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ahyhragxrrinyt2sxzgo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февраля 2004 года № 100   г.Астана от 25 декабря 2003 года                                 СОГЛАШЕНИЕ              между Правительством Кыргызской Республики                 и Правительством Республики Казахстан                о международном автомобильном сообщении      Правительство  Кыргызской  Республики  и  Правительство  РеспубликиКазахстан, далее именуемые Сторонами,   руководствуясь   </w:t>
      </w:r>
      <w:hyperlink w:history="1" r:id="rId698zh7-txplnwmnetufzt">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  вечной   дружбе   между   КыргызскойРеспубликой и Республикой Казахстан от 8 апреля 1997 года,   желая  развивать на основе взаимности автомобильное пассажирское  игрузовое  сообщение  между  обоими государствами  и  транзитом  по  ихтерриториям, а также желая облегчить это сообщение,   согласились о нижеследующем:      Статья 1.      1.  В соответствии с настоящим Соглашением осуществляются перевозкипассажиров  и  грузов между государствами Сторон  и  транзитом  по  ихтерриториям,   а   также   в  (из)  третьи  страны   автотранспортнымисредствами, зарегистрированными в одном из государств Сторон.   2.  Настоящее Соглашение не затрагивает прав и обязанностей Сторон,вытекающих из других заключенных ими международных договоров.      Статья 2.      Для  целей толкования положений настоящего Соглашения нижеследующиетермины означают:   а) "компетентные органы":   -  с казахстанской Стороны - Министерство транспорта и коммуникацийРеспублики Казахстан,   в  отношении  статей  6,  10  и  15  -  совместно  с  Министерствомвнутренних дел Республики Казахстан.   -  с  кыргызской  Стороны - Министерство транспорта и  коммуникацийКыргызской Республики,   в  отношении  статей  7,  8,  11 и 15 - совместно  с  Министерствомвнутренних дел Кыргызской Республики.   При  изменении  названия  или  функций  вышеназванных  компетентныхорганов  Стороны  будут  своевременно  уведомлены  по  дипломатическимканалам;   б)   "перевозчик"   -   любое  физическое  или  юридическое   лицо,зарегистрированное  на  территории  государства  одной  из  Сторон   идопущенное   в   соответствии  с  национальным   законодательством   квыполнению   международных  автомобильных  перевозок  пассажиров   илигрузов;   в) "автотранспортное средство":   -  при  перевозке  пассажиров - автобус, то  есть  автотранспортноесредство, предназначенное для перевозки пассажиров и имеющее  более  9мест для сидения, включая место водителя;   - при перевозке грузов - грузовой автомобиль, грузовой автомобиль сприцепом, автомобильный тягач или тягач с полуприцепом;   г)   "разрешение"  -  документ,  предоставляющий  право  на  проездавтотранспортного   средства,   зарегистрированного   на    территориигосударства одной Стороны, по территории государства другой Стороны;   д)  "транзитная  перевозка" - перевозка пассажиров  или  грузов  потерритории государства одной из Сторон, при которой пункты отправленияи назначения находятся вне территории этого государства;   е)   "регулярная  перевозка  пассажиров"  -  перевозка   пассажировавтобусом,  осуществляемая по согласованным с  компетентными  органамигосударств  Сторон маршрутам, расписанию, тарифам, пунктам  остановок,на которых перевозчик будет производить посадку и высадку пассажиров;   ж)  "нерегулярная  перевозка  пассажиров"  -  перевозка  пассажировавтобусами, которая не подпадает под определение "регулярная перевозкапассажиров".      Статья 3.      Регулярные   перевозки  пассажиров  автобусами  в  двустороннем   итранзитном  сообщении  осуществляются по  согласованию  (в  письменнойформе)  компетентных  органов государств Сторон.  Компетентные  органыгосударств Сторон согласовывают (в письменной форме) расписание, схемумаршрута  с  указанием пунктов остановки, на которых перевозчик  будетосуществлять  посадку  и  высадку  пассажиров,  в  том  числе  пунктовпропуска через Государственную границу.      Статья 4.      1.  Нерегулярные перевозки пассажиров в двустороннем  и  транзитномсообщении  автобусами,  зарегистрированными на  территории  государствСторон,  осуществляются  по  разрешениям,  за  исключением  перевозок,предусмотренных в пунктах 2 и 3 настоящей статьи.   2.  Нерегулярные перевозки пассажиров автобусами в  двустороннем  итранзитном  сообщении  осуществляются  без  разрешений,  когда  группапассажиров  одного и того же состава перевозится на  одном  и  том  жеавтобусе, при этом:   а) поездка начинается и заканчивается на территории государства тойСтороны, где зарегистрирован автобус;   б)  поездка  начинается  на  территории  государства  Стороны,  гдезарегистрирован  автобус,  и заканчивается на  территории  государствадругой  Стороны,  при  условии, что автобус  покидает  эту  территориюпорожним.   3. Разрешение также не требуется:   а)  для  въезда пустых автобусов в целях обратной перевозки тем  жеперевозчиком  группы  пассажиров из пункта на  территории  государствадругой  Стороны, в который эта группа была ранее доставлена (в случае,указанном  в  подпункте  "б"  пункта  2  настоящей  статьи),  в  пунктпервоначального отправления;   б) при замене неисправного автобуса другим автобусом.   4.  При  выполнении нерегулярных перевозок пассажиров, указанных  впункте  2 и подпункте "а" пункта 3 настоящей статьи, водитель автобусадолжен  иметь  список пассажиров, составленный по  специальной  форме,согласованной компетентными органами государств Сторон.      Статья 5.      Для перевозок грузов между двумя государствами или транзитом по  ихтерриториям  с  территории государства другой  Стороны  на  территориютретьего  государства,  а также с территории третьего  государства  натерриторию государства другой Стороны разрешение не требуется.      Статья 6.      1.   Перевозки,   предусмотренные  настоящим   Соглашением,   могутвыполняться   только  перевозчиками,  которые  согласно  национальномузаконодательству   своего   государства   допущены   к   осуществлениюмеждународных перевозок.   2.    Автотранспортные   средства,   осуществляющие   международныеперевозки,  должны иметь регистрационные и отличительные знаки  своегогосударства.  Прицепы  и  полуприцепы могут  иметь  регистрационные  иотличительные знаки других стран при условии, что грузовые  автомобилиили  автомобильные тягачи будут иметь регистрационные и  отличительныезнаки соответственно Кыргызской Республики или Республики Казахстан.      Статья 7.      Перевозчик  должен  получить специальное  разрешение  компетентногооргана  государства  другой  Стороны, если  габариты,  общий  вес  илинагрузка   на   ось   автотранспортного  средства   превышают   нормы,установленные на территории государства другой Стороны (тяжеловесный икрупногабаритный).      Статья 8.      При   перевозках   опасных  грузов  Стороны   должны   обеспечиватьвыполнение   всех  требований  международных  договоров,   участникамикоторых    являются   государства   Сторон,   а   также   национальныхзаконодательств государств Сторон.      Статья 9.      Перевозчику  государства одной Стороны не разрешается  осуществлятьперевозки  пассажиров  или  грузов между пунктами,  расположенными  натерритории государства другой Стороны.      Статья 10.      1.   Водители   должны   иметь   национальные   или   международныеводительские удостоверения, соответствующие категории управляемых  имиавтотранспортных средств, и национальные регистрационные документы  наавтотранспортное средство.   2.  Разрешение и другие документы, которые требуются в соответствиис    настоящим    Соглашением,   должны    находиться    у    водителяавтотранспортного средства и предъявляться по требованию  компетентныхорганов государств Сторон.      Статья 11.      Перевозки   пассажиров   и  грузов,  осуществляемые   перевозчикамигосударства  одной из Сторон по территории государства другой  Сторонына  основе  настоящего Соглашения, а также автотранспортные  средства,выполняющие  эти  перевозки,  освобождаются  от  налогов   и   сборов,связанных  с  использованием  или  содержанием  дорог,  владением  илииспользованием  автотранспортных средств, кроме сборов за  пользованиеплатными дорогами (мосты, путепроводы).      Статья 12.      1.  При  осуществлении перевозок на основании настоящего Соглашениявзаимно  освобождаются  от  таможенных сборов  и  пошлин  ввозимые  натерриторию государства другой Стороны:   а)  горючее,  находящееся  в  предусмотренных  для  соответствующеймодели  автотранспортного  средства основных  емкостях,  технически  иконструктивно  связанных  с  системой  питания  двигателя,   а   такжедополнительное   горючее  в  количестве  двухсот  литров   на   каждуюрефрижераторную  или  другую  установку на  грузовых  автотранспортныхсредствах или на специальных контейнерах;   б)  смазочные материалы в количествах, необходимых для  потребленияво время перевозки;   в)  временно  ввезенные  агрегаты, запасные  части  и  инструменты,необходимые   для   ремонта  автотранспортного   средства   в   случаевозникновения  его  неисправности во  время  выполнения  международнойперевозки.   2. Неиспользованные запасные части и инструменты подлежат обратномувывозу из страны, а замененные запасные части должны быть вывезены  изстраны  или  переведены в иной таможенный режим согласно национальномузаконодательству государства соответствующей Стороны.      Статья 13.      Перевозки  пассажиров и грузов, выполняемые на основании настоящегоСоглашения,   осуществляются  при  условии  обязательного  страхованиягражданско­правовой   ответственности   владельцев    автотранспортныхсредств за ущерб, причиненный третьим лицам.   Перевозчик  обязан  заранее  застраховать  каждое  автотранспортноесредство, выполняющее указанные перевозки.      Статья 14.      Пограничный   и   санитарный  контроль  и  проведение   таможенногооформления  при  перевозках  лиц, нуждающихся  в  срочной  медицинскойпомощи,  регулярных  перевозках пассажиров,  а  также  при  перевозкахживотных и скоропортящихся грузов будут осуществляться вне очереди.      Статья 15.      1.   Перевозчики  государств  Сторон  обязаны  соблюдать  положениянастоящего  Соглашения, а также национальное законодательство,  в  томчисле  правила  дорожного движения государства Стороны, на  территориикоторого находится автотранспортное средство.   2.  В случае нарушения какого-либо положения настоящего Соглашения,допущенного  на  территории государства одной из Сторон,  компетентныйорган   государства  Стороны,  где  зарегистрировано  автотранспортноесредство,  по просьбе компетентного органа государства другой  Стороныпримет  все  меры  и  санкции, необходимые для обеспечения  выполнениянастоящего Соглашения.   Информация  о  принятых  мерах  направляется  компетентному  органугосударства другой Стороны.   3.   Положения   настоящей   статьи  не  исключают   применения   кперевозчикам  государств Сторон санкций, предусмотренных  национальнымзаконодательством государства, на территории которого  было  совершенонарушение.      Статья 16.      Вопросы,   не  урегулированные  настоящим  Соглашением,   а   такжемеждународными договорами, участницами которых являются  обе  Стороны,будут  решаться  согласно  национальному  законодательству  государствкаждой из Сторон.      Статья 17.      1.   С   целью   обеспечения   выполнения   настоящего   Соглашениякомпетентные органы государств Сторон взаимно обмениваются информациейобо  всех  изменениях национальных законодательств  своих  государств,влияющих на реализацию настоящего Соглашения.   2.  В случае возникновения споров и разногласий при толковании  илиприменении положений настоящего Соглашения, Стороны будут разрешать ихпутем консультаций и переговоров.      Статья 18.      Для реализации настоящего Соглашения и решения возникающих вопросовв  области  международных  автомобильных  перевозок  Стороны  проводятвстречи на уровне компетентных органов государств Сторон.   Встречи  проводятся на территориях государств Сторон поочередно  попредложению одной из Сторон, которое направляется заблаговременно,  замесяц вперед, по дипломатическим каналам.      Статья 19.      По взаимному согласию Сторон в настоящее Соглашение могут вноситьсяизменения  и  дополнения, которые оформляются отдельными  протоколами,являющимися  его неотъемлемой частью и вступающими в силу  в  порядке,предусмотренном статьей 20 настоящего Соглашения.      Статья 20.      1. Настоящее Соглашение вступает в силу с даты получения последнегописьменного  уведомления о выполнении Сторонами  внутригосударственныхпроцедур, необходимых для его вступления в силу.   2.  Настоящее Соглашение заключается на неопределенный срок и будетоставаться  в  силе до истечения шести месяцев с даты, когда  одна  изСторон  получит письменное уведомление другой Стороны о  ее  намерениипрекратить его действие.   3.   Соглашение  между  Правительством  Кыргызской   Республики   иПравительством  Республики  Казахстан  о  международном  автомобильномсообщении от 26 октября 1993 года, прекращает свое действие с  моментавступления в силу настоящего Соглашения.      Совершено  в городе Астана 25 декабря 2003 года в двух экземплярах,каждый  на  кыргызском, казахском и русском языках, причем все  текстыимеют одинаковую силу.   В   случае   возникновения  разногласий  в   толковании   положенийнастоящего  Соглашения Стороны будут обращаться к  тексту  на  русскомязыке.      За Правительство                      За Правительство   Кыргызской Республики                 Республики Казахстан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qwzff-32ypkllgedoiq4">
      <w:r>
        <w:rPr>
          <w:rFonts w:ascii="Arial" w:cs="Arial" w:eastAsia="Arial" w:hAnsi="Arial"/>
          <w:color w:val="132D3F"/>
          <w:sz w:val="16"/>
          <w:szCs w:val="16"/>
          <w:u w:val="single"/>
        </w:rPr>
        <w:t xml:space="preserve">dalil.kg/document/17272</w:t>
      </w:r>
    </w:hyperlink>
  </w:p>
  <w:p>
    <w:pPr>
      <w:spacing w:after="0" w:before="40"/>
      <w:jc w:val="center"/>
    </w:pPr>
    <w:hyperlink w:history="1" r:id="rIdcgrnyzth_x9bpdor07t_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hyhragxrrinyt2sxzgof" Type="http://schemas.openxmlformats.org/officeDocument/2006/relationships/hyperlink" Target="https://dalil.kg/document/55102" TargetMode="External"/><Relationship Id="rId698zh7-txplnwmnetufzt" Type="http://schemas.openxmlformats.org/officeDocument/2006/relationships/hyperlink" Target="https://dalil.kg/document/1703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qwzff-32ypkllgedoiq4" Type="http://schemas.openxmlformats.org/officeDocument/2006/relationships/hyperlink" Target="https://dalil.kg/document/17272" TargetMode="External"/><Relationship Id="rIdcgrnyzth_x9bpdor07t_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2026-09-24T20:41:45.879Z</dcterms:created>
  <dcterms:modified xsi:type="dcterms:W3CDTF">2026-09-24T20:41:45.879Z</dcterms:modified>
</cp:coreProperties>
</file>

<file path=docProps/custom.xml><?xml version="1.0" encoding="utf-8"?>
<Properties xmlns="http://schemas.openxmlformats.org/officeDocument/2006/custom-properties" xmlns:vt="http://schemas.openxmlformats.org/officeDocument/2006/docPropsVTypes"/>
</file>