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г.Тегеран от 21 декабря 2003 года                            ТОРГОВОЕ СОГЛАШЕНИЕ              между Правительством Кыргызской Республики              и Правительством Исламской Республики Иран    Правительство   Кыргызской  Республики  и  Правительство   ИсламскойРеспублики Иран, далее именуемые, как "Договаривающиеся Стороны",  принимая  во  внимание  их взаимный интерес в  усилении  и  развитииторговых связей, расширении и разностороннем развитии торгового обменаи   углублении   уровня  торгового  сотрудничества,   основанного   наравноправии,   отсутствии   дискриминации   и   поддержании   взаимныхинтересов,  согласились в следующем:    Статья 1. Рамки Соглашения    Торговые обмены, услуги и контракты между физическими и юридическимилицами   Договаривающихся  Сторон  должны  осуществляться   в   рамкахнастоящего    Соглашения    и   в   соответствии    с    национальнымизаконодательствами.    Статья 2. Реэкспорт в третью страну    Товары и услуги, обмененные между Договаривающимися Сторонами, могутбыть  реэкспортированы в третью страну, в соответствии с  национальнымзаконодательством экспортирующей страны.    Статья 3. Выдача Сертификата о происхождении товара    Каждая   Договаривающаяся   Сторона   в   соответствии   со    своимзаконодательством  должна  принять  соответствующие  меры  для  выдачиСертификата   о   происхождении  товара,  экспортируемого   в   другуюДоговаривающуюся Сторону.    Статья 4. Стандарты    Обмен  товарами и услугами должен осуществляться в рамках настоящегоСоглашения   и   по   правилам  применения  стандартов,   определенныхдвусторонними  соглашениями соответствующих  органов  ДоговаривающихсяСторон.    Статья 5. Таможенные платежи и налоги    Таможенные  платежи  и  налоги  в  отношении  товаров,  ввозимых   стаможенной  территории  одной Договаривающейся Стороны  на  таможеннуютерриторию  другой  Договаривающейся  Стороны,  должны  применяться  всоответствии с национальным законодательством Договаривающихся Сторон.    Статья 6. Нетарифные меры    Договаривающиеся  Стороны согласились сократить  нетарифные  барьерыи/или   предоставить   взаимные  нетарифные   преференции   в   рамкахдополнительных   соглашений,  которые  могут  быть   заключены   междуисполнительными органами Договаривающихся Сторон.    Статья 7. Валютная система, выручка и платежи    Расчеты по торговым сделкам между Договаривающимися Сторонами  будутпроводиться в свободно конвертируемой валюте согласно их национальномузаконодательству, международным банковским правилам и  практике,  еслииное не предусмотрено центральными банками Договаривающихся Сторон.    Статья 8. Участие в ярмарках и выставках-распродажах    Каждая  Договаривающаяся Сторона должна поддерживать  свои  торговыекомпании   и  учреждения  для  участия  в  Международных,  специальныхярмарках и/или выставках-распродажах, проводимых на территории  другойДоговаривающейся  Стороны  и  по  возможности  обеспечивать   торговыекомпании  и  учреждения другой Договаривающейся  Стороны  необходимымиусловиями в соответствии с ее национальным законодательством.    Статья 9. Консульские льготы    Договаривающиеся  Стороны  в  целях  развития  торговых   отношений,согласились  предоставлять консульские льготы,  в  соответствии  с  ихнациональным     законодательством,    такие    как     предоставлениеинвестиционной  и коммерческой визы, а также легализация  коммерческихдокументов на взаимной основе.    Статья 10. Учреждение торгового Представительства или Центра    Каждая Договаривающаяся Сторона, в целях поддержки и развития обменатоварами,  услугами  и  торговой информацией  между  ДоговаривающимисяСторонами, позволит другой Договаривающейся Стороне учредить  торговоеПредставительство  или  Центр  на  территории  принимающей  Стороны  всоответствии   с   ее   национальным   законодательством.   Количествосотрудников,  оборудования и филиалов вышеназванного Представительстваили   Центра  будет  определено  посредством  дальнейших  двустороннихсоглашений.    Статья 11. Сотрудничество Торговых Палат и обмен делегациями    Договаривающиеся Стороны согласились поощрять тесное  и  эффективноесотрудничество  Торговых  Палат, обмениваться  делегациями,  проводитьспециализированные  семинары и конференции,  в  целях  ознакомления  спродукцией  и маркетингом каждой из Договаривающихся Сторон,  а  такжепредоставлять необходимые для этого условия.    Статья 12. Расширение и разностороннее развитие торговых связей    Договаривающиеся  Стороны  в целях развития  торговых  связей  будутоказывать  содействие физическим и юридическим лицам  в  осуществленииметодов международной торговли.    Статья 13. Транзит товаров    Каждая Договаривающаяся Сторона предоставит необходимые условия  длятранзита товаров другой Договаривающейся Стороны через ее территорию врамках ее национального законодательства.    Статья 14. Развитие торгового сотрудничества    Договаривающиеся Стороны согласились поддерживать  их  физические  июридические лица для использования в дальнейшем штрихового кодированияи  электронной торговли в целях улучшения качества обмена  товарами  иуслугами, для развития торговых взаимоотношений между двумя странами.    Статья 15. Координация и сотрудничество в таможенной сфере    Для    установления   единой   системы   тарифного   и   нетарифногорегулирования   двусторонних  торгово-экономических   связей,   обменастатистической   информацией,   Договаривающиеся    Стороны    в    ихвнешнеторговой деятельности будут руководствоваться Системой  описанияи кодирования товаров Всемирной Таможенной Организации.    Статья 16. Совместный торговый комитет    Договаривающиеся  Стороны согласились учредить  Совместный  торговыйкомитет,  состоящий  из  их  равноправных представителей,  который  понеобходимости  и  поочередно будет проводить заседания  на  территориикаждой из Договаривающихся Сторон.  Функции/обязанности комитета должны быть следующими:  1. надзор за надлежащим выполнением положений настоящего Соглашения;  2.  представление  решений по устранению трудностей,  которые  могутвозникнуть в ходе реализации настоящего Соглашения;  3.  обзор,  изучение  и  представление рекомендаций  о  возможностяхрасширения торгового обмена;  4. рекомендации по пересмотру данного Соглашения.    Статья 17. Доступ к судебным органам    Договаривающиеся   Стороны   согласились,   что    граждане    любойДоговаривающейся  Стороны  должны  пользоваться  равными   правами   вотношении доступа к судебным органам в пределах их территорий, а такжеосвобождать граждан другой Договаривающейся Стороны от оплаты  пошлин,предназначенных   для   иностранных   граждан,   как   установлено   внациональном законодательстве обеих Договаривающихся Сторон.    Статья 18. Разрешение споров    Все  вопросы и споры, которые могут возникнуть в связи с выполнениеми  толкованием  положений настоящего Соглашения, должны  быть  улаженыпосредством   консультаций  и  переговоров   между   ДоговаривающимисяСторонами.   В   противном  случае  решение  вопроса   передается   нарассмотрение    Совместной   межправительственной   кыргызско-иранскойкомиссии    по    торгово-экономическому,   научному   и   культурномусотрудничеству, которая должна принять согласованное решение на основенациональных  законодательств Договаривающихся Сторон и в соответствиис нормами международного права.    Статья 19. Защита здоровья населения и национальных интересов    Положения настоящего Соглашения не должны ограничивать права  каждойДоговаривающейся Стороны в наложении любого запрета или ограничения  сцелью   защиты   национальных  интересов,  здоровья  населения   и/илипрофилактики болезней, вредителей растений и животных.    Статья 20. Изменения или дополнения    Настоящее  Соглашение может быть изменено или дополнено по взаимномусогласию  Договаривающихся Сторон. Изменения и дополнения  вступают  всилу в соответствии с положениями статьи 22 настоящего Соглашения.    Статья 21. Аннулирование предыдущего Соглашения    Соглашение, подписанное между Правительством Кыргызской Республики иПравительством   Исламской  Республики  Иран  10  Mordad   1375,   чтосоответствует  31  июля  1996 года, должно быть  аннулировано  со  днявступления в силу настоящего Соглашения.    Статья 22. Срок действия Соглашения    Настоящее  Соглашение  вступает в силу с даты  получения  последнегописьменного   уведомления   Договаривающихся   Сторон   о   выполнениигосударственных  процедур, необходимых для вступления  его  в  силу  идействует в течение 5 лет.  Его  действие  автоматически продлевается  на  последующий  годичныйпериод,  если  ни  одна  из  Договаривающихся  Сторон  не  уведомит  вписьменной  форме  другую Договаривающуюся Сторону о  своем  намерениипрекратить  его действие не менее, чем за шесть месяцев  до  истечениясоответствующего периода.    До   прекращения  действия  настоящего  Соглашения,  его   положенияотносительно  подписанных контрактов, которые должны  быть  выполнены,остаютс   в   силе  на  срок  одного  года  после  отмены   настоящегоСоглашения, если Стороны не пришли к другому решению.  Совершено  в  г.Тегеране 21 декабря 2003 г.,  что  соответствует  30числу  месяца  Азар  1382, в двух экземплярах, каждый  на  кыргызском,персидском,  русском  и  английском языках, причем  все  тексты  имеютодинаковую юридическую силу.  В случае разночтений в толковании, будет иметь преимущество текст наанглийском языке.    За Правительство                             За Правительство  Кыргызской Республики                        Исламской Республики Иран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rq5jigijp40ts0egofn7j">
      <w:r>
        <w:rPr>
          <w:rFonts w:ascii="Arial" w:cs="Arial" w:eastAsia="Arial" w:hAnsi="Arial"/>
          <w:color w:val="132D3F"/>
          <w:sz w:val="16"/>
          <w:szCs w:val="16"/>
          <w:u w:val="single"/>
        </w:rPr>
        <w:t xml:space="preserve">dalil.kg/document/17273</w:t>
      </w:r>
    </w:hyperlink>
  </w:p>
  <w:p>
    <w:pPr>
      <w:spacing w:after="0" w:before="40"/>
      <w:jc w:val="center"/>
    </w:pPr>
    <w:hyperlink w:history="1" r:id="rIdhgimarfabcpbxc-ssas2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rq5jigijp40ts0egofn7j" Type="http://schemas.openxmlformats.org/officeDocument/2006/relationships/hyperlink" Target="https://dalil.kg/document/17273" TargetMode="External"/><Relationship Id="rIdhgimarfabcpbxc-ssas2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2026-09-25T04:58:23.715Z</dcterms:created>
  <dcterms:modified xsi:type="dcterms:W3CDTF">2026-09-25T04:58:23.715Z</dcterms:modified>
</cp:coreProperties>
</file>

<file path=docProps/custom.xml><?xml version="1.0" encoding="utf-8"?>
<Properties xmlns="http://schemas.openxmlformats.org/officeDocument/2006/custom-properties" xmlns:vt="http://schemas.openxmlformats.org/officeDocument/2006/docPropsVTypes"/>
</file>