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q6tv4bqktaryqs8uh0oyq">
        <w:r>
          <w:rPr>
            <w:rFonts w:ascii="Arial" w:cs="Arial" w:eastAsia="Arial" w:hAnsi="Arial"/>
            <w:color w:val="1D4ED8"/>
            <w:sz w:val="24"/>
            <w:szCs w:val="24"/>
            <w:u w:val="single"/>
          </w:rPr>
          <w:t xml:space="preserve">Законом КР</w:t>
        </w:r>
      </w:hyperlink>
      <w:r>
        <w:rPr>
          <w:rFonts w:ascii="Arial" w:cs="Arial" w:eastAsia="Arial" w:hAnsi="Arial"/>
          <w:sz w:val="24"/>
          <w:szCs w:val="24"/>
        </w:rPr>
        <w:t xml:space="preserve"> от 15 июля 2003 года № 130  г.Москва от 16 марта 2001 года                                 ПРОТОКОЛ            о внесении изменений и дополнений в Соглашение         о межгосударственном обмене отправлениями специальной             связи от 23 декабря 1993 года и утвержденное               им Положение о межгосударственном обмене                    отправлениями специальной связи    Правительства  государств-участников Соглашения с межгосударственномобмене  отправлениями  специальной связи  от  23  декабря  1993  года,именуемых далее Сторонами,  в  целях  совершенствования  технологии транспортировки  и  доставкиспециальных  отправлений, создания необходимых условий для обеспечениясохранности  переносимых ценностей, ускорения продвижения  специальныхотправлений,  согласились о нижеследующем:  I.  Внести  в  Соглашение о межгосударственном обмене  отправлениямиспециальной  связи  от  23  декабря 1993 года  следующие  изменения  идополнения:  1) название Соглашения изложить в следующей редакции:  "Соглашение    о   сотрудничестве   в   межгосударственном    обменеотправлениями специальной связи";  2) преамбулу изложить в следующей редакции:  "Правительства    государств-участников    настоящего    Соглашения,именуемых в дальнейшем Сторонами,  принимая   во  внимание  необходимость  пересылки  между   Сторонамиспециальных  отправлений в целях предотвращения возможного разглашениясодержащихся    в    этих    отправлениях    сведений,    составляющихгосударственную и иную охраняемую законом тайну,  согласились о нижеследующем";  3)   по   тексту   Соглашения   слова:   "государства-участники"   всоответствующем  падеже  заменить словом "Стороны"  в  соответствующемпадеже;  4) статью 2 изложить в следующей редакции:  "Статья 2.    Специальные  отправления, пересылаемые между  Сторонами  по  каналамспециальной  связи, являются неприкосновенными и не подлежат  вскрытиюили задержанию.  В  тех  случаях,  когда  таможенные органы  любой  из  Сторон  имеютсерьезные   основания   полагать,  что  в   специальных   отправленияхсодержатся  товары,  перемещаемые с нарушением  законодательства  этойСтороны,  они  вправе принять меры, предусмотренные  законодательствомданной Стороны.  При  несогласии сотрудника специальной связи с решением  таможенногооргана   другой   Стороны  специальное  отправление   возвращается   вгосударство, из которого оно было отправлено.  Личные   вещи  сотрудника  специальной  связи  подлежат  таможенномуконтролю в общем порядке.  Все  специальные  отправления должны иметь  видимые  внешние  знаки,указывающие на их характер";  5) дополнить Соглашение новой статьей 3 следующего содержания:  "Статья 3.    При  исполнении служебных обязанностей сотрудник службы  специальнойсвязи,   осуществляющий   перевозку  специальных   отправлений   междуСторонами и их доставку, должен быть снабжен официальным документом  суказанием  его статуса, сопроводительными документами на  пересылаемыеспециальные отправления и документами разрешительного характера на  теспециальные отправления, которые требуют соблюдения таможенных и  иныхформальностей.  Сотрудник  службы  специальной  связи  пользуется  правовой  защитойсвоего     государства     и    государства     пребывания,     личнойнеприкосновенностью, правом ношения табельного оружия  и  не  подлежитаресту  или  задержанию.  Он  обязан  уважать  суверенитет,  соблюдатьзаконодательство  государства  пребывания  и  не  вмешиваться  в   еговнутренние дела.  Порядок   применения   огнестрельного  оружия   сотрудником   службыспециальной    связи   определяется   законодательством    государствапребывания,  регулирующим вопросы использования огнестрельного  оружиясотрудниками службы специальной связи";  6) статьи 3, 4, 5 и 6 считать соответственно статьями 4, 5, 6 и 7;  7)  абзац  пятый статьи 4 после слова "воздушного" дополнить  словом"водного",   а   слово  "спецпочты"  заменить  словами:   "специальныхотправлений";  8)  статью  7  после  слов:  "направлениями деятельности"  дополнитьсловами: "служб специальной связи";  9) дополнить Соглашение новыми статьями 8-10 следующего содержания:  "Статья 8.    В  настоящее Соглашение могут быть внесены изменения и дополнения  собщего согласия Сторон.    Статья 9.    Спорные  вопросы, связанные с применением или толкованием  положенийнастоящего  Соглашения, разрешаются путем переговоров заинтересованныхСторон.    Статья 10.    Настоящее  Соглашение  заключается на  неопределенный  срок.  КаждаяСторона  может  выйти  из настоящего Соглашения,  направив  письменноеуведомление  об  этом  депозитарию не позднее  чем  за  6  месяцев  довыхода";  10) статьи 7 и 8 считать соответственно статьями 11 и 12.  II.  Внести  в  Положение о межгосударственном обмене  отправлениямиспециальной связи следующие изменения и дополнения:  1)  по  всему  тексту  Положения  слова:  "государства-участники"  всоответствующем  падеже  заменить словом "Стороны"  в  соответствующемпадеже;  2) абзац второй пункта 1 заменить текстом следующего содержания:  "Специальные отправления включают в себя:  специальную   корреспонденцию  (далее   -   спецкорреспонденция)   -корреспонденцию, имеющую различные степени секретности, а  также  инуюкорреспонденцию, отправляемую по маршрутам специальной связи;  специальные  грузы  (далее  - спецгрузы) -  грузы  особой  важности,совершенно  секретные  и  секретные  изделия,  компоненты,   вещества,материалы  и другие виды грузов, отправляемые по маршрутам специальнойсвязи;  ценные  грузы - драгоценные металлы и камни, изделия из них,  в  томчисле  ювелирные  изделия,  и другие грузы с  объявленной  стоимостью,отправляемые по маршрутам специальной связи.  Службы  специальной связи при межгосударственном обмене осуществляютприем,  транспортировку, хранение и доставку специальных  отправлений,содержащих  сведения, составляющие государственную и  иную  охраняемуюзаконом  тайну,  а  также  ценных грузов с  драгоценными  металлами  икамнями,  ювелирными  изделиями, документами  органов  государственнойвласти,  соответствующих государственных хранилищ,  войсковых  частей,организаций   и   учреждений   министерств  обороны,   дипломатическихпредставительств, консульских учреждений, банков и других  юридическихлиц Сторон.  В  отношении  иных специальных отправлений службы специальной  связивыполняют    операции,   указанные   в   договоре   на   осуществлениемеждународного обмена специальными отправлениями";  3) в пункте 3:  в  абзаце  первом  слово "спецпочты" заменить словами:  "специальныхотправлений";  после абзаца третьего добавить абзац следующего содержания:  "Допускается   отправка  специальных  отправлений  по   транспортнымдокументам";  после абзаца пятого добавить абзац следующего содержания:  "Сотрудники  и автомобильный транспорт служб специальной  связи  длявыполнения служебных обязанностей пропускаются на территорию аэропортаи к месту стоянки воздушного судна в установленном порядке";  в  абзаце  шестом перед словами: "специальные отправления"  включитьслова: "Секретные, совершенно секретные и особой важности";  4) в пункте 5 исключить слово "(полиции)";  5) в пункте 6:  в  абзаце  первом  исключить  слова: "при  наличии  удостоверения  ипредписания единого образца";  дополнить пункт абзацем следующего содержания:  "Документы, связанные с осуществлением межгосударственных  перевозокспециальных  отправлений, хранятся в архивах служб  специальной  связишесть лет";  6) пункт 7 дополнить абзацем следующего содержания:  "Сотрудники служб специальной связи администраций связи  Сторон  привыполнении  межгосударственных маршрутов должны иметь удостоверения  ипредписания   единого   образца,   формы   которых   утверждаются   посогласованию Сторон";  7) пункт 8 изложить в следующей редакции:  "8.   На   сотрудников   служб  специальной  связи,   осуществляющихмежгосударственный   обмен  специальными  отправлениями,   возлагаютсяобязанности  по принятию чрезвычайных мер для обеспечения  сохранностиперевозимых специальных отправлений, содержащих сведения, составляющиегосударственную  и иную охраняемую законом тайну, в случае  преступныхпосягательств   на  такие  отправления,  а  также  при   невозможностиобеспечения их должной сохранности";  8) дополнить Положение новыми пунктами 9 и 10 следующего содержания:  "9.  Информация,  содержащая сведения, составляющие  государственнуюили иную охраняемую законом тайну, а также конфиденциальная информацияне должны разглашаться, использоваться сотрудниками службы специальнойсвязи  в  личных  целях,  передаваться третьим лицам,  за  исключениемслучаев, предусмотренных законодательными актами Сторон.  10.  За  нарушение  законодательства Стороны  пребывания  сотрудникислужб  специальной  связи  несут  ответственность  в  соответствии   сзаконодательством этой Стороны";  9) пункт 9 считать пунктом 11.  Настоящий   Протокол  является  неотъемлемой  частью  Соглашения   омежгосударственном  обмене  отправлениями  специальной  связи  от   23декабря 1993 года.  Настоящий  Протокол  вступает  в  силу  со  дня  сдачи  на  хранениедепозитарию   третьего  уведомления  о  выполнении  подписавшими   егоСторонами всех необходимых внутригосударственных процедур.  Для  Сторон,  выполнивших необходимые процедуры  позднее,  настоящийПротокол  вступает  в  силу  со  дня  сдачи  на  хранение  депозитариюсоответствующих документов.    Совершено  в  городе  Москва 16 марта 2001 года  в  одном  подлинномэкземпляре   на   русском  языке.  Подлинный  экземпляр   хранится   вИсполнительном  комитете Содружества Независимых  Государств,  которыйнаправит   каждой   Стороне,  подписавшей  настоящий   Протокол,   егозаверенную копию.    За Правительство Азербайджанской Республики  За Правительство Республики Молдова  За Правительство Республики Армения  За Правительство Российской Федерации  За Правительство Республики Беларусь  За Правительство Республики Таджикистан  За Правительство Грузии  За Правительство Туркменистана  За Правительство Республики Казахстан  За Правительство Республики Узбекистан  За Правительство Кыргызской Республики  За Правительство Украины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prhouyz90csxe-nh9gsf">
      <w:r>
        <w:rPr>
          <w:rFonts w:ascii="Arial" w:cs="Arial" w:eastAsia="Arial" w:hAnsi="Arial"/>
          <w:color w:val="132D3F"/>
          <w:sz w:val="16"/>
          <w:szCs w:val="16"/>
          <w:u w:val="single"/>
        </w:rPr>
        <w:t xml:space="preserve">dalil.kg/document/17285</w:t>
      </w:r>
    </w:hyperlink>
  </w:p>
  <w:p>
    <w:pPr>
      <w:spacing w:after="0" w:before="40"/>
      <w:jc w:val="center"/>
    </w:pPr>
    <w:hyperlink w:history="1" r:id="rIdhx-kqavq8ssvsb7nuejx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6tv4bqktaryqs8uh0oyq" Type="http://schemas.openxmlformats.org/officeDocument/2006/relationships/hyperlink" Target="https://dalil.kg/document/125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prhouyz90csxe-nh9gsf" Type="http://schemas.openxmlformats.org/officeDocument/2006/relationships/hyperlink" Target="https://dalil.kg/document/17285" TargetMode="External"/><Relationship Id="rIdhx-kqavq8ssvsb7nuejx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2026-09-29T21:42:51.627Z</dcterms:created>
  <dcterms:modified xsi:type="dcterms:W3CDTF">2026-09-29T21:42:51.627Z</dcterms:modified>
</cp:coreProperties>
</file>

<file path=docProps/custom.xml><?xml version="1.0" encoding="utf-8"?>
<Properties xmlns="http://schemas.openxmlformats.org/officeDocument/2006/custom-properties" xmlns:vt="http://schemas.openxmlformats.org/officeDocument/2006/docPropsVTypes"/>
</file>