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w:t>
      </w:r>
      <w:hyperlink w:history="1" r:id="rIdzepnf4ew62awde2n_aq6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26 июля 1996 года № 45 г.Лиссабонот 17 декабря 1994 года                                ПРОТОКОЛ               по вопросам энергетической эффективности               и соответствующим экологическим аспектам                                ПРЕАМБУЛА      Договаривающиеся Стороны настоящего Протокола,     принимая во внимание Европейскую Энергетическую Хартию, принятую вЗаключительном Документе Гаагской Конференции по Европейской  Энергети-ческой Хартии,  подписанном в Гааге 17 декабря 1991 года, и, в частнос-ти,  содержащиеся в ней декларации о том, что необходимо сотрудничествов области энергетической эффективности и соответствующей охраны окружа-ющей среды;     принимая во внимание также Договор к Энергетической Хартии, откры-тый для подписания с 17 декабря 1994 года по 16 июня 1995 года;  учиты-вая работу, проводимую международными организациями и форумами в облас-ти энергетической эффективности и экологических аспектов энергетическо-го цикла;     сознавая повышение  надежности  энергообеспечения  и  значительныеэкономические и экологические выгоды, которые являются результатом осу-ществления мер по повышению энергетической эффективности на основе  эф-фективности затрат,  и сознавая их значение для структурной перестройкиэкономики и повышения уровня жизни;     признавая, что  повышение  энергетической  эффективности ослабляетнегативные последствия  энергетического  цикла  для  окружающей  среды,включая потепление мирового климата и подкисление;     будучи убеждены,  что цены на энергию должны максимально  отражатьусловия конкурентного рынка, обеспечивая ценообразование, ориентирован-ное на рынок, включая более полное отражение экологических затрат и вы-год, и признавая, что такое ценообразование имеет первостепенное значе-ние для прогресса в области энергетической эффективности и соответству-ющей охраны окружающей среды;     признавая важную роль частного сектора,  включая малые  и  средниепредприятия, в и в их осуществлении и стремясь обеспечить благоприятныеинституциональные рамки для экономически  жизнеспособных  инвестиций  вповышение энергетической эффективности;     признавая, что коммерческие фирмы сотрудничества, возможно, следу-ет  дополнять межправительственным сотрудничеством,  особенно в областиразработки энергетической политики и анализа,  а также в других  облас-тях,  которые являются существенно важными для повышения энергетическойэффективности, но не могут финансироваться из частных источников; и     желая предпринять  совместные  и  скоординированные меры в областиэнергетической эффективности и соответствующей охраны окружающей  средыи принять Протокол,  обеспечивающий основу для максимально экономного иэффективного использования энергии:     договорились о нижеследующем:                                 ЧАСТЬ I                               ВВЕДЕНИЕ      Статья 1. Охват и цели Протокола      (1) Настоящий Протокол определяет программные принципы  содействияповышению  энергетической  эффективности  как  значительного  источникаэнергии и последующего ослабления неблагоприятного Воздействия на Окру-жающую Среду энергетических систем. Кроме того, он содержит руководящиепринципы для разработки программ по энергетической эффективности, наме-чает  области сотрудничества,  а также создает основу для развития сов-местных или скоординированных действий.  Эти действия могут  охватыватьпоисковые работы,  разведку,  производство,  преобразование,  хранение,транспортировку, распределение и потребление энергии и могут относитьсяк любому экономическому сектору.     (2) Целями настоящего Протокола являются:     (а) содействие  политике  в  области энергетической эффективности,соответствующей устойчивому развитию;     (Ь) создание рамочных условий, побуждающих производителей и потре-бителей использовать энергию максимально экономно,  эффективно и эколо-гически обоснованно,  в особенности посредством организации эффективныхрынков энергии и более полного учета экологических затрат и выгод; и     (с) поощрение сотрудничества в области энергетической эффективнос-ти.      Статья 2. Определения      В настоящем Протоколе:     (1) "Хартия" означает Европейскую Энергетическую Хартию,  принятуюв Заключительном Документе Гаагской Конференции по Европейской  Энерге-тической Хартии,  подписанном в Гааге 17 декабря 1991 года;  подписаниеЗаключительного Документа рассматривается как подписание Хартии.     (2) "Договаривающаяся  Сторона" означает государство или Организа-цию Региональной Экономической Интеграции, которые согласились с обяза-тельностью для них настоящего Протокола и для которых Протокол находит-ся в силе.     (3) "Организация  Региональной  Экономической Интеграции" означаеторганизацию, образованную государствами, которой они передали компетен-цию по определенным вопросам, ряд которых регулируется настоящим Прото-колом,  включая право принимать обязательные для них  решения  по  этимвопросам.     (4) "Энергетический Цикл"  означает  всю  энергетическую  цепочку,включающую  деятельность,  связанную с поисковыми работами,  разведкой,производством,  преобразованием, хранением, транспортировкой, распреде-лением и потреблением различных форм энергии и переработкой и удалениемотходов, а также остановку, прекращение и закрытие такой деятельности сцелью сведения к минимуму вредного Воздействия на Окружающую Среду.     (5) "Эффективность Затрат" означает достижение  определенной  целипри  самых  низких затратах либо получение наибольшей выгоды при данныхзатратах.     (6) "Повышение Энергетической Эффективности" означает мероприятия,направленные на сохранение выпуска той же единицы продукции (товара илиуслуги)  без снижения качества или характеристик продукции при уменьше-нии затрат энергии, необходимых для производства этой продукции.     (7) "Воздействие  на Окружающую Среду* означает любое воздействие,оказываемое данной деятельностью на окружающую среду,  в том  числе  наздоровье и безопасность человека,  флору,  фауну,  почву, воздух, воду,климат,  пейзаж и исторические памятники или другие физические сооруже-ния либо взаимодействие между этими факторами;  оно включает также воз-действие на культурное наследие или социально-экономические  условия  врезультате изменений этих факторов.                                ЧАСТЬ II                         ПРОГРАММНЫЕ ПРИНЦИПЫ      Статья 3. Основные принципы      Договаривающиеся Стороны руководствуются следующими принципами:     (1) Договаривающиеся  Стороны сотрудничают и,  когда это целесооб-разно, оказывают друг другу содействие в разработке и осуществлении по-литики,  законов и нормативных актов в области энергетической эффектив-ности.     (2) Договаривающиеся Стороны определяют политику в области энерге-тической эффективности и устанавливают надлежащие правовые и  норматив-ные рамки, которые, inter alia, способствуют:     (а) эффективному  функционированию  рыночных  механизмов,  включаяориентированное  на рынок ценообразование и более полное отражение эко-логических затрат и выгод;     (b) снижению барьеров,  препятствующих энергетической эффективнос-ти, стимулируя тем самым инвестиции;     (с) механизмам  финансирования  инициатив по энергетической эффек-тивности;     (d) образованию и просвещению;     (е) распространению и передаче технологий;     (f) открытости правовых и нормативных рамок.     (3) Договаривающиеся Стороны стремятся добиваться наибольшей выго-ды  от энергетической эффективности в рамках всего Энергетического Цик-ла. С этой целью они максимально компетентно формулируют и осуществляютполитику  в области энергетической эффективности,  а также совместные искоординированные действия на основе Эффективности Затрат и экономичес-кой эффективности, с должным учетом экологических аспектов.     (4) Политика в области энергетической эффективности охватывает каккраткосрочные  меры по исправлению предшествующей практики,  так и дол-госрочные меры по повышению энергетической эффективности в рамках Энер-гетического Цикла.     (5) При осуществлении сотрудничества для достижения цели настояще-го  Протокола  Договаривающиеся  Стороны принимают во внимание различиямежду Договаривающимися сторонами,  касающиеся неблагоприятных последс-твий и затрат по их ослаблению.     (6) Договаривающиеся Стороны признают важную роль частного  секто-ра. Они поощряют принятие мер коммунальными энергетическими предприяти-ями,  ответственными органами власти и специализированными организация-ми,  а  также тесное сотрудничество между промышленностью и администра-тивными органами.     (7) В совместных или скоординированных действиях учитываются соот-ветствующие принципы,  принятые в международных соглашениях, направлен-ных на охрану и улучшение окружающей среды, в которых участвуют Догова-ривающиеся Стороны.     (8) Договаривающиеся  Стороны  полностью  используют работу и опыткомпетентных международных или других органов и стремятся избегать дуб-лирования.      Статья 4. Разделение ответственности и координация      Каждая Договаривающаяся Сторона стремится обеспечивать координациюполитики в области энергетической эффективности между всеми своими  от-ветственными органами власти.      Статья 5. Стратегии и программные цели      Договаривающиеся Стороны  формулируют стратегии и программные целив области Повышения Энергетической Эффективности и тем самым ослабленияВоздействия  на Окружающую Среду Энергетического Цикла в соответствии сих собственными конкретными энергетическими условиями.  Эти стратегии ипрограммные цели должны быть открыты для всех заинтересованных сторон.      Статья 6. Финансирование и финансовые стимулы      (1) Договаривающиеся Стороны поощряют осуществление новых подходови методов финансирования инвестиций в повышение  энергетической  эффек-тивности и в связанную с энергетикой охрану окружающей среды, таких какдоговоренности о совместных предприятиях между потребителями энергии  ивнешними инвесторами (далее именуемые "Финансирование Третьими Сторона-ми").     (2) Договаривающиеся Стороны стремятся использовать рынки частногокапитала и существующие международные финансовые учреждения  и  содейс-твуют доступу к ним с целью облегчения инвестиций в Повышение Энергети-ческой Эффективности и в связанную с энергетической эффективностью  ох-рану окружающей среды.     (3) Договаривающиеся Стороны могут, при условии соблюдения положе-ний  Договора к Энергетической Хартии и других своих международных юри-дических обязательств,  предоставлять фискальные или финансовые стимулыэнергопользователям с целью облегчения внедрения на рынок энергетическиэффективных технологий, продуктов и услуг. Они стремятся делать это та-ким образом,  который обеспечивает открытость и сводит к минимуму дисп-ропорции на международных рынках.      Статья 7. Содействие энергетически эффективной технологии      (1) В соответствии с положениями Договора к Энергетической  ХартииДоговаривающиеся Стороны поощряют коммерческую торговлю и сотрудничест-во в области энергетически эффективных и экологически обоснованных тех-нологий, услуг и методов управления, относящихся к энергии.     (2) Договаривающиеся Стороны содействуют использованию таких  тех-нологий, услуг и методов управления в рамках всего Энергетического Цик-ла.      Статья 8. Отечественные программы      (1) Для достижения программных целей, сформулированных в соответс-твии со Статьей 5,  каждая Договаривающаяся Сторона разрабатывает,  вы-полняет и регулярно обновляет программы повышения энергетической эффек-тивности, наиболее соответствующие ее условиям.     (2) Такие программы могут включать такую деятельность, как:     (а) разработка  долгосрочных  сценариев спроса и предложения энер-гии, которыми можно было бы руководствоваться при принятии решений;     (b) оценка влияния предпринимаемых действий на энергетику, окружа-ющую среду и экономические показатели;     (с) определение  норм,  разработанных  для повышения эффективностииспользующего энергию оборудования, и усилия по их гармонизации на меж-дународном уровне, чтобы избежать диспропорций в торговле;     (d) развитие и поощрение частной инициативы и  промышленного  сот-рудничества, включая совместные предприятия;     (е) содействие использованию  наиболее  энергетически  эффективныхтехнологий,  которые  являются экономически эффективными и экологическиобоснованными;     (f) поощрение новаторских подходов к капиталовложениям в повышениеэнергетической эффективности,  таких как Финансирование Третьими Сторо-нами и совместное финансирование;     (g) разработка соответствующих энергетических балансов и баз  дан-ных,  например,  с  данными о спросе на энергию на достаточно подробномуровне и о технологиях Повышения Энергетической Эффективности;     (h) содействие созданию экспертных и консультативных служб,  кото-рые могли бы действовать в рамках государственных или  частных  промыш-ленных  предприятий  или предприятий коммунальных услуг и предоставлялибы информацию о программах  повышения  энергетической  эффективности  иэнергетически  эффективных технологиях и оказывали бы содействие потре-бителям и предприятиям;     (i) поддержка  и поощрение комбинированного производства электроэ-нергии и тепла,  а также мер,  направленных на повышение  эффективностипроизводственных и распределительных систем центрального теплоснабжениязданий и промышленных предприятий;     (j) создание, на соответствующих уровнях, специализированных орга-нов по энергетической эффективности, которые имеют достаточное финанси-рование  и укомплектование кадрами для разработки и осуществления поли-тики.     (3) При  реализации своих программ в области энергетической эффек-тивности Договаривающиеся Стороны обеспечивают наличие надлежащих  инс-титуциональных и правовых инфраструктур.                                ЧАСТЬ III                     МЕЖДУНАРОДНОЕ СОТРУДНИЧЕСТВО      Статья 9. Области сотрудничества      Сотрудничество между Договаривающимися Сторонами может проводитьсяв любой необходимой форме. Области возможного сотрудничества перечисле-ны в Приложении.                                ЧАСТЬ IV                 АДМИНИСТРАТИВНЫЕ И ПРАВОВЫЕ МЕХАНИЗМЫ      Статья 10. Роль Конференции по Хартии      (1) Все  решения  Конференции по Хартии в соответствии с настоящимПротоколом принимаются только теми Договаривающимися Сторонами Договорак  Энергетической Хартии,  которые являются Договаривающимися Сторонаминастоящего Протокола.     (2) Конференция по Хартии стремится принять, не позднее, чем через180 дней после вступления в силу настоящего Протокола, процедуры обзораи облегчения выполнения его положений, включая требования к представля-емым докладам,  а также процедуры определения областей сотрудничества всоответствии со Статьей 9.      Статья 11. Секретариат и финансирование      (1) Секретариат, учрежденный согласно Статье 35 Договора к Энерге-тической Хартии,  оказывает Конференции по Хартии все  необходимое  со-действие  в выполнении ее обязанностей по настоящему Протоколу и оказы-вает другие такие услуги по обеспечению осуществления Протокола,  кото-рые могут требоваться время от времени, при условии одобрения Конферен-цией по Хартии.     (2) Расходы  Секретариата  и Конференции по Хартии,  вытекающие изнастоящего Протокола, покрываются Договаривающимися Сторонами настояще-го  Протокола  в соответствии с их платежеспособностью,  определенной всоответствии с формулой, изложенной в Приложении В к Договору к Энерге-тической Хартии.      Статья 12. Голосование      (1) Единогласие Договаривающихся Сторон, Присутствующих и Участву-ющих в Голосовании на сессии Конференции по Хартии,  на  которой  такиевопросы подлежат решению, требуется для принятия решений с целью:     (а) принятия поправок к настоящему Протоколу; и     (Ь) утверждения  присоединений  к  настоящему  Протоколу  согласноСтатье 16.     Договаривающиеся Стороны  прилагают все усилия для достижения сог-ласия на основе консенсуса по любому другому вопросу,  по которому тре-буется их решение согласно настоящему Протоколу. Если согласие не можетбыть достигнуто на основе консенсуса,  то решения, касающиеся небюджет-ных вопросов,  принимаются большинством в три четверти ДоговаривающихсяСторон,  Присутствующих и Участвующих в Голосовании на сессии Конферен-ции по Хартии, на которой такие вопросы подлежат решению.     Решения, касающиеся бюджетных вопросов,  принимаются  квалифициро-ванным  большинством  Договаривающихся  Сторон,  чьи начисленные взносысогласно Статье 11(2) представляют,  в совокупности, не менее трех чет-вертых общей суммы начисленных взносов.     (2) Для целей настоящей Статьи,  "Договаривающиеся  Стороны,  При-сутствующие и Участвующие в Голосовании" означает Договаривающиеся Сто-роны настоящего Протокола,  присутствующие и голосующие "за" или  "про-тив", при условии, что Конференция по Хартии может принимать решение поправилам процедуры с тем,  чтобы Договаривающиеся Стороны могли  прини-мать такие решения по переписке.     (3) За исключением предусмотренного в пункте (1) в отношении  бюд-жетных  вопросов,  никакое решение,  упомянутое в настоящей Статье,  недолжно иметь силы, если его не поддержало простое большинство Договари-вающихся Сторон.     (4) Организация Региональной Экономической Интеграции при  голосо-вании получает число голосов, равное числу ее государств-членов, являю-щихся Договаривающимися Сторонами настоящего  Протокола,  при  условии,что  такая  Организация не должна использовать свое право голоса,  еслиголосуют ее государства-члены, и наоборот.     (5) В случае хронической задолженности Договаривающейся Стороны пофинансовым обязательствам в соответствии с настоящим Протоколом, Конфе-ренция по Хартии может временно полностью или частично лишить эту Дого-варивающуюся Сторону права голоса.      Статья 13. Связь с Договором к Энергетической Хартии      (1) В случае несоответствия положений настоящего Протокола положе-ниям  Договора к Энергетической Хартии,  преимущественную силу в части,относящейся к этому несоответствию,  имеют положения Договора к Энерге-тической Хартии.     (2) Статья 10(1) и Статья 12(1) - (3) не должны применяться к  го-лосованию на Конференции по Хартии по поправкам к настоящему Протоколу,которые передают обязанности или функции Конференции по Хартии или Сек-ретариату,  создание которого предусмотрено в Договоре к ЭнергетическойХартии.                                ЧАСТЬ V                       ЗАКЛЮЧИТЕЛЬНЫЕ ПОЛОЖЕНИЯ      Статья 14. Подписание      Настоящий Протокол  открыт для подписания в Лиссабоне с 17 декабря1994 года по 16 июня 1995 года государствами и Организациями Региональ-ной Экономической Интеграции,  представители которых подписали Хартию иДоговор к Энергетической хартии.      Статья 15. Ратификация, принятие или утверждение      Настоящий Протокол подлежит ратификации,  принятию или утверждениюподписавшими  его сторонами.  Ратификационные грамоты и акты о принятииили утверждении сдаются на хранение Депозитарию.      Статья 16. Присоединение      Настоящий Протокол открыт для присоединения государств и организа-ций  Региональной Экономической Интеграции,  которые подписали Хартию иявляются Договаривающимися Сторонами Договора к Энергетической  Хартии,с даты,  когда Протокол закрывается для подписания,  на условиях, одоб-ренных Конференцией по Хартии. Акты о присоединении сдаются на хранениеДепозитарию.      Статья 17. Поправки      (1) Любая  Договаривающаяся  Сторона  может  предлагать поправки кнастоящему Протоколу.     (2) Текст любой предложенной поправки к настоящему Протоколу сооб-щается Секретариатом Договаривающимся Сторонам по меньшей мере  за  тримесяца до той даты,  когда намечается его принятие Конференцией по Хар-тии.     (3) Поправки  к настоящему Протоколу,  тексты которых были принятыКонференцией по Хартии,  передаются Секретариатом Депозитарию,  которыйнаправляет их всем Договаривающимся Сторонам для ратификации,  принятияили утверждения.     (4) Ратификационные грамоты и акты о принятии или утверждении поп-равок к настоящему Протоколу сдаются на хранение Депозитарию.  Поправкивступают  в  силу для Договаривающихся Сторон,  которые ратифицировали,приняли или утвердили их, на тридцатый день после получения Депозитари-ем ратификационных грамот,  актов о принятии или утверждении по меньшеймере трех четвертей Договаривающихся Сторон. После этого поправки всту-пают в силу для любой другой Договаривающейся Стороны на тридцатый деньпосле сдачи на хранение этой Договаривающейся Стороной своих  ратифика-ционных грамот и актов о принятии или утверждении поправок.      Статья 18. Вступление в силу      (1) Настоящий Протокол вступает в силу на тридцатый день после да-ты сдачи на хранение пятнадцатой ратификационной грамоты, акта о приня-тии  или  утверждении  настоящего Протокола либо о присоединении к немугосударством или Организацией  Региональной  Экономической  Интеграции,которые являются подписавшими Хартию сторонами и Договаривающимися Сто-ронами Договора к Энергетической Хартии, или в тот же день, когда всту-пает в силу Договор к Энергетической Хартии, в зависимости от того, ка-кая из этих дат является более поздней.     (2) Для  каждого государства или Организации Региональной Экономи-ческой Интеграции,  для которых Договор к Энергетической Хартии вступилв силу и которые ратифицируют,  принимают или утверждают настоящий Про-токол,  либо присоединяются к нему после вступления Протокола в силу  всоответствии с пунктом (1),  Протокол вступает в силу на тридцатый деньпосле даты сдачи на хранение таким государством или Организацией Регио-нальной Экономической Интеграции ратификационной грамоты, акта о приня-тии, утверждении или присоединении.     (3) Для целей пункта (1),  любой документ, сданный на хранение Ор-ганизацией Региональной Экономической Интеграции не должен засчитывать-ся  в  дополнение к документам,  которые сданы на хранение государства-ми-членами такой Организации.      Статья 19. Оговорки      К настоящему Протоколу не допускаются никакие оговорки.      Статья 20. Выход из Протокола      (1) В любое время после вступления в силу настоящего Протокола дляДоговаривающейся Стороны,  эта Договаривающаяся Сторона может направитьписьменное уведомление Депозитарию о своем выходе из настоящего  Прото-кола.     (2) Любая Договаривающаяся Сторона,  которая выходит из Договора кЭнергетической Хартии, также рассматривается как вышедшая из настоящегоПротокола.     (3) Дата вступления в силу выхода из Протокола согласно пункту (1)наступает через девяносто дней после получения уведомления  Депозитари-ем. Датой вступления в силу выхода из Протокола согласно пункту (2) яв-ляется та же дата,  что и дата вступления в силу выхода из  Договора  кЭнергетической Хартии.      Статья 21. Депозитарий      Депозитарием настоящего  Протокола  является  Правительство Порту-гальской Республики.      Статья 23. Аутентичные тексты      В удостоверение чего  нижеподписавшиеся,  должным  образом  на  тоуполномоченные,  подписали настоящий Протокол на английском, испанском,итальянском,  немецком,  русском и французском языках, причем тексты навсех этих языках являются равно аутентичными, в одном подлинном экземп-ляре,  который будет сдан на хранение Правительству Португальской  Рес-публики.                                                               ПРИЛОЖЕНИЕ              ИЛЛЮСТРАТИВНЫЙ, НО НЕ ИСЧЕРПЫВАЮЩИЙ ПЕРЕЧЕНЬ                   ВОЗМОЖНЫХ ОБЛАСТЕЙ СОТРУДНИЧЕСТВА                      В СООТВЕТСТВИИ СО СТАТЬЕЙ 9      Разработка программ в области энергетически эффективности, включаявыявление препятствий и потенциальных возможностей в области  энергети-ческой эффективности, и разработку энергетической маркировки и норм эф-фективности;     Оценка Воздействия на Окружающую Среду Энергетического Цикла;     Разработка экономических, законодательных и нормативных мер;     Передача технологии,  техническое  содействие и совместные промыш-ленные предприятия,  на которые  распространяется  международный  режимправ собственности и другие применимые международные соглашения;     Научные исследования и опытно-конструкторские работы;     Образование, подготовка кадров, информация и статистика;     Определение и оценка таких мер, как фискальные или другие основан-ные на рыночных принципах средства, включая платные разрешения для уче-та внешних, особенно экологических, затрат и выгод.     Анализ и разработка политики по вопросам энергетики:     - оценка потенциальных возможностей повышения  энергетической  эф-фективности;     - анализ и статистика спроса на энергию;     - разработка законодательных и нормативных мер;     - комплексное планирование ресурсов и управление спросом;     - оценка Воздействия на Окружающую Среду,  включая крупные энерге-тические проекты.     Оценка экономических  мер Повышения Энергетической Эффективности идостижения целей в области экологии.     Анализ энергетической эффективности в области переработки,  преоб-разования и транспортировки и распределения углеводородов.     Повышение Энергетической  Эффективности в производстве и распреде-лении электроэнергии:     - комбинированное производство электроэнергии и тепла;     - составные элементы оборудования (котлы,  турбины,  генераторы  идр.);     - объединение сетей.     Повышение Энергетической Эффективности в строительном секторе:     - нормы теплоизоляции, пассивное использование солнечной энергии ивентиляция;     - системы отопления помещений и кондиционирования воздуха;     - высокоэффективные горелки с малым выбросом NOx;     - техника измерения и индивидуальные счетчики;     - бытовые приборы и освещение.     Услуги муниципалитетов и местных коммунальных общин:     - системы централизованного теплоснабжения;     - эффективные системы газораспределения;     - технологии планирования в области энергетики;     - породнение городов или  других  соответствующих  территориальныхобразований;     - управление энергетическим хозяйством в городах и государственныхзданиях;     - сбор, ликвидация и утилизация отходов в энергетических целях.     Повышение Энергетической Эффективности в промышленном секторе:     - совместные предприятия;     - каскадное  использование  энергии,  комбинированное производствоэлектроэнергии и тепла и рекуперация отходящего тепла;     - энергетические ревизии.     Повышение Энергетической Эффективности в транспортном секторе:     - типовые характеристики автотранспортных средств;     - разработка эффективных транспортных инфраструктур.     Информация:     - просветительская работа;     - базы данных:  доступ,  технические спецификации,  информационныесистемы;     - распространение, сбор и систематизация технической информации;     - исследования поведения.     Подготовка и обучение:     - обмен управленческими кадрами, государственными служащими, инже-нерами и студентами в области энергетики;     - организация международных учебных курсов.     Финансирование:     - разработка правовых рамок;     - финансирование Третьими Сторонами;     - совместные предприятия;     - совместное финансирование.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znqsruhgbgoodkwcfnpf">
      <w:r>
        <w:rPr>
          <w:rFonts w:ascii="Arial" w:cs="Arial" w:eastAsia="Arial" w:hAnsi="Arial"/>
          <w:color w:val="132D3F"/>
          <w:sz w:val="16"/>
          <w:szCs w:val="16"/>
          <w:u w:val="single"/>
        </w:rPr>
        <w:t xml:space="preserve">dalil.kg/document/17321</w:t>
      </w:r>
    </w:hyperlink>
  </w:p>
  <w:p>
    <w:pPr>
      <w:spacing w:after="0" w:before="40"/>
      <w:jc w:val="center"/>
    </w:pPr>
    <w:hyperlink w:history="1" r:id="rIdzjpufiezalbh5k3vgmxx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epnf4ew62awde2n_aq6s" Type="http://schemas.openxmlformats.org/officeDocument/2006/relationships/hyperlink" Target="https://dalil.kg/document/65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znqsruhgbgoodkwcfnpf" Type="http://schemas.openxmlformats.org/officeDocument/2006/relationships/hyperlink" Target="https://dalil.kg/document/17321" TargetMode="External"/><Relationship Id="rIdzjpufiezalbh5k3vgmxx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2026-09-26T04:41:26.549Z</dcterms:created>
  <dcterms:modified xsi:type="dcterms:W3CDTF">2026-09-26T04:41:26.549Z</dcterms:modified>
</cp:coreProperties>
</file>

<file path=docProps/custom.xml><?xml version="1.0" encoding="utf-8"?>
<Properties xmlns="http://schemas.openxmlformats.org/officeDocument/2006/custom-properties" xmlns:vt="http://schemas.openxmlformats.org/officeDocument/2006/docPropsVTypes"/>
</file>