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tdnco5nwzfyypvpdlnsi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19 марта 1998 года № 20      от 22 января 1993 года   г.Минск                                  СОГЛАШЕНИЕ                о Межправительственной фельдъегерской связи               (В редакции Протокола от 27 марта 1997 года)    Правительства  государств-участников  настоящего  Соглашения,  далееСтороны,  принимая  во внимание необходимость оперативной доставки официальнойкорреспонденции  между  главами  государств  и  главами  правительств,органами власти и управления Сторон,  согласились о нижеследующем:    Статья 1.    Стороны    создают    из    подразделений    фельдъегерских    служб(правительственной курьерской связи) государств-участников  настоящегоСоглашения Межправительственную фельдъегерскую связь, возлагая на  неедоставку  официальной  корреспонденции  между  главами  государств   иглавами  правительств, органами власти и управления  Сторон,  а  такжедоставку  официальной корреспонденции органов Содружества  НезависимыхГосударств.    Статья 2.    Официальная   корреспонденция,   доставляемая   Межправительственнойфельдъегерской  связью,  является  неприкосновенной,  не  подлежит  нивскрытию,   ни   задержанию.   Все  места,  составляющие   официальнуюкорреспонденцию, должны иметь видимые внешние знаки, указывающие на еехарактер.  При  исполнении  своих  обязанностей сотрудник  Межправительственнойфельдъегерской  связи  должен быть снабжен  официальным  документом  суказанием   его   статуса  и  числа  мест,  составляющих   официальнуюкорреспонденцию,  пользуется  защитой государства  пребывания,  личнойнеприкосновенностью, правом ношения, хранения и применения  табельногооружия   в   порядке,   установленном  национальным  законодательствомгосударства  пребывания, и не подлежит аресту или  задержанию,  обязансоблюдать  законодательство государства пребывания и не вмешиваться  вего внутренние дела.  (В редакции Протокола от 27 марта 1997 года)    Статья 3.    Стороны  обязуются  обеспечивать  деятельность  Межправительственнойфельдъегерской  связи  как  единой системы для  перевозки  официальнойкорреспонденции по территориям Сторон.  Для выполнения этой задачи Стороны:  поручают      своим     подразделениям     фельдъегерских      служб(правительственной    курьерской    связи)    обеспечивать    единствовзаимосогласованной    технологии    перевозки    межправительственнойкорреспонденции;  оказывают        правоохранительными       органами       содействиеМежправительственной фельдъегерской связи в организации ее работы;  при  принятии  актов законодательства будут учитывать  необходимостьсоблюдения  подразделениями фельдъегерской  службы  (правительственнойкурьерской  связи)  своего  государства  единой  технологии  перевозкикорреспонденции;  с учетом имеющихся транспортных связей воздушного и железнодорожноготранспорта и действующей схемы межгосударственной фельдъегерской связиопределяют  центральным транзитным пунктом при  пересылке  официальнойкорреспонденции столицу Российской Федерации, город Москву;  устанавливают,   что  русский  язык  является   рабочим   языком   вМежправительственной   фельдъегерской   связи   и    поручают    своимподразделениям   фельдъегерской  службы   оформлять   сопроводительныедокументы на перевозимую официальную корреспонденцию на русском языке.    Статья 4.    Для   осуществления  оперативного  руководства  Межправительственнойфельдъегерской  связью  создается  Координационный  Совет  начальниковподразделений  фельдъегерских  служб государств-участников  настоящегоСоглашения,  порядок и деятельность которого определяется его  членамина его совместных заседаниях.    Статья 5.    Порядок   деятельности  Межправительственной  фельдъегерской   связиопределяется  Положением,  являющимся неотъемлемой  частью  настоящегоСоглашения.    Статья 6.    Стороны обязуются не допускать утечки информации, связанной со всеминаправлениями деятельности Межправительственной фельдъегерской связи.    Статья 7.    Настоящее Соглашение открыто для присоединения всех заинтересованныхгосударств - бывших республик Союза ССР.    Статья 8.    Настоящее Соглашение вступает в силу с момента его подписания.    Совершено  в  городе Минск 22 января 1993 года  в  одном  подлинномэкземпляре  на  русском языке. Подлинный экземпляр хранится  в  АрхивеПравительства  Республики  Беларусь,  которое  направит  государствам-участникам настоящего Соглашения его заверенную копию.    За Правительство Азербайджанской Республики  За Правительство Российской федерации  За Правительство Республики Армения  За Правительство Республики Таджикистан  За Правительство Республики Беларусь  За Правительство Туркменистана  За Правительство Республики Казахстан  За Правительство Республики Узбекистан  За Правительство Республики Кыргызстан  За Правительство Украины  За Правительство Республики Молдова  За Правительство Республики Грузия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mwxs9gbb0xvnjc7zrv2">
      <w:r>
        <w:rPr>
          <w:rFonts w:ascii="Arial" w:cs="Arial" w:eastAsia="Arial" w:hAnsi="Arial"/>
          <w:color w:val="132D3F"/>
          <w:sz w:val="16"/>
          <w:szCs w:val="16"/>
          <w:u w:val="single"/>
        </w:rPr>
        <w:t xml:space="preserve">dalil.kg/document/17342</w:t>
      </w:r>
    </w:hyperlink>
  </w:p>
  <w:p>
    <w:pPr>
      <w:spacing w:after="0" w:before="40"/>
      <w:jc w:val="center"/>
    </w:pPr>
    <w:hyperlink w:history="1" r:id="rIdacnnabicien1-hrcrs3g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dnco5nwzfyypvpdlnsig" Type="http://schemas.openxmlformats.org/officeDocument/2006/relationships/hyperlink" Target="https://dalil.kg/document/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mwxs9gbb0xvnjc7zrv2" Type="http://schemas.openxmlformats.org/officeDocument/2006/relationships/hyperlink" Target="https://dalil.kg/document/17342" TargetMode="External"/><Relationship Id="rIdacnnabicien1-hrcrs3g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2026-09-24T12:04:53.133Z</dcterms:created>
  <dcterms:modified xsi:type="dcterms:W3CDTF">2026-09-24T12:04:53.133Z</dcterms:modified>
</cp:coreProperties>
</file>

<file path=docProps/custom.xml><?xml version="1.0" encoding="utf-8"?>
<Properties xmlns="http://schemas.openxmlformats.org/officeDocument/2006/custom-properties" xmlns:vt="http://schemas.openxmlformats.org/officeDocument/2006/docPropsVTypes"/>
</file>