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b7j0mzgcgoen9zbnshw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апреля 2002 года № 50  г.Шанхай от 15 июня 2001 года                           ШАНХАЙСКАЯ КОНВЕНЦИЯ          о борьбе с терроризмом, сепаратизмом и экстремизмом              (В редакции Протокола от 5 сентября 2003 года)    Республика  Казахстан,  Китайская  Народная  Республика,  КыргызскаяРеспублика, Российская Федерация, Республика Таджикистан и  РеспубликаУзбекистан (далее - Стороны),  руководствуясь  целями  и  принципами  </w:t>
      </w:r>
      <w:hyperlink w:history="1" r:id="rIdckpymcanjdxekl3y3d9ob">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прежде   всегокасающимися  поддержания международного мира и безопасности,  развитиямежду государствами дружественных отношений и сотрудничества;  осознавая,  что  терроризм,  сепаратизм  и  экстремизм  представляютугрозу  международному  миру  и безопасности,  развитию  дружественныхотношений между государствами, а также осуществлению основных  прав  исвобод человека;  признавая,  что  указанные явления серьезно угрожают территориальнойцелостности   и   безопасности  Сторон,  а  также   их   политической,экономической и социальной стабильности;  руководствуясь принципами </w:t>
      </w:r>
      <w:hyperlink w:history="1" r:id="rIdf_sfikgtliruadyxofvz-">
        <w:r>
          <w:rPr>
            <w:rFonts w:ascii="Arial" w:cs="Arial" w:eastAsia="Arial" w:hAnsi="Arial"/>
            <w:color w:val="1D4ED8"/>
            <w:sz w:val="24"/>
            <w:szCs w:val="24"/>
            <w:u w:val="single"/>
          </w:rPr>
          <w:t xml:space="preserve">Алма-Атинского совместного заявления</w:t>
        </w:r>
      </w:hyperlink>
      <w:r>
        <w:rPr>
          <w:rFonts w:ascii="Arial" w:cs="Arial" w:eastAsia="Arial" w:hAnsi="Arial"/>
          <w:sz w:val="24"/>
          <w:szCs w:val="24"/>
        </w:rPr>
        <w:t xml:space="preserve"> от  3июля  1998  года,  </w:t>
      </w:r>
      <w:hyperlink w:history="1" r:id="rIdc8nlzztgmklcnxqz59lbd">
        <w:r>
          <w:rPr>
            <w:rFonts w:ascii="Arial" w:cs="Arial" w:eastAsia="Arial" w:hAnsi="Arial"/>
            <w:color w:val="1D4ED8"/>
            <w:sz w:val="24"/>
            <w:szCs w:val="24"/>
            <w:u w:val="single"/>
          </w:rPr>
          <w:t xml:space="preserve">Бишкекской декларации</w:t>
        </w:r>
      </w:hyperlink>
      <w:r>
        <w:rPr>
          <w:rFonts w:ascii="Arial" w:cs="Arial" w:eastAsia="Arial" w:hAnsi="Arial"/>
          <w:sz w:val="24"/>
          <w:szCs w:val="24"/>
        </w:rPr>
        <w:t xml:space="preserve">  от  25  августа  1999  года,</w:t>
      </w:r>
      <w:hyperlink w:history="1" r:id="rId9qezcuu9yikbtazdre5sy">
        <w:r>
          <w:rPr>
            <w:rFonts w:ascii="Arial" w:cs="Arial" w:eastAsia="Arial" w:hAnsi="Arial"/>
            <w:color w:val="1D4ED8"/>
            <w:sz w:val="24"/>
            <w:szCs w:val="24"/>
            <w:u w:val="single"/>
          </w:rPr>
          <w:t xml:space="preserve">Душанбинской  декларации</w:t>
        </w:r>
      </w:hyperlink>
      <w:r>
        <w:rPr>
          <w:rFonts w:ascii="Arial" w:cs="Arial" w:eastAsia="Arial" w:hAnsi="Arial"/>
          <w:sz w:val="24"/>
          <w:szCs w:val="24"/>
        </w:rPr>
        <w:t xml:space="preserve"> от 5 июля 2000 года и </w:t>
      </w:r>
      <w:hyperlink w:history="1" r:id="rId9mlvyc2tqoiudcuelsvtb">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о  создании"Шанхайской организации сотрудничества" от 15 июня 2001 года;  будучи   твердо  убеждены  в  том,  что  терроризм,   сепаратизм   иэкстремизм,  как они определены в настоящей Конвенции, вне зависимостиот их мотивов, не могут быть оправданы ни при каких обстоятельствах, алица,  виновные  в  совершении таких деяний должны быть  привлечены  кответственности в соответствии с законом;  будучи  убежденными  в том, что совместные усилия  Сторон  в  рамкахнастоящей  Конвенции являются эффективной формой борьбы с терроризмом,сепаратизмом и экстремизмом,  согласились о нижеследующем:    Статья 1.    1.   Для  целей  настоящей  Конвенции  используемые  в  ней  терминыозначают:  1) "терроризм":  а)  какое-либо  деяние,  признаваемое как преступление  в  одном  издоговоров, перечисленных в </w:t>
      </w:r>
      <w:hyperlink w:history="1" r:id="rIdkzkfl39qhn60wzg-xc5hx">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настоящей Конвенции  (далее  -Приложение), и как оно определено в этом договоре;  б)  любое  другое деяние, направленное на то, чтобы  вызвать  смертькакого-либо гражданского лица или любого другого лица, не принимающегоактивного   участия  в  военных  действиях  в  ситуации   вооруженногоконфликта,  или  причинить ему тяжкое телесное  повреждение,  а  такженанести  значительный ущерб какому-либо материальному  объекту,  равнокак   организация,  планирование  такого  деяния,  пособничество   егосовершению, подстрекательство к нему, когда цель такого деяния в  силуего   характера  или  контекста  заключается  в  том,  чтобы  запутатьнаселение,  нарушить  общественную безопасность или  заставить  органывласти  либо  международную организацию совершить какое-либо  действиеили воздержаться от его совершения,  и  преследуемые  в уголовном порядке в соответствии  с  национальнымзаконодательством Сторон;  2)  "сепаратизм"  -  какое-либо деяние,  направленное  на  нарушениетерриториальной целостности государства, в том числе на  отделение  отнего  части его территории, или дезинтеграцию государства, совершаемоенасильственным путем, а равно планирование и подготовка такого деяния,пособничество его совершению, подстрекательство к нему,  и  преследуемые  в уголовном порядке в соответствии  с  национальнымзаконодательством Сторон;  3)  "экстремизм" - какое-либо деяние, направленное на насильственныйзахват  власти  или  насильственное  удержание  власти,  а  также   нанасильственное изменение конституционного строя государства,  а  равнонасильственное  посягательство  на общественную  безопасность,  в  томчисле   организация  в  вышеуказанных  целях  незаконных   вооруженныхформированиях или участие в них,  и  преследуемые  в уголовном порядке в соответствии  с  национальнымзаконодательством Сторон.  2.  Настоящая  статья  не наносит ущерба какому-либо  международномудоговору   или  какому-либо  национальному  законодательству   Сторон,которые  содержат  или  могут  содержать  положение  о  более  широкомприменении терминов, используемых в настоящей статье.    Статья 2.    1.   Стороны   в   соответствии  с  настоящей  Конвенцией,   другимимеждународными  обязательствами, а также  с  учетом  их  национальногозаконодательства осуществляют сотрудничество в области предупреждения,выявления и пресечения деяний, указанных в пункте 1 статьи 1 настоящейКонвенции.  2.  В отношениях между собой Стороны рассматривают деяния, указанныев  пункте  1  статьи  1 настоящей Конвенции, в качестве  преступлений,влекущих выдачу.  3.  В  ходе  реализации настоящей Конвенции в вопросах, связанных  свыдачей  и  оказанием  правовой помощи  по  уголовным  делам,  Стороныосуществляют    сотрудничество   в   соответствии   с   международнымидоговорами,   участниками   которых  они   являются,   и   с   учетом,национального законодательства Сторон.    Статья 3.    Стороны  принимают такие меры, которые могут оказаться необходимыми,в   том  числе  в  соответствующих  случаях  в  области  национальногозаконодательства,  для  обеспечения того, чтобы  деяния,  указанные  впункте 1 статьи 1 настоящей Конвенции, ни при каких обстоятельствах неподлежали  оправданию  по  соображениям  исключительно  политического,философского, идеологического, расового, этнического, религиозного илииного  аналогичного характера и влекли наказание сообразно степени  ихтяжести.    Статья 4.    1.  В  течение  60 дней после уведомления депозитария  о  выполнениивнутригосударственных процедур, необходимых для  вступления  настоящейКонвенции в силу, Сторона предоставляет депозитарию по дипломатическимканалам  в  письменной  форме перечень своих центральных  компетентныхорганов,  ответственных  за  выполнение настоящей  Конвенции,  которыйдепозитарий препровождает другим Сторонам.  2.  Центральные компетентные органы Сторон по вопросам, связанным  свыполнением  положений настоящей Конвенции, сносятся и взаимодействуютмежду собой непосредственно.  3.  В  случае внесения изменений в перечень центральных компетентныхорганов  какой-либо Стороны она извещает об этом депозитария,  которыйдоводит данную информацию до других Сторон.    Статья 5.    Стороны   по   взаимному  согласию  могут  проводить   консультации,обмениваться  мнениями, согласовывать позиции  по  вопросам  борьбы  сдеяниями,  указанными в пункте 1 статьи 1 настоящей Концепции,  в  томчисле в международных организациях и на международных форумах.    Статья 6.    Центральные  компетентные органы Сторон в соответствии  с  настоящейКонвенцией   осуществляют  сотрудничество  и  оказывают   друг   другусодействие путем:  1) обмена информацией;  2)    выполнения    запросов   о   проведении   оперативно-розыскныхмероприятий;  3)  разработки  и  принятия согласованных  мер  для  предупреждения,выявления и пресечения деяний, указанных в пункте 1 статьи 1 настоящейКонвенции, и взаимоуведомления о результатах их осуществления;  4)  принятия  мер  по  предупреждению,  выявлению  и  пресечению  натерритории  своего государства деяний, указанных в пункте 1  статьи  1настоящей Конвенции, направленных против других Сторон;  5)   принятия   мер  по  предупреждению,  выявлению   и   пресечениюфинансирования,  поставок  вооружения и  боеприпасов,  оказания  иногосодействия  любым  лицам и (или) организациям для  совершения  деяний,указанных в пункте 1 статьи 1 настоящей Конвенции;  6) принятия мер по предупреждению, выявлению, пресечению, запрещениюи  прекращению  деятельности по подготовке лиц  к  совершению  деяний,указанных в пункте 1 статьи 1 настоящей Конвенции;  7)  обмена нормативными правовыми актами и материалами о практике ихприменения;  8)  обмена  опытом работы по предупреждению, выявлению и  пресечениюдеяний, указанных в пункте 1 статьи 1 настоящей Конвенции;  9)   подготовки,  переподготовки  и  повышения  квалификации   своихспециалистов в различных формах;  10)  достижения по взаимному согласию Сторон договоренностей об иныхформах  сотрудничества,  включая,  в  случае  необходимости,  оказаниепрактической помощи по пресечению деяний, указанных в пункте 1  статьи1   настоящей   Конвенции,   и  ликвидации   их   последствий.   Такиедоговоренности   оформляются  соответствующими  протоколами,   которыесоставляют неотъемлемую часть настоящей Конвенции.    Статья 7.    Центральные  компетентные  органы Сторон  обмениваются  информацией,представляющей взаимный интерес, в частности, о:  1) готовящихся и совершенных деяниях, указанных в пункте 1 статьи  1настоящей  Конвенции,  выявленных, а  также  пресеченных  попытках  ихсовершения;  2)  подготовке к совершению деяний, указанных в пункте  1  статьи  1настоящей   Конвенции,   в   отношении   глав   государств   и    иныхгосударственных       деятелей,      сотрудников       дипломатическихпредставительств, консульских учреждений и международных  организаций,других  лиц,  пользующихся международной защитой, а  также  участниковгосударственных визитов, международных и государственных политических,спортивных и иных мероприятий;  3)  организациях,  группах и лицах, готовящих  и  (или)  совершающихдеяния,  указанные  в пункте 1 статьи 1 настоящей Конвенции,  а  такжеиным  образом  участвующих в этих деяниях, включая  их  цели,  задачи,связи и иные сведения;  4)   незаконном  изготовлении,  приобретении,  хранении,   передаче,перемещении,   сбыте   и  использовании  сильнодействующих   ядовитых,отравляющих, взрывчатых веществ, радиоактивных материалов, вооружения,взрывных  устройств,  огнестрельного  оружия,  боеприпасов,  ядерного,химического,   биологического   и  других   видов   оружия   массовогоуничтожения,   материалов   и   оборудования,   которые   могут   бытьиспользованы при его создании, с целью совершения деяний, указанных  впункте 1 статьи 1 настоящей Конвенции;  5)  выявленных или предполагаемых источниках финансирования  деяний,указанных в пункте 1 статьи 1 настоящей Конвенции;  6) формах, методах и средствах совершения деяний, указанных в пункте1 статьи 1 настоящей Конвенции.    Статья 8.    1. Взаимодействие между центральными компетентными органами Сторон врамках   настоящей   Конвенции   осуществляется   в   двустороннем   имногостороннем форматах на основании запроса об оказании содействия, атакже  путем  информирования по инициативе центрального  компетентногооргана одной из Сторон.  2.  Запрос  или  информация  направляются  в  письменной  форме.   Вбезотлагательных  случаях  запрос или  информация  могут  передаватьсяустно,  но  не  позднее чем через 72 часа они должны быть подтвержденыписьменно,  при  необходимости  с использованием  технических  средствпередачи текста.  В случае возникновения сомнений в подлинности запроса или информациилибо  их  содержания может быть запрошено дополнительное подтверждениеили разъяснение указанных документов.  3. Запрос должен содержать:  а)   наименование   запрашивающего  и   запрашиваемого   центральныхкомпетентных органов;  б) цели и обоснования запроса;  в) описание содержания запрашиваемого содействия;  г)  другую информацию, которая может быть полезна для своевременногои надлежащего исполнения запроса;  д) указание степени его закрытости, если это необходимо.  4.   Запрос   или   информация,  переданные  в   письменной   форме,подписываются  руководителем направляющего центрального  компетентногооргана или его заместителями или удостоверяются гербовой печатью этогоцентрального компетентного органа.  5.  Запрос  и  препровождаемые  им  документы,  а  также  информациянаправляются  центральным компетентным органом  на  одном  из  рабочихязыков, указанных в статье 15 настоящей Конвенции.    Статья 9.    1.   Запрашиваемый  центральный  компетентный  орган  принимает  всенеобходимые  меры  для обеспечения быстрого и возможно  более  полногоисполнения   запроса  и  в  возможно  короткие  сроки  информирует   орезультатах его рассмотрения.  2.  Запрашивающий  центральный  компетентный  орган  незамедлительноуведомляется об обстоятельствах, препятствующих исполнению запроса илисущественно задерживающих его исполнение.  3.  Если  исполнение запроса не входит в компетенцию  запрашиваемогоцентрального  компетентного  органа, то  он  передает  запрос  другомуцентральному  компетентному  органу своего государства,  компетентномуего  исполнить,  и  незамедлительно уведомляет об  этом  запрашивающийцентральный компетентный орган.  4.  Запрашиваемый  центральный компетентный  орган  может  запроситьдополнительные  сведения, необходимые, по его мнению,  для  исполнениязапроса.  5. При исполнении запроса применяется законодательство запрашиваемойСтороны.  По просьбе запрашивающего центрального компетентного  органаможет быть применено законодательство запрашивающей Стороны, если  этоне  противоречит основным принципам законодательства или международнымобязательствам запрашиваемой Стороны.  6. Исполнение запроса может быть отложено или в его исполнении можетбыть  отказано полностью или частично, если запрашиваемый  центральныйкомпетентный  орган полагает, что его исполнение может  нанести  ущербсуверенитету,   безопасности,   общественному   порядку   или   другимсущественным    интересам    его   государства    либо    противоречитзаконодательству   или   международным  обязательствам   запрашиваемойСтороны.  7. В исполнении запроса может быть отказано, если деяние, в связи  скоторым  он  поступил, не является преступлением  по  законодательствузапрашиваемой Стороны.  8. Если в соответствии с пунктами 6 или 7 настоящей статьи полностьюили  частично  отказывается в исполнении запроса  или  его  исполнениеоткладывается,  об этом в письменной форме уведомляется  запрашивающийцентральный компетентный орган.    Статья 10.    Стороны  заключат  отдельное соглашение и примут другие  необходимыедокументы с целью создания и обеспечения функционирования региональнойантитеррористической структуры Сторон с месторасположением в г.Ташкент(Республика Узбекистан) для эффективной борьбы с деяниями,  указаннымив пункте 1 статьи 1 настоящей Конвенции.  (В редакции Протокола от 5 сентября 2003 года)    Статья 11.    1.  В  целях реализации настоящей Конвенции центральные компетентныеорганы  Сторон  могут  создавать линии экстренной  связи  и  проводитьочередные или внеочередные встречи.  2. В целях осуществления положений настоящей Конвенции Стороны могутв   случае  необходимости  предоставлять  друг  другу  техническую   иматериальную помощь.  3.   Материалы,  специальные  средства,  оборудование   и   техника,полученные одной Стороной на основании настоящей Конвенции  от  другойСтороны,   без  предварительного  письменного  согласия  Стороны,   ихпредоставившей, передаче не подлежат.  4. Не подлежат разглашению сведения о методах проведения оперативно-розыскных  мероприятий,  характеристиках специальных  сил  и  средств,материалов   обеспечения,   используемых  центральными   компетентнымиорганами Сторон для оказания помощи в рамках настоящей Конвенции.    Статья 12.    Центральные  компетентные органы Сторон могут заключать между  собойсоглашения,   более   детально  регламентирующие  порядок   исполнениянастоящей Конвенции.    Статья 13.    1.   Каждая   Сторона  обеспечивает  конфиденциальность   полученныхинформации  и  документов,  если  они  носят  закрытый  характер   илипередающая  Сторона  считает  их  разглашение  нежелательным.  Степеньзакрытости информации и документов определяется передающей Стороной.  2.  Информация  или  результаты исполнения  запроса,  полученные  наосновании настоящей Конвенции, без письменного согласия предоставившейих  Стороны не могут быть использованы в иных целях, чем те, в которыхони запрашивались или были предоставлены.  3.  Информация и документы, полученные одной Стороной  на  основаниинастоящей   Конвенции   от   другой  Стороны,   без   предварительногописьменного согласия Стороны, их предоставившей, передаче не подлежат.    Статья 14.    Стороны  самостоятельно несут расходы, связанные с  выполнением  иминастоящей Конвенции, если не будет согласован иной порядок.    Статья 15.    Рабочими   языками  при  осуществлении  центральными   компетентнымиорганами  Сторон сотрудничества в рамках настоящей Конвенции  являютсякитайский и русский языки.    Статья 16.    Настоящая  Конвенция не ограничивает права Сторон  заключать  другиемеждународные  договоры  по вопросам, являющимся  предметом  настоящейКонвенции  и  не  противоречащим  ее  целям  и  объекту,  а  также  незатрагивает   права  и  обязательства  Сторон,  вытекающие   из   иныхмеждународных соглашений, участниками которых они являются.    Статья 17.    Спорные вопросы, возникающие при толковании или применении настоящейКонвенции,   решаются   путем   консультаций   и   переговоров   междузаинтересованными Сторонами.    Статья 18.    1.  Депозитарием  настоящей  Конвенции является  Китайская  НароднаяРеспублика.   Официальные   копии  настоящей   Конвенции   рассылаютсядепозитарием другим Сторонам в течение 15 дней после ее подписания.  2.  Настоящая Конвенция вступает в силу на 30-й день после получениядепозитарием  последнего из уведомлений в письменной форме  РеспубликиКазахстан,   Китайской  Народной  Республики,  Кыргызской  Республики,Российской Федерации, Республики Таджикистан и Республики Узбекистан овыполнении   ими   внутригосударственных  процедур,  необходимых   длявступления настоящей Конвенции в силу.    Статья 19.    1.  После  вступления  настоящей Конвенции в силу  с  согласия  всехСторон к ней могут присоединяться другие государства.  2. Для присоединяющегося государства настоящая Конвенция вступает  всилу   на  30-й  день  после  получения  депозитарием  уведомления   овыполнении   им   внутригосударственных  процедур,   необходимых   длявступления  настоящей  Конвенции в силу. С этой даты  присоединяющеесягосударство становится Стороной настоящей Конвенции.    Статья 20.    1.  В  текст  настоящей  Конвенции  с  согласия  всех  Сторон  могутвноситься  изменения  и  дополнения, которые оформляются  Протоколами,являющимися неотъемлемой частью настоящей Конвенции.  2.  Любая  Сторона  может  выйти  из настоящей  Конвенции,  направивписьменное   уведомление  об  этом  депозитарию  за  12   месяцев   допредполагаемой  даты  выхода. Депозитарий известит  другие  Стороны  оданном  намерении в течение 30 дней с момента получения уведомления  овыходе.    Статья 21.    1.    При    вручении   депозитарию   уведомления    о    выполнениивнутригосударственных процедур, необходимых для  вступления  настоящейКонвенции  в  силу.  Сторона, не участвующая  в  одном  из  договоров,перечисленных   в  Приложении,  может  заявить,  что  при   применениинастоящей  Конвенции к данной Стороне считается, что этот  договор  невключен   в   Приложение.  Такое  заявление  утрачивает   силу   послеуведомления депозитария о вступлении этого договора в силу для  даннойСтороны.  2.  Когда  Сторона  перестает быть участником одного  из  договоров,перечисленных   в   Приложении,  она   делает   заявление,   как   этопредусматривается пунктом 1 настоящей статьи.  3.  Приложение  может  быть дополнено договорами,  которые  отвечаютследующим условиям:  1) открыты для участия всех государств;  2) вступили в силу;  3)  ратифицированы, приняты, утверждены или к которым присоединилисьпо крайней мере три Стороны настоящей Конвенции.  4.  После вступления в силу настоящей Конвенции любая Сторона  можетпредложить  поправку  к Приложению. Предложение о  внесении  указаннойпоправки  к Приложению препровождается депозитарию в письменном  виде.Депозитарий  уведомляет обо всех предложениях, отвечающих  требованиямпункта 3 настоящей статьи, остальные Стороны и запрашивает их мнение вотношении того, следует ли принимать предлагаемую поправку.  5.  Предлагаемая поправка считается принятой и вступает в  силу  длявсех   Сторон   через  180  дней  после  распространения  депозитариемпредложени об этой поправке, за исключением случаев, когда одна  третьСторон настоящей Конвенции возражает против нее, письменно уведомив обэтом депозитария.    Совершено в Шанхае 15 июня 2001 года в одном подлинном экземпляре накитайском и русском языках, причем оба текста 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w:t>
      </w:r>
      <w:r>
        <w:rPr>
          <w:rFonts w:ascii="Arial" w:cs="Arial" w:eastAsia="Arial" w:hAnsi="Arial"/>
          <w:sz w:val="24"/>
          <w:szCs w:val="24"/>
        </w:rPr>
        <w:t xml:space="preserve">                             Приложение</w:t>
      </w:r>
      <w:r>
        <w:rPr>
          <w:rFonts w:ascii="Arial" w:cs="Arial" w:eastAsia="Arial" w:hAnsi="Arial"/>
          <w:sz w:val="24"/>
          <w:szCs w:val="24"/>
        </w:rPr>
        <w:t xml:space="preserve">                        к Шанхайской конвенции                        о борьбе с терроризмом,                      сепаратизмом и экстремизмом    1.  Конвенция  о  борьбе  с  незаконным  захватом  воздушных  судов,совершенная в Гааге 16 декабря 1970 года.  2.  Конвенция  о  борьбе с незаконными актами, направленными  противбезопасности гражданской авиации, совершенная в Монреале  23  сентября1971 года.  3.  Конвенция о предотвращении и наказании преступлений против  лиц,пользующихся   международной  защитой,  в  том  числе  дипломатическихагентов,  принятая  Генеральной  Ассамблеей  Организации  ОбъединенныхНаций 14 декабря 1973 года.  4.  Международная конвенция о борьбе с захватом заложников, принятаяГенеральной Ассамблеей Организации Объединенных Наций 17 декабря  1979года.  5. Конвенция о физической защите ядерного материала, принятая в Вене3 марта 1980 года.  6.  Протокол  о  борьбе с незаконными актами насилия  в  аэропортах,обслуживающих международную гражданскую авиацию, дополняющий Конвенциюо  борьбе  с  незаконными  актами, направленными  против  безопасностигражданской авиации, совершенный в Монреале 24 февраля 1988 года.  7.  Конвенция  о  борьбе с незаконными актами, направленными  противбезопасности  морского судоходства, совершенная в Риме 10  марта  1988года.  8.  Протокол  о  борьбе  с незаконными актами, направленными  противбезопасности  стационарных платформ, расположенных на  континентальномшельфе, совершенный в Риме 10 марта 1988 года.  9. Международная конвенция о борьбе с бомбовым терроризмом, принятаяГенеральной Ассамблеей Организации Объединенных Наций 15 декабря  1997года.  10.  Международная конвенция о борьбе с финансированием  терроризма,принятая  Генеральной  Ассамблеей  Организации  Объединенных  Наций  9декабря 1999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xlnjb8sjzk1wasql5ue">
      <w:r>
        <w:rPr>
          <w:rFonts w:ascii="Arial" w:cs="Arial" w:eastAsia="Arial" w:hAnsi="Arial"/>
          <w:color w:val="132D3F"/>
          <w:sz w:val="16"/>
          <w:szCs w:val="16"/>
          <w:u w:val="single"/>
        </w:rPr>
        <w:t xml:space="preserve">dalil.kg/document/17363</w:t>
      </w:r>
    </w:hyperlink>
  </w:p>
  <w:p>
    <w:pPr>
      <w:spacing w:after="0" w:before="40"/>
      <w:jc w:val="center"/>
    </w:pPr>
    <w:hyperlink w:history="1" r:id="rIdq8nme_nfhc22qha9gr-6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j0mzgcgoen9zbnshwgm" Type="http://schemas.openxmlformats.org/officeDocument/2006/relationships/hyperlink" Target="https://dalil.kg/document/1005" TargetMode="External"/><Relationship Id="rIdckpymcanjdxekl3y3d9ob" Type="http://schemas.openxmlformats.org/officeDocument/2006/relationships/hyperlink" Target="https://dalil.kg/document/17507" TargetMode="External"/><Relationship Id="rIdf_sfikgtliruadyxofvz-" Type="http://schemas.openxmlformats.org/officeDocument/2006/relationships/hyperlink" Target="https://dalil.kg/document/17531" TargetMode="External"/><Relationship Id="rIdc8nlzztgmklcnxqz59lbd" Type="http://schemas.openxmlformats.org/officeDocument/2006/relationships/hyperlink" Target="https://dalil.kg/document/17529" TargetMode="External"/><Relationship Id="rId9qezcuu9yikbtazdre5sy" Type="http://schemas.openxmlformats.org/officeDocument/2006/relationships/hyperlink" Target="https://dalil.kg/document/17530" TargetMode="External"/><Relationship Id="rId9mlvyc2tqoiudcuelsvtb" Type="http://schemas.openxmlformats.org/officeDocument/2006/relationships/hyperlink" Target="https://dalil.kg/document/17528" TargetMode="External"/><Relationship Id="rIdkzkfl39qhn60wzg-xc5hx" Type="http://schemas.openxmlformats.org/officeDocument/2006/relationships/hyperlink" Target="https://dalil.kg/document/17363#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xlnjb8sjzk1wasql5ue" Type="http://schemas.openxmlformats.org/officeDocument/2006/relationships/hyperlink" Target="https://dalil.kg/document/17363" TargetMode="External"/><Relationship Id="rIdq8nme_nfhc22qha9gr-6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2026-09-25T13:27:19.733Z</dcterms:created>
  <dcterms:modified xsi:type="dcterms:W3CDTF">2026-09-25T13:27:19.733Z</dcterms:modified>
</cp:coreProperties>
</file>

<file path=docProps/custom.xml><?xml version="1.0" encoding="utf-8"?>
<Properties xmlns="http://schemas.openxmlformats.org/officeDocument/2006/custom-properties" xmlns:vt="http://schemas.openxmlformats.org/officeDocument/2006/docPropsVTypes"/>
</file>