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Ратифицирован Законом КР от </w:t>
      </w:r>
      <w:hyperlink w:history="1" r:id="rIdslo5mrznwcaf6ykzibq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мая 2002 года № 84</w:t>
        </w:r>
      </w:hyperlink>
      <w:r>
        <w:rPr>
          <w:rFonts w:ascii="Arial" w:cs="Arial" w:eastAsia="Arial" w:hAnsi="Arial"/>
          <w:sz w:val="24"/>
          <w:szCs w:val="24"/>
        </w:rPr>
        <w:t xml:space="preserve">г.Измирот 14 сентября 1996 года                            ИЗМИРСКИЙ ДОГОВОР      Правительства Исламского Государства  Афганистан,  АзербайджанскойРеспублики, Исламской Республики Иран, Республики Казахстан, КыргызскойРеспублики,  Исламской Республики Пакистан, Республики Таджикистан, Ту-рецкой Республики, Туркменистана и Республики Узбекистан:     Принимая во внимание Измирский Договор,  первоначально подписанныйв Измире (Турция) 12 марта 1977 года Ираном, Пакистаном и Турцией и до-полненный в 1990 году и в 1992 году как главный </w:t>
      </w:r>
      <w:hyperlink w:history="1" r:id="rId4dzu3qi7-bavwh2rw3g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 Организации  Эко-</w:t>
        </w:r>
      </w:hyperlink>
      <w:hyperlink w:history="1" r:id="rIdtcgpvzkiuhywefmgaux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номического Сотрудничества (ЭКО)</w:t>
        </w:r>
      </w:hyperlink>
      <w:r>
        <w:rPr>
          <w:rFonts w:ascii="Arial" w:cs="Arial" w:eastAsia="Arial" w:hAnsi="Arial"/>
          <w:sz w:val="24"/>
          <w:szCs w:val="24"/>
        </w:rPr>
        <w:t xml:space="preserve">;     Осознавая глубокие исторические и культурные  связи  между  своиминародами;     Признавая, что мир и стабильность являются необходимыми предпосыл-ками экономического сотрудничества;     Вновь подтверждая свою приверженность </w:t>
      </w:r>
      <w:hyperlink w:history="1" r:id="rId4awg-wnkodzaiermbqr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Уставу ООН</w:t>
        </w:r>
      </w:hyperlink>
      <w:r>
        <w:rPr>
          <w:rFonts w:ascii="Arial" w:cs="Arial" w:eastAsia="Arial" w:hAnsi="Arial"/>
          <w:sz w:val="24"/>
          <w:szCs w:val="24"/>
        </w:rPr>
        <w:t xml:space="preserve">,  цели и принципыкоторого  создают  основу  для плодотворного сотрудничества между всеминародами;     Преисполненные решимости  обеспечить социально-экономический прог-ресс стран-членов ЭКО;     Преисполненные решимости  привести Организацию Экономического Сот-рудничества в соответствие с ее новой, возросшей ролью;     Вновь подтверждая  свою решимость продолжать региональное экономи-ческое сотрудничество с учетом общих потребностей своих стран и в светеэкономических  и политических изменений,  происходящих на международнойарене и влияющих на страны-члены ЭКО;     Решили пересмотреть положения Измирского Договора как </w:t>
      </w:r>
      <w:hyperlink w:history="1" r:id="rId8d9vcgewq4aeo8g46fz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Орга-низации Экономического Сотрудничества и с этой  целью  назначили  своихполномочных представителей; которые, обменявшись полномочиями и убедив-шись в их правомочности, договорились о нижеследующих статьях Договора:      Статья I. Определения      В настоящем Договоре, если иное не вытекает из контекста:     а) Организация означает "Организацию Экономического  Сотрудничест-ва", которая может также упоминаться как "ЭКО";     б) "Страны-члены" означают государства, являющиеся членами Органи-зации Экономического Сотрудничества;     в) "Наблюдатели" означает государства или организации, которым Ор-ганизация Экономического Сотрудничества предоставляет статус наблюдате-ля;     г) "Партнеры  по диалогу" означают государства или организации,  скоторыми ЭКО имеет взаимоотношения консультативного характера в  согла-сованных сферах взаимного интереса;     д) "Регион ЭКО" означает территории стран-членов;     е) "Договор" означает Измирский Договор;     ж) "Встреча  на  высшем  уровне"  означает  встречу   глав   госу-дарств/правительств стран-членов ЭКО;     з) "Совет Министров" означает Совет Министров Организации Экономи-ческого Сотрудничества;     и) "Совет Постоянных  Представителей"  означает  Совет  ПостоянныхПредставителей Организации Экономического Сотрудничества;     к) "Совет Регионального Планирования" означает Совет РегиональногоПланирования Организации Экономического Сотрудничества;     л) "Специализированные учреждения" означают органы ЭКО,  созданныепо решению стран-членов в форме самостоятельных юридических лиц с цельюналаживания тесного сотрудничества между странами-членами в социальной,культурной,  технической  и научной областях в контакте с СекретариатомЭКО;     м) "Региональные учреждения" означают экономические,  коммерческиеи финансовые органы ЭКО с самостоятельным бюджетом,  юридическим стату-сом и самостоятельным управлением,  созданные с целью содействия эконо-мическому росту в регионе ЭКО путем обеспечения финансовых и коммерчес-ких возможностей и капиталовложений внутри региона;     н) "Секретариат" означает Секретариат  Организации  ЭкономическогоСотрудничества, находящийся в Тегеране, который может также упоминатьсякак "штаб-квартира";     о) "Генеральный Секретарь" означает Генерального Секретаря Органи-зации Экономического Сотрудничества;     п) "Страна/Правительство  пребывания" означает  государство/прави-тельство Исламской Республики Иран.      Статья II. Задачи      Задачи Организации состоят в:     а) создании условий непрерывного социально-экономического развитияи повышения на этой основе уровня и качества жизни в странах-членах;     б) принятии мер по последовательному устранению торговых  барьеровв регионе ЭКО и расширению внутри- и межрегиональной торговли, с учетомопыта и глобальных экономических направлений;     в) расширении  в соответствии с главными стремлениями стран-членовэкономического сотрудничества с целью активизации роли и вклада регионаЭКО  в рост мировой торговли и устранение несправедливой торговой поли-тики,  приводящей к  неблагоприятным  условиям  торговли  развивающихсястран,  в частности,  для стран ЭКО, путем выработки единого подхода намеждународных форумах;     г) последовательной  и постепенной интеграции экономики стран-чле-нов в мировую экономику для обеспечения их более  активного  участия  впроцессе глобализации;     д) налаживании активного регионального сотрудничества и  взаимопо-мощи  в экономической,  социальной,  культурной,  технической и научнойсферах;     е) ускорении  развития транспортной и коммуникационной инфраструк-туры, которая свяжет страны-члены между собой и с остальным миром;     ж) содействии  интеграции деятельности государственного и частногосекторов, уделяя особое внимание либерализации экономики и приватизациии  стремясь к расширению участия частного сектора в региональном эконо-мическом развитии в форме совместных предприятий и инвестиций;     з) разработке  совместных  программ по развитию людских ресурсов врегионе ЭКО;     и) в мобилизации и использовании природных ресурсов региона ЭКО, вчастности, энергетических;     к) активизации усилий по эффективному использованию сельскохозяйс-твенного и промышленного потенциала региона ЭКО;     л) развитии  регионального  сотрудничества по искоренению злоупот-ребления наркотическими и психотропными веществами;     м) содействии  сотрудничеству  в области защиты окружающей среды ирешения экологических проблем;     н) в  налаживании взаимовыгодного сотрудничества ЭКО с другими ре-гиональными и международными организациями,  а также финансовыми учреж-дениями;     о) дальнейшем укреплении исторических и  культурных  связей  международами региона ЭКО, а также обменов в области туризма.      Статья III. Принципы сотрудничества      Региональное сотрудничество в рамках настоящего Договора основыва-ется на следующих принципах и политике:     а) суверенное равноправие стран-членов, которые в духе доброй воливыполняют  свои обязательства в рамках настоящего Соглашения без ущербасвоим двусторонним и международным обязательствам;     б) увязывание,  насколько это возможно, национальных планов разви-тия стран-членов с ближайшими и долгосрочными планами ЭКО;     в) направление  совместных  усилий на обеспечение более свободногодоступа к рынкам за пределами региона ЭКО для сырья и готовой продукциистран-членов;     г) эффективное использование согласованных институтов,  региональ-ных соглашений и партнерских договоренностей ЭКО с другими региональны-ми и международными организациями, в том числе с многосторонними финан-совыми учреждениями;     д) совместные усилия  стран-членов  по  разработке  согласованногоподхода с целью активизации их участия в региональных и глобальных сог-лашениях;     е) сотрудничество  между  странами-членами  по  проведению в жизньстратегии,  основанной на реалистическом и последовательном  подходе  сучетом существующего потенциала и ресурсов внутри региона ЭКО,  а такжеразличий в уровне экономического развития стран-членов,  оказывая долж-ное  внимание  соглашениям  и договоренностям с другими региональными имеждународными учреждениями;     ж) обмены в области образования, науки, техники и культуры.      Статья IV. Встреча глав государств и правительств      Главы государств и правительств стран-членов встречаются раз в двагода или чаще, если страны-члены сочтут это необходимым. На Встречах навысшем уровне рассматриваются  объективные  условия  и  ход  реализациипрограмм и проектов ЭКО.  Встречи на высшем уровне также служат форумомна самом высшем уровне для обмена мнений по региональным  и  глобальнымпроблемам, волнующих регион ЭКО.      Статья V. Организационная структура ЭКО      Главными органами Организации будут Совет Министров,  Совет Посто-янных Представителей,  Совет Регионального Планирования,  Секретариат испециализированные учреждения в конкретных областях сотрудничества. Ре-гиональные  учреждения и временные комитеты также могут создаваться ре-шением Совета Министров.      Статья VI. Совет Министров      Совет Министров  является  главным органом,  определяющим политикуЭКО и принимающим решения.  В состав Совета входят министры иностранныхдел стран-членов или любые другие представители в ранге министров, наз-начаемые правительствами стран-членов.  Совет Министров  проводит  своисовещания не реже одного раза в год поочередно на территории стран-чле-нов. При взаимном согласии стран-членов Совет Министров может проводитьвнеочередные  совещания  на  территории  стран-членов  или других госу-дарств.  Совет Министров может, в случае необходимости, привлекать дру-гие  заинтересованные  министерства  для разработки планов и проектов вкурируемых ими областях путем организации отраслевых совещаний или сов-местных совещаний на уровне министров.      Статья VII. Совет Постоянных Представителей      Совет Постоянных Представителей является постоянно действующим ор-ганом,  который  за исключением периода проведения совещаний Совета Ми-нистров,  отвечает от имени и по поручению Совета Министров за проведе-ние в жизнь политики Организации,  подготовку вопросов, по которым тре-буется решение стран-членов и принятие соответствующих мер по  выполне-нию решений Совета Министров. В его состав входят постоянные представи-тели/послы,  аккредитованные при ЭКО.  Совет Постоянных  Представителейпроводит свои совещания не реже одного раза в месяц под председательст-вом представителя страны-члена,  председательствующей в Совете  Минист-ров.      Статья VIII. Совет Регионального Планирования      В Совет Регионального Планирования  входят  руководители  плановыхорганов стран-членов и/или другие представители с соответствующими пол-номочиями,  назначаемые правительствами этих стран. Совет РегиональногоПланирования  собирается  не реже одного раза в год накануне ежегодногосовещания Совета Министров в штаб-квартире  Организации  под  председа-тельством представителя страны-члена, председательствующей в Совете Ми-нистров.  Совет Регионального Планирования разрабатывает  и  вносит  нарассмотрение  Совета  Министров  программы действий по реализации задачОрганизации с обзором прошлых программ и оценкой достигнутых  результа-тов. В выполнении этой задачи Совету Регионального Планирования помога-ет Секретариат. Совет может предлагать Совету Министров создание регио-нальных учреждений или временных комитетов по приоритетным направлениямсотрудничества.      Статья IX. Секретариат      1. Секретариат ЭКО состоит из Генерального Секретаря и необходимыхдля Организации сотрудников. Секретариат действует в своей штаб-кварти-ре  в Тегеране в соответствии с положениями Соглашения между Правитель-ством Исламской Республики Иран и Организацией Экономического Сотрудни-чества  (ЭКО)  о  правах,  привилегиях  и иммунитетах Секретариата ЭКО,одобренного Советом Министров и подписанного Министром иностранных  делстраны пребывания и Генеральным Секретарем.     2. Генеральный Секретарь избирается и назначается Советом  Минист-ров  сроком  на  3  года без возможности повторного назначения из числакандидатур,  представляемых странами-членами,  с  учетом  квалификации,опыта и профессиональной пригодности согласно Штатным положениям Секре-тариата ЭКО.  Являясь главным руководящим лицом  Организации,  он  пол-ностью  отвечает  перед Советом Министров за деятельность Организации иимеет ранг и статус посла. Он участвует во всех совещаниях всех Советови выполняет любые другие функции, которые эти органы могут возложить нанего. Он представляет Совету Министров ежегодный отчет о работе Органи-зации.     3. Сотрудники назначаются в соответствии с  разработанной  СоветомМинистров процедурой,  изложенной в Штатных положениях.  Все сотрудникисчитаются международными чиновниками и получают свою заработную плату ипособия  из  бюджета  Секретариата  в соответствии со шкалой заработнойплаты и пособий, утвержденной Советом Министров.     4. Роль  Секретариата заключается в начинании,  координации и осу-ществлении мониторинга деятельности ЭКО,  а также в  обслуживании  всехмероприятий Организации.  Функции и структура Секретариата регулируютсяШтатными положениями Секретариата ЭКО, утвержденными Советом Министров.     5. Генеральный  Секретарь и сотрудники Секретариата при исполнениисвоих служебных обязанностей не будут пытаться получать или принимать кисполнению инструкции какого-либо государства или властей вне Организа-ции. Они будут воздерживаться от любых действий, которые могли бы отра-зиться  на их положении международных чиновников,  ответственных толькоперед Организацией.      Статья Х. Специализированные организации и региональные учреждения      Специализированные организации и региональные учреждения создаютсяв конкретных областях сотрудничества.  Число организаций, их характер изадачи могут определяться Советом Министров и пересматриваться по  меренеобходимости. Все специализированные организации и региональные учреж-дения ежегодно представляют Совету Министров отчет о  своей  работе,  атакже сообщают об этом Генеральному Секретарю Организации.      Статья XI. Финансовые положения      Секретариат имеет централизованный бюджет.  Решение о взносах пра-вительств стран-членов принимается Советом Министров с учетом их плате-жеспособности и преобладающей в ООН шкале расчета взносов.      Статья XII. Механизм принятия решений      1. Все решения по жизненно важным вопросам, таким как принятие но-вых членов,  наблюдателей или партнеров по диалогу,  бюджет, финансовыевопросы,  назначение  Генерального  Секретаря,  принятие  экономическойстратегии и планов действий, внесение поправок в Договор и внешние свя-зи  ЭКО,  а также любые другие вопросы,  которые Совет Министров сочтетжизненно важными для Организации, принимаются единогласно.     2. Решения  по  другим  вопросам  принимаются простым большинствомчленов Организации при  условии,  что  остальные  члены  воздерживаютсяи/или не выступают против данного решения.      Статья XIII. Членство      1. Любое государство,  находящееся в географической близости к ре-гиону ЭКО и/или разделяющее задачи и принципы ЭКО,  может подать заявкуо приеме в члены Организации.  Такое государство направляет свою заявкучерез Генерального Секретаря в Совет Министров ЭКО,  который может при-нять решение о приеме нового члена единогласно.     2. Государство, подающее заявку, обязуется уважать и неукоснитель-но соблюдать положения настоящего Договора и принимает на себя все  вы-текающие из него обязательства.  После принятия заявки государство-зая-витель присоединяется к Договору в соответствии с его  конституционныминормами и практикой.     3. Ратификационная грамота, как можно скорее, передается на хране-ние правительству страны пребывания - Исламской республике Иран,  кото-рое передает заверенные копии этой грамоты остальным странам-членам и вСекретариат.     4. До ратификации новая страна-член может, при согласии Совета Ми-нистров, участвовать в качестве полноправного члена в деятельности всехорганов ЭКО и делать взносы в бюджет  ЭКО  в  определенном  для  даннойстраны размере.     5. Любая страна-член может в любое время выйти из членства в Орга-низации,  официально уведомляя Генерального Секретаря о своем намерениивыйти из членства,  который в свою очередь сообщает об этом уведомленииостальным странам-членам. Выход из членства вступает в силу через шестьмесяцев после получения Генеральным Секретарем соответствующего уведом-ления и выполнения всех финансовых обязательств данной страны в отноше-нии Организации.      Статья XIV. Общие положения      Юридический статус      1. Организация Экономического Сотрудничества имеет  на  территорииее  стран-членов юридический статус и пользуется привилегиями и иммуни-тетами в том объеме, в каком они необходимы для выполнения ее функций ирешения ее задач в соответствии с условиями,  изложенными в "Соглашениио юридическом статусе Организации Экономического Сотрудничества  (ЭКО),Представителей Стран-Членов и Международного Персонала", которое прила-гается к настоящему Договору.      Официальный язык      2. Официальным языком Организации является  английский.  При  этомтакже принимаются меры по обеспечению неофициального письменного и уст-ного перевода на русский язык.      Правила процедуры      3. Мероприятия Организации на любом уровне проводятся в  соответс-твии с Правилами процедуры, утверждаемых Советом Министров.      Внешние связи      4. Организация может налаживать отношения сотрудничества с другимирегиональными или международными организациями,  государствами и учреж-дениями.  Характер и масштабы указанного сотрудничества единогласно оп-ределяются Советом Министров.     5. Организация может предоставлять статус наблюдателя или партнерапо диалогу другим региональным или  международным  организациям,  госу-дарствам  и учреждениям.  Характер и масштабы этого статуса единогласноопределяются Советом Министров.      Статья XV. Поправки      1. Правительство любой страны-члена может вносить через Секретари-ат  в  Совет  Министров предложения о внесении изменений или поправок кнастоящему Договору.     2. После  утверждения Советом Министров последующие поправки и из-менения вступают в силу после того,  как две трети стран-членов переда-дут  свои  ратификационные грамоты в соответствии с их конституционныминормами и практикой.      Статья XVI. Заключительные положения      1. Настоящий Договор подлежит ратификации странами-членами в соот-ветствии с их конституционными нормами и  практикой  и  ратификационныеграмоты передаются на хранение правительству Исламской Республики Иран,которое передает заверенные копии грамот остальным странам-членам  и  вСекретариат.     2. Настоящий Договор вступает в силу после  того,  как  две  третистран-членов передадут свои ратификационные грамоты Исламской Республи-ке Иран.     3. После  вступления в силу настоящий Договор заменит собой перво-начальный Измирский Договор от 12 марта 1977 года и Протоколы от 1990 и1992 года.     4. Настоящий Договор составлен  в  одном  экземпляре-оригинале  наанглийском языке.     5. В подтверждении чего,  нижеподписавшиеся полномочные представи-тели поставили свои подписи в конце настоящего Договора.      Совершено в Измире в день 14 месяца сентября одна тысяча девятьсотдевяносто шестого года.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enh-w9ztrkgfxvbf3s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dalil.kg/document/17370</w:t>
      </w:r>
    </w:hyperlink>
  </w:p>
  <w:p>
    <w:pPr>
      <w:spacing w:after="0" w:before="40"/>
      <w:jc w:val="center"/>
    </w:pPr>
    <w:hyperlink w:history="1" r:id="rIdabadn0vdpqmju0vyojn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lo5mrznwcaf6ykzibq8c" Type="http://schemas.openxmlformats.org/officeDocument/2006/relationships/hyperlink" Target="https://dalil.kg/document/1040" TargetMode="External"/><Relationship Id="rId4dzu3qi7-bavwh2rw3g1x" Type="http://schemas.openxmlformats.org/officeDocument/2006/relationships/hyperlink" Target="https://dalil.kg/document/17205" TargetMode="External"/><Relationship Id="rIdtcgpvzkiuhywefmgauxw2" Type="http://schemas.openxmlformats.org/officeDocument/2006/relationships/hyperlink" Target="https://dalil.kg/document/17205" TargetMode="External"/><Relationship Id="rId4awg-wnkodzaiermbqrof" Type="http://schemas.openxmlformats.org/officeDocument/2006/relationships/hyperlink" Target="https://dalil.kg/document/17507" TargetMode="External"/><Relationship Id="rId8d9vcgewq4aeo8g46fzzo" Type="http://schemas.openxmlformats.org/officeDocument/2006/relationships/hyperlink" Target="https://dalil.kg/document/1720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enh-w9ztrkgfxvbf3svg" Type="http://schemas.openxmlformats.org/officeDocument/2006/relationships/hyperlink" Target="https://dalil.kg/document/17370" TargetMode="External"/><Relationship Id="rIdabadn0vdpqmju0vyojnf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2026-09-28T00:24:02.430Z</dcterms:created>
  <dcterms:modified xsi:type="dcterms:W3CDTF">2026-09-28T00:24:02.430Z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