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Утвержден                     постановлением Правительства                     Кыргызской Республики                     от </w:t>
      </w:r>
      <w:hyperlink w:history="1" r:id="rIdnjx7c5k5wisi7y4wm172v">
        <w:r>
          <w:rPr>
            <w:rFonts w:ascii="Arial" w:cs="Arial" w:eastAsia="Arial" w:hAnsi="Arial"/>
            <w:color w:val="1D4ED8"/>
            <w:sz w:val="24"/>
            <w:szCs w:val="24"/>
            <w:u w:val="single"/>
          </w:rPr>
          <w:t xml:space="preserve">8 декабря 2004 года № 898</w:t>
        </w:r>
      </w:hyperlink>
      <w:r>
        <w:rPr>
          <w:rFonts w:ascii="Arial" w:cs="Arial" w:eastAsia="Arial" w:hAnsi="Arial"/>
          <w:sz w:val="24"/>
          <w:szCs w:val="24"/>
        </w:rPr>
        <w:t xml:space="preserve">                                СОГЛАШЕНИЕ                      между государствами-членами                 Шанхайской организации сотрудничества            о сотрудничестве в борьбе с незаконным оборотом              наркотических средств, психотропных веществ                           и их прекурсоров                                      Государства-члены  Шанхайской,  организации  сотрудничества  (ШОС),далее именуемые Сторонами,   выражая  озабоченность  расширением масштабов  незаконного  оборотанаркотических  средств и психотропных веществ (далее  -  наркотики)  излоупотребления ими, а также их прекурсоров,   сознавая,  что незаконный оборот наркотиков, а также их прекурсоровпредставляют  серьезную  угрозу  здоровью  и  благосостоянию   народовСторон,   будучи  обеспокоенными расширением использования территорий  Стороннастоящего   Соглашения   для  контрабанды  и   незаконного   транзитанаркотиков и их прекурсоров,считая,   что  укрепление  сотрудничества  Сторон  в  деле  борьбы   снезаконным   оборотом  наркотиков  и  злоупотреблением  ими   отвечаетинтересам народов государств-членов ШОС   принимая   во  внимание  положения  </w:t>
      </w:r>
      <w:hyperlink w:history="1" r:id="rId-k338kgauhtkzoxoq8uor">
        <w:r>
          <w:rPr>
            <w:rFonts w:ascii="Arial" w:cs="Arial" w:eastAsia="Arial" w:hAnsi="Arial"/>
            <w:color w:val="1D4ED8"/>
            <w:sz w:val="24"/>
            <w:szCs w:val="24"/>
            <w:u w:val="single"/>
          </w:rPr>
          <w:t xml:space="preserve">Хартии</w:t>
        </w:r>
      </w:hyperlink>
      <w:r>
        <w:rPr>
          <w:rFonts w:ascii="Arial" w:cs="Arial" w:eastAsia="Arial" w:hAnsi="Arial"/>
          <w:sz w:val="24"/>
          <w:szCs w:val="24"/>
        </w:rPr>
        <w:t xml:space="preserve">  Шанхайской  организациисотрудничества  2002 года, </w:t>
      </w:r>
      <w:hyperlink w:history="1" r:id="rIdyjknr0nj2n8jnv1dedmhf">
        <w:r>
          <w:rPr>
            <w:rFonts w:ascii="Arial" w:cs="Arial" w:eastAsia="Arial" w:hAnsi="Arial"/>
            <w:color w:val="1D4ED8"/>
            <w:sz w:val="24"/>
            <w:szCs w:val="24"/>
            <w:u w:val="single"/>
          </w:rPr>
          <w:t xml:space="preserve">Единой Конвенции</w:t>
        </w:r>
      </w:hyperlink>
      <w:r>
        <w:rPr>
          <w:rFonts w:ascii="Arial" w:cs="Arial" w:eastAsia="Arial" w:hAnsi="Arial"/>
          <w:sz w:val="24"/>
          <w:szCs w:val="24"/>
        </w:rPr>
        <w:t xml:space="preserve"> о наркотических  средствах1961  года  с поправками, внесенными в нее в соответствии с </w:t>
      </w:r>
      <w:hyperlink w:history="1" r:id="rIdp6kglwjlbiliqn8zotddc">
        <w:r>
          <w:rPr>
            <w:rFonts w:ascii="Arial" w:cs="Arial" w:eastAsia="Arial" w:hAnsi="Arial"/>
            <w:color w:val="1D4ED8"/>
            <w:sz w:val="24"/>
            <w:szCs w:val="24"/>
            <w:u w:val="single"/>
          </w:rPr>
          <w:t xml:space="preserve">Протоколом</w:t>
        </w:r>
      </w:hyperlink>
      <w:r>
        <w:rPr>
          <w:rFonts w:ascii="Arial" w:cs="Arial" w:eastAsia="Arial" w:hAnsi="Arial"/>
          <w:sz w:val="24"/>
          <w:szCs w:val="24"/>
        </w:rPr>
        <w:t xml:space="preserve">1972  года  о  поправках к Единой Конвенции о наркотических  средствах1961  года,  </w:t>
      </w:r>
      <w:hyperlink w:history="1" r:id="rIdzxbbmxgghtrrxm8udzid-">
        <w:r>
          <w:rPr>
            <w:rFonts w:ascii="Arial" w:cs="Arial" w:eastAsia="Arial" w:hAnsi="Arial"/>
            <w:color w:val="1D4ED8"/>
            <w:sz w:val="24"/>
            <w:szCs w:val="24"/>
            <w:u w:val="single"/>
          </w:rPr>
          <w:t xml:space="preserve">Конвенции</w:t>
        </w:r>
      </w:hyperlink>
      <w:r>
        <w:rPr>
          <w:rFonts w:ascii="Arial" w:cs="Arial" w:eastAsia="Arial" w:hAnsi="Arial"/>
          <w:sz w:val="24"/>
          <w:szCs w:val="24"/>
        </w:rPr>
        <w:t xml:space="preserve"> о психотропных веществах 1971  года,  КонвенцииОрганизации  Объединенных  Наций о борьбе против  незаконного  оборотанаркотических  средств и психотропных веществ 1988 года,  Политическойдекларации  и  решения,  принятых XX специальной  сессией  ГенеральнойАссамблеи  ООН в 1998 году, а также другие решения и рекомендации  ООНотносительно данного вопроса,   исходя   из  взаимной  заинтересованности  в  принятии  эффективныхнаправленных  на  борьбу  с  незаконным  оборотом  наркотиков   и   ихпрекурсоров, руководствуясь национальным законодательством и общепризнаннымипринципами и нормами международного права, согласились онижеследующем:                               Статья 1    Стороны    в   соответствии   с   национальным   законодательствомсотрудничают в деле выработки согласованной стратегии и совместных мерборьбы с незаконным оборотом наркотиков и их прекурсоров, координируютсвою  деятельность в этом направлении в рамках ШОС, объединяют  усилиявсех   государственных  органов,  общественных  и  иных   организаций,граждан, а также используют возможности средств массовой информации  вцелх противодействия наркомании и незаконному обороту наркотиков и  ихпрекурсоров.   Стороны  способствуют  развитию  международного  сотрудничества   вобласти   противодействия   незаконному  обороту   наркотиков   и   ихпрекурсоров,  противодействия и лечения наркомании на  двусторонней  имногосторонней основе.Стороны  стремятся выступать с согласованных позиций на  международныхфорумах  по  вопросам  борьбы с незаконным оборотом  наркотиков  и  ихпрекурсоров,  а  также взаимодействуют с международными организациями,действующими  в  сфере борьбы с незаконным оборотом  наркотиков  и  ихпрекурсоров.                               Статья 2   1.  Стороны,  сотрудничая  в  противодействии  незаконному  оборотунаркотиков  и  их  прекурсоров,  а также злоупотреблению  наркотиками,руководствуются следующими основными принципами:   государственное регулирование всех видов деятельности, связанных  соборотом наркотиков и их прекурсоров;   обеспечение неотвратимости наказания за правонарушения, связанные снезаконным оборотом наркотиков и их прекурсоров;   приоритетность   мер  профилактики  наркомании  и   правонарушений,связанных с незаконным оборотом наркотиков и их прекурсоров;  государственная поддержка научных исследований в области  разрабрткиновых  методов  лечения наркомании и медико - социальной  реабилитациибольных наркоманией.   2. Стороны в соответствии с их национальным законодательством могутустанавливать ответственность за немедицинское потребление  наркотиковкак  превентивное средство предупреждения наркомании и снижения спросана наркотики.                               Статья 3   Стороны   осуществляют   сотрудничество  в  сфере   противодействиянезаконному   обороту   наркотиков   и   их   прекурсоров,   а   такжезлоупотреблению наркотиками по следующим основным направлениям:   анализ  состояния  преступности, связанной  с  незаконным  оборотомнаркотиков и их прекурсоров;   установление  строгого  контроля  за  оборотом  наркотиков   и   ихпрекурсоров;   осуществление согласованных мер для выполнения положений  конвенцийи  других международных договоров, направленных на борьбу с незаконнымоборотом наркотиков и их прекурсоров;   организация взаимодействия компетентных органов Сторон по  вопросамборьбы с незаконным оборотом наркотиков и их прекурсоров;   разработка    совместных   программ   противодействия   наркомании,незаконному обороту наркотиков и их прекурсоров;   совершенствование правовой базы сотрудничества Сторон  в  борьбе  снезаконным   оборотом   наркотиков  и  их  прекурсоров,   гармонизациянациональных  законодательств  в  этой  области  с  учетом   положениймеждународных договоров;   профилактика  наркомании,  разработка  и  внедрение  новых  методовлечения, социальной и медицинской реабилитации больных наркоманией;   запрещение  пропаганды  и  рекламы, способствующей  распространениюнаркомании.                               Статья 4   1.  Стороны  осуществляют  сотрудничество в  сфере  противодействиянезаконному   обороту   наркотиков   и   их   прекурсоров,   а   такжезлоупотреблению наркотиками в следующих формах:   а)  обмен  информацией  по  вопросам  противодействия  незаконному;обороту наркотиков и их прекурсоров, в том числе относительно:   любых  связанных с незаконным оборотом наркотиков и их  прекурсоровпреступлений,   совершенных  или  подготавливаемых  к  совершению   натерриториях Сторон;   лиц,  подозреваемых в причастности к незаконному обороту наркотикови их прекурсоров;   конкретных  фактов  и событий, связанных с незаконным  перемещениемили  намерениями относительно незаконного перемещения наркотиков и  ихпрекурсоров с территории одной Стороны на территорию другой Стороны;   структуры,  персонального состава, сферы деятельности,  организацииуправления  и  связей  криминальных группировок, которые  причастны  кнезаконному обороту наркотиков и их прекурсоров и деятельность которыхносит транснациональный характер;   имевших место или предполагаемых контактов между отдельными  лицамии  преступными группами, связанными с незаконным оборотом наркотиков иих прекурсоров и действующими на территориях Сторон;   форм  и методов осуществления преступной деятельности, связанной  снезаконным оборотом наркотиков и их прекурсоров;   деятельности,  направленной  на  легализацию  (отмывание)  доходов,полученных от незаконного оборота наркотиков и их прекурсоров;   форм  и  методов выявления источников поступления наркотиков  и  ихпрекурсоров  в  незаконный оборот и мер пресечения такого  незаконногооборота;   применяемых   правонарушителями  способов  сокрытия  и   маскировкинаркотиков  и  их  прекурсоров, находящихся в  незаконном  обороте,  иметодов их выявления;других вопросов, представляющих взаимный интерес;     б) проведение одной Стороной по запросам другой Стороныоперативно-розыскных мероприятий по вопросам, связанным с незаконнымоборотом наркотиков и их прекурсоров;       в)  взаимодействие при проведении мероприятий, направленных  напротиводействие незаконному обороту наркотиков и их прекурсоров, в томчисле при проведениияи контролируемых поставок;     г) обмен опытом работы, в том числе путем проведения совещаний,конференций и семинаров;   д)  обмен  законодательными и иными нормативными правовыми  актами,материалами  о  практике  их  исполнения,  статистическими  данными  иметодическими  рекомендациями по вопросам противодействия  незаконномуобороту наркотиков и их прекурсоров;   е) подготовка и повышение квалификации соответствующих кадров;   ж) оказание материально-технической и консул ьтативной помощи, атакже содействие в проведении экспертиз;   з) проведение совместных научных исследований по проблемам борьбы снезаконным оборотом наркотиков и их прекурсоров;   и)   обмен,   в  случае  необходимости,  образцами  и  результатамиисследований  наркотиков  и  их прекурсоров,  изъятых  из  незаконногооборота;   к)   оказание  правовой  помощи  в  соответствии  с  международнымидоговорами, участниками которых являются Стороны;   л)  осуществление координации деятельности по вопросам, возникающимв  процессе  сотрудничества, включая создание рабочих  групп  и  обменпредставителями,  в  том  числе  при  проведении  оперативно-розыскныхмероприятий;  м) привлечение неправительственных организаций и граждан к борьбе  сраспространением   наркомании  и  развитию  сети  учреждений   медико-социальной реабилитации больных наркоманией;   2.  Конкретные  формы  реализации сотрудничества,  предусмотренногоподпунктами  «е», «ж», «з» пункта 1 настоящей Статьи, и, в  частности,порядок    его    финансирования,   могут   определяться    отдельнымидоговоренностями между Сторонами.   3.  Настоящее  Соглашение не препятствует Сторонам в  разработке  иразвитии иных взаимоприемлемых форм сотрудничества.                                Статья 5   1.Сотрудничество,     предусмотренное    настоящим     Соглашением,осуществляется путем прямых контактов между центральными компетентнымиорганами,  назначаемыми  Сторонами в соответствии  с  их  национальнымзаконодательством.   Центральными компетентными органами Сторон являются:   министерства иностранных дел;   ведомства по контролю за оборотом наркотических средств ипсихотропных веществ;   генеральные прокуратуры (прокуратуры);   министерства внутренних дел (общественной безопасности);   органы национальной безопасности и специальные службы;   пограничные ведомства;   таможенные ведомства;   министерства юстиции;   министерства здравоохранения;   министерства образования   и   другие   ведомства,  к  функциям  которых   относятся   вопросыосуществления настоящего Соглашения.   2. В целях повышения эффективности реализации настоящего Соглашениякаждая  Сторона  назначает  уполномоченный  орган,  ответственный   закоординацию сотрудничества в рамках настоящего Соглашения.   3.  Стороны  по  мере  необходимости направляют по  дипломатическимканалам  депозитарию  настоящего  Соглашения  сведения  о  центральныхкомпетентных и уполномоченных органах с указанием их почтовых адресов,номеров телефонов, факсов, адресов электронной почты.   Депозитарий настоящего Соглашения уведомляет Стороны об  измененияхв списках их центральных компетентных и уполномоченных органов,                                Статья 6    В  рамках настоящего Соглашения сотрудничество между компетентнымиорганами  приграничных регионов по согласованию со своими центральнымикомпетентными  органами может осуществляться непосредственно.  Порядоких  взаимодействия согласовывается центральными компетентными органамиСторон дополнительно с учетом национальных законодательств Сторон.                                Статья 7   1.  Сотрудничество в рамках настоящего Соглашения осуществляется наосновании  запроса об оказании содействия или по инициативе  одной  изСторон,  полагающей,  что  такое содействие представляет  интерес  длядругой Стороны.   3апрос  об оказании содействия направляется в письменной  форме.  Вбезотлагательных случаях он может быть передан устно,  но  не  позднеечем через 72 часа должен быть подтвержден письменно, при необходимостис использованием технических средств связи передачи текста.   В  случае  возникновения сомнений в подлинности запроса,  либо  егосодержания  может  быть  запрошено  дополнительное  подтверждение  илиразъяснение по существу указанного документа в письменной форме. 2. Запрос об оказании содействия должен содержать: - наименование запрашивающего и запрашиваемого центральныхкомпетентных органов; - указание цели и обоснования запроса;  - описание содержания запрашиваемого содействия;  - желательные сроки исполнения запроса;   -  другую информацию, которая может быть полезна для своевременногои надлежащего исполнения запроса;     - указание о конфиденциальности запроса или отдельныхзапрашиваемых действий, если это необходимо;   -   перевод  запроса  на  русский  или  китайский  язык,  если  этонеобходимо.   3.  Информация, полученная в рамках запроса, используется только  вцелях, указанных в запросе.                                Статья 8   1.Запрашиваемый  центральный  компетентный  орган   принимает   всенеобходимые  меры  для обеспечения быстрого и возможно  более  полногоисполнения  запроса.  Запрос исполняется,  как  правило,  в  срок,  непревышающий 30 суток со дня его поступления.   2.  Запрашиваемый  центральный компетентный орган вправе  запроситьдополнительные  сведения,необходимые, по его мнению,  для  надлежащегоисполнения запроса.   3.  Запрашиваемый  центральный компетентный орган  может  разрешитьпредставителям   запрашивающего  центрального   компетентного   органаприсутствовать   при   исполнении   запроса   на   территории   своегогосударства, если это не противоречит его законодательству.                                Статья 9   1.   При  невозможности  или  в  случае  отказа  исполнить  запрос,запрашиваемый    центральный   компетентный   орган    незамедлительноуведомляет  об  этом  в  письменной  форме  запрашивающий  центральныйкомпетентный  орган  и сообщает о причинах, препятствующих  исполнениюзапроса¬ при этом возвращает запрос и все приложения к нему.   2. В исполнении запроса может быть отказано полностью или частично,если  запрашиваемый центральный компетентный орган полагает,  что  егоисполнение  может нанести ущерб суверенитету, безопасности или  другимсущественным    интересам   его   государства,    либо    противоречитзаконодательству его государства.   3.  Если запрашиваемый центральный компетентный орган полагает, чтонемедленное исполнение запроса может помешать уголовному преследованиюили иному производству, осуществляемому на территории его государства,он  может  отложить исполнение запроса или связать  его  исполнение  ссоблюдением   условий,  определенных  в  качестве  необходимых   послеконсультаций  с  запрашивающим центральным компетентным  органом.  Присогласии  запрашивающего центрального компетентного органа на оказаниеему  содействия  на  предложенных условиях  он  должен  соблюдать  этиусловия.                               Статья 10    1.   Каждая  Сторона  обеспечивает  конфиденциальность  полученныхинформации  и  документов,  если  они  носят  закрытый  характер   илипередающая  Сторона  считает  их  разглашение  нежелательным.  Степеньзакрытости информации и документов определяется передающей Стороной.    2.  Информация и документы, полученные одной Стороной на оснаваниинастоящего   Соглашении  от  другой  Стороны,   без   предварительногописьменного согласия Стороны, их предоставившей, передаче не подлежат.                                Статья 11    Стороны   принимают   в   рамках  национального   законодательстванеобходимые меры, предусматривающие надлежащее использование на основевзаимоприемлемых   договоренностей  метода   контролируемой   поставкинаркотиков  и  их  прекурсоров, в том числе  в  целях  выявления  лиц,участвующих в их незаконном обороте, и их уголовного преследования.                                Статья 12   1.  Стороны  самостоятельно несут расходы, связанные с  исполнениемнастоящего  Соглашения на своей территории, если в  каждом  конкретномслучае не будет согласован иной порядок.   2.  Стороны принимают на себя все расходы, связанные с поездками  ипребыванием представителей своих центральных компетентных  органов  натерритории принимающей Стороны.   3.   Поездки   представителей  центральных   компетентных   органовзапрашивающей Стороны осуществляются по предварительному  согласованиюс центральными компетентными органами запрашиваемой Стороны.                                Статья 13   В целях рассмотрения результатов реализации настоящего Соглашения ивопросов  совершенствования сотрудничества, предусмотренного настоящимСоглашением,  Стороны  не менее одного раза в год  проводят  совещанияруководителей  уполномоченных  органов,  руководствуясь  Положением  оСовещаниях  руководителей министерств и/или ведомств государств-членовШОС,  поочередно  на территориях государств-членов в порядке  алфавитарусского языка.   Центральные компетентные органы Сторон по мере необходимости  могутпроводить совместные рабочие встречи и/или консультации. Такие встречии/или  консультации,  проводятся  по взаимной  договоренности  и,  какправило, на территории Стороны, предложившей их проведение.   Секретариат   ШОС   уведомляется  заранее  о  проведении   подобныхСовещаний, встреч и/или консультаций, а по их завершении - об итогах.                                Статья 14   1. Стороны будут разрешать путем консультаций и переговоров спорныевопросы,   которые  могут  возникнуть  в  связи  с   толкрванием   илиприменением положений настоящего Соглашения.   2.  Настоящее Соглашение не затрагивает прав и обязательств Сторон,вытекающих из других международных договоров, участниками которых  ониявляются.                               Статья 15   При  осуществлении  сотрудничества в рамках  настоящего  СоглашенияСтороны используют в качестве рабочих русский и китайский языки.                                Статья 16   1.  Настоящее Соглашение вступает в силу со дня сдачи  на  хранениедепозитарию  четвертого  уведомления  о  выполнении  подписавшими  егоСторонами   внутригосударственных  процедур,   необходимых   для   еговступления в силу.   Для Сторон, выполнивших необходимые процедуры позднее, оно вступаетв  силу  со  дня  сдачи  ими соответствующих  документов  на  хранениедепозитарию.   2.  В  настоящее  Соглашение  по  решению  Сторон  могут  вноситьсяизменения  и  дополнения, которые оформляются отдельными  протоколами,являющимися неотъемлемой частью настоящего Соглашения и вступающими  всилу в порядке, предусмотренном пунктом 1 настоящей Статьи.   3.  Никакие оговорки к настоящему Соглашению не допускаются.   4.  Настоящее Соглашение действует в течение пяти лет  со  дня  еговступления   в  силу.  В  дальнейшем  действие  настоящего  Соглашенияавтоматически  продлевается  каждый  раз  на  последующий   пятилетнийпериод, если Стороны не примут иного решения.   5. Настоящее Соглашение открыто для присоединения других государствразделяющих его положения и готовых принять на себя вытекающие из негообязательства. Для присоединившегося государства настоящее  Соглашениевступает  в  силу  со  дня сдачи на хранение депозитарию  документа  оприсоединении.                               Статья 17   Депозитарием   настоящего  Соглашения   вляется  Секретариат   ШОС,который направит Сторонам его заверенную копию.   Совершено в городе Ташкенте 17 июня 2004 года в одном экземпляре нарусском и китайском языках, причем оба текста имеют одинаковую силу.      За Республику Казахстан      За Китайскую Народную Республику      За Кыргызскую Республику      За Российскую Федерацию      За Республику Таджикистан      За Республику Узбекистан Настоящим  удостоверяю,  что  прилагаемый текст  является  аутентичнойкопией  Соглашения между государствами-членами Шанхайской  организациисотрудничества  о  сотрудничестве  в  борьбе  с  незаконным   оборотомнаркотических   средств,  психотропных  веществ  и   их   прекурсоров,принятого   на  заседании  Совета  глав  государств-членов  Шанхайскойорганизации  сотрудничества, которое состоялось 17 июня  2004  года  вгороде   Ташкенте.  Подлинный  экземпляр  вышеупомянутого   Соглашенияхранится в Секретариате Шанхайской организации сотрудничества. ЗаместительИсполнительного Секретаря ШОС                    В.Захаров</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uekvgry56vhh7felvagk4">
      <w:r>
        <w:rPr>
          <w:rFonts w:ascii="Arial" w:cs="Arial" w:eastAsia="Arial" w:hAnsi="Arial"/>
          <w:color w:val="132D3F"/>
          <w:sz w:val="16"/>
          <w:szCs w:val="16"/>
          <w:u w:val="single"/>
        </w:rPr>
        <w:t xml:space="preserve">dalil.kg/document/17385</w:t>
      </w:r>
    </w:hyperlink>
  </w:p>
  <w:p>
    <w:pPr>
      <w:spacing w:after="0" w:before="40"/>
      <w:jc w:val="center"/>
    </w:pPr>
    <w:hyperlink w:history="1" r:id="rIdxdkxg6osjszdzjkb4ktpj">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njx7c5k5wisi7y4wm172v" Type="http://schemas.openxmlformats.org/officeDocument/2006/relationships/hyperlink" Target="https://dalil.kg/document/56045" TargetMode="External"/><Relationship Id="rId-k338kgauhtkzoxoq8uor" Type="http://schemas.openxmlformats.org/officeDocument/2006/relationships/hyperlink" Target="https://dalil.kg/document/17288" TargetMode="External"/><Relationship Id="rIdyjknr0nj2n8jnv1dedmhf" Type="http://schemas.openxmlformats.org/officeDocument/2006/relationships/hyperlink" Target="https://dalil.kg/document/17502" TargetMode="External"/><Relationship Id="rIdp6kglwjlbiliqn8zotddc" Type="http://schemas.openxmlformats.org/officeDocument/2006/relationships/hyperlink" Target="https://dalil.kg/document/17503" TargetMode="External"/><Relationship Id="rIdzxbbmxgghtrrxm8udzid-" Type="http://schemas.openxmlformats.org/officeDocument/2006/relationships/hyperlink" Target="https://dalil.kg/document/17504" TargetMode="External"/><Relationship Id="rId8" Type="http://schemas.openxmlformats.org/officeDocument/2006/relationships/image" Target="media/8de64316e95979c063c17bcd5380dc052a2594e9.png"/><Relationship Id="rId14"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uekvgry56vhh7felvagk4" Type="http://schemas.openxmlformats.org/officeDocument/2006/relationships/hyperlink" Target="https://dalil.kg/document/17385" TargetMode="External"/><Relationship Id="rIdxdkxg6osjszdzjkb4ktpj"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2026-10-01T17:09:19.040Z</dcterms:created>
  <dcterms:modified xsi:type="dcterms:W3CDTF">2026-10-01T17:09:19.040Z</dcterms:modified>
</cp:coreProperties>
</file>

<file path=docProps/custom.xml><?xml version="1.0" encoding="utf-8"?>
<Properties xmlns="http://schemas.openxmlformats.org/officeDocument/2006/custom-properties" xmlns:vt="http://schemas.openxmlformats.org/officeDocument/2006/docPropsVTypes"/>
</file>