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постановлением Правительства КР                       от </w:t>
      </w:r>
      <w:hyperlink w:history="1" r:id="rIdo6cx5ismy0agdp3dqw2eg">
        <w:r>
          <w:rPr>
            <w:rFonts w:ascii="Arial" w:cs="Arial" w:eastAsia="Arial" w:hAnsi="Arial"/>
            <w:color w:val="1D4ED8"/>
            <w:sz w:val="24"/>
            <w:szCs w:val="24"/>
            <w:u w:val="single"/>
          </w:rPr>
          <w:t xml:space="preserve">1 июля 2005 года № 279</w:t>
        </w:r>
      </w:hyperlink>
      <w:r>
        <w:rPr>
          <w:rFonts w:ascii="Arial" w:cs="Arial" w:eastAsia="Arial" w:hAnsi="Arial"/>
          <w:sz w:val="24"/>
          <w:szCs w:val="24"/>
        </w:rPr>
        <w:t xml:space="preserve">               ЕВРАЗИЙСКОЕ ЭКОНОМИЧЕСКОЕ СООБЩЕСТВО                   МЕЖГОСУДАРСТВЕННЫЙ СОВЕТ                           РЕШЕНИЕ от 24 марта 2005 г.        № 210             г.Астана            О Протоколе к Соглашению между Правительством       Республики Беларусь, Правительством Республики Казахстан,         Правительством Кыргызской Республики, Правительством      Российской Федерации и Правительством Республики Таджикистан     о взаимных безвизовых поездках граждан от 30 ноября 2000 года     Межгосударственный  Совет Евразийского экономического сообщества (на уровне глав правительств)решил:    Принять Протокол  к Соглашению между  Правительством  Республики Беларусь,   Правительством   Республики   Казахстан,  Правительством Кыргызской  Республики,   Правительством   Российской   Федерации  и Правительством Республики Таджикистан о взаимных безвизовых поездках граждан от 30 ноября 2000 года (прилагается).             Члены Межгосударственного Совета ЕврАзЭС:     От Правительства                   От Правительства    Республики Беларусь                Республики Казахстан        От Правительства                   От Правительства    Российской Федерации               Кыргызской Республики                                 От Правительства                    Республики Таджикистан                         г.Астанаот 24 марта 2005 года                                ПРОТОКОЛ        к Соглашению между Правительством Республики Беларусь,          Правительством Республики Казахстан, Правительством           Кыргызской Республики, Правительством Российской          Федерации и Правительством Республики Таджикистан о      взаимных безвизовых поездках граждан от 30 ноября 2000 года      Правительство Республики  Беларусь,  Правительство  Республики Ка-захстан,  Правительство Кыргызской Республики, Правительство РоссийскойФедерации и Правительство Республики Таджикистан,  далее именуемые Сто-ронами,     в целях  разработки единого для всех государств - членов Евразийс-кого экономического сообщества Перечня документов для перемещения граж-дан по территории Сообщества,     в соответствии со статьей 7 Соглашения между  Правительством  Рес-публики Беларусь,  Правительством Республики Казахстан,  ПравительствомКыргызской Республики, Правительством Российской Федерации и Правитель-ством  Республики Таджикистан о взаимных безвизовых поездках граждан от30 ноября 2000 года, заключили настоящий Протокол о нижеследующем:      Статья 1.      К документам, удостоверяющим личность и подтверждающим гражданствоих владельцев,  дающим право на въезд, выезд, транзитный проезд, перед-вижение и  пребывание  на территории государств Сторон, относятся доку-менты, указанные  в приложениях №№ </w:t>
      </w:r>
      <w:hyperlink w:history="1" r:id="rIdpvv9tria0n6ewhfgbpuut">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zihzeajnkyjxpyyyxomoh">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o1yuabkmfnusn-npbvhzd">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vxa_4j_6ezxsi0uye-2zm">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6azrx595pkqqi4_puxbkz">
        <w:r>
          <w:rPr>
            <w:rFonts w:ascii="Arial" w:cs="Arial" w:eastAsia="Arial" w:hAnsi="Arial"/>
            <w:color w:val="1D4ED8"/>
            <w:sz w:val="24"/>
            <w:szCs w:val="24"/>
            <w:u w:val="single"/>
          </w:rPr>
          <w:t xml:space="preserve">5</w:t>
        </w:r>
      </w:hyperlink>
      <w:r>
        <w:rPr>
          <w:rFonts w:ascii="Arial" w:cs="Arial" w:eastAsia="Arial" w:hAnsi="Arial"/>
          <w:sz w:val="24"/>
          <w:szCs w:val="24"/>
        </w:rPr>
        <w:t xml:space="preserve"> к настоящему Протоко-лу.     Приложения №№ </w:t>
      </w:r>
      <w:hyperlink w:history="1" r:id="rIdj4xsbhsu9_7qtfo0ksnjd">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odz0vtwxbz1usuck5hjjt">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u_bbprbluzhlwsxacewuh">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uphmwnzjnftmpnpy2qtdk">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pqijpbxqlsqhvcj4hwokq">
        <w:r>
          <w:rPr>
            <w:rFonts w:ascii="Arial" w:cs="Arial" w:eastAsia="Arial" w:hAnsi="Arial"/>
            <w:color w:val="1D4ED8"/>
            <w:sz w:val="24"/>
            <w:szCs w:val="24"/>
            <w:u w:val="single"/>
          </w:rPr>
          <w:t xml:space="preserve">5</w:t>
        </w:r>
      </w:hyperlink>
      <w:r>
        <w:rPr>
          <w:rFonts w:ascii="Arial" w:cs="Arial" w:eastAsia="Arial" w:hAnsi="Arial"/>
          <w:sz w:val="24"/>
          <w:szCs w:val="24"/>
        </w:rPr>
        <w:t xml:space="preserve">   к настоящему Протоколу заменяют собойприложения №№ </w:t>
      </w:r>
      <w:hyperlink w:history="1" r:id="rIdjdo3bjthrz5ttm-ru5lwi">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hygrzuxxjyal6w8o3y1-l">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hhknjcpx0ghb4ye5w3w9b">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bwinnsjyvrgaewr8oeuhc">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_qgygwsgyrq5md3ook7mj">
        <w:r>
          <w:rPr>
            <w:rFonts w:ascii="Arial" w:cs="Arial" w:eastAsia="Arial" w:hAnsi="Arial"/>
            <w:color w:val="1D4ED8"/>
            <w:sz w:val="24"/>
            <w:szCs w:val="24"/>
            <w:u w:val="single"/>
          </w:rPr>
          <w:t xml:space="preserve">5</w:t>
        </w:r>
      </w:hyperlink>
      <w:r>
        <w:rPr>
          <w:rFonts w:ascii="Arial" w:cs="Arial" w:eastAsia="Arial" w:hAnsi="Arial"/>
          <w:sz w:val="24"/>
          <w:szCs w:val="24"/>
        </w:rPr>
        <w:t xml:space="preserve">    к вышеупомянутому Соглашению с даты вре-менного применения настоящего Протокола.      Статья 2.      Настоящий Протокол начинает временно  применяться  через  60  днейпосле  его  подписания  и вступает в силу с даты получения депозитариемпоследнего письменного уведомления о выполнении  Сторонами  внутригосу-дарственных  процедур,  необходимых для его вступления в силу.     Стороны после подписания настоящего Протокола незамедлительно  об-меняются  по дипломатическим каналам образцами документов,  указанных вприложениях №№ </w:t>
      </w:r>
      <w:hyperlink w:history="1" r:id="rIdxrevdoatdgf2f2rlwuyah">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pthdqoswk-qa6zwaasfmn">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korqsp6hutwrbl28lwali">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h7paytk85fz5qravh2fu7">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h_qxssufeew-nqqtl_pru">
        <w:r>
          <w:rPr>
            <w:rFonts w:ascii="Arial" w:cs="Arial" w:eastAsia="Arial" w:hAnsi="Arial"/>
            <w:color w:val="1D4ED8"/>
            <w:sz w:val="24"/>
            <w:szCs w:val="24"/>
            <w:u w:val="single"/>
          </w:rPr>
          <w:t xml:space="preserve">5</w:t>
        </w:r>
      </w:hyperlink>
      <w:r>
        <w:rPr>
          <w:rFonts w:ascii="Arial" w:cs="Arial" w:eastAsia="Arial" w:hAnsi="Arial"/>
          <w:sz w:val="24"/>
          <w:szCs w:val="24"/>
        </w:rPr>
        <w:t xml:space="preserve">   к настоящему Протоколу.      Совершено в г.Астане 24 марта 2005 года в одном подлинном  экземп-ляре на русском языке. Подлинный экземпляр настоящего Протокола хранит-ся в Интеграционном Комитете  Евразийского  экономического  сообщества,который направит государствам,  подписавшим настоящий Протокол, его за-веренную копию.      От Правительства                   От Правительства    Республики Беларусь                Республики Казахстан                От Правительства                   От Правительства    Российской Федерации               Кыргызской Республики                                 От Правительства                    Республики Таджикистан       @1                                            Приложение № 1                                    к Протоколу к Соглашению между                                  Правительством Республики Беларусь,                                 Правительством Республики Казахстан,                                 Правительством Кыргызской Республики,                                  Правительством Российской Федерации                                и Правительством Республики Таджикистан                                    о взаимных безвизовых поездках                                    граждан от 30 ноября 2000 года                                ПЕРЕЧЕНЬ          документов граждан Республики Беларусь для въезда,              выезда, транзитного проезда, передвижения и             пребывания на территории государств - членов                Евразийского экономического сообщества      1. Паспорт гражданина Республики Беларусь.     2. Служебный паспорт.     3. Дипломатический паспорт.     4. Национальное удостоверение личности моряка (при наличии судовойроли или выписки из нее).     5. Свидетельство на возвращение в Республику Беларусь.  @2                                            Приложение № 2                                    к Протоколу к Соглашению между                                  Правительством Республики Беларусь,                                 Правительством Республики Казахстан,                                 Правительством Кыргызской Республики,                                  Правительством Российской Федерации                                и Правительством Республики Таджикистан                                    о взаимных безвизовых поездках                                    граждан от 30 ноября 2000 года                                ПЕРЕЧЕНЬ          документов граждан Республики Казахстан для въезда,              выезда, транзитного проезда, передвижения и             пребывания на территории государств - членов                Евразийского экономического сообщества      1. Паспорт гражданина Республики Казахстан.     2. Служебный паспорт.     3. Дипломатический паспорт.     4. Паспорт моряка (при наличии судовой роли или выписки из нее).     5. Свидетельство на возвращение в Республику Казахстан.  @3                                            Приложение № 3                                    к Протоколу к Соглашению между                                  Правительством Республики Беларусь,                                 Правительством Республики Казахстан,                                 Правительством Кыргызской Республики,                                  Правительством Российской Федерации                                и Правительством Республики Таджикистан                                    о взаимных безвизовых поездках                                    граждан от 30 ноября 2000 года                                ПЕРЕЧЕНЬ         документов граждан Кыргызской Республики для въезда,              выезда, транзитного проезда, передвижения и             пребывания на территории государств - членов                Евразийского экономического сообщества      1. Паспорт гражданина Кыргызской Республики образца 1994 года (приналичии заполненной загранстраницы) до истечения срока действия  и  об-щегражданский паспорт гражданина Кыргызской Республики образца 2004 го-да.     2. Служебный паспорт.     3. Дипломатический паспорт.     4. Паспорт моряка (при наличии судовой роли или выписки из нее).     5. Свидетельство на возвращение в Кыргызскую Республику.  @4                                            Приложение № 4                                    к Протоколу к Соглашению между                                  Правительством Республики Беларусь,                                 Правительством Республики Казахстан,                                 Правительством Кыргызской Республики,                                  Правительством Российской Федерации                                и Правительством Республики Таджикистан                                    о взаимных безвизовых поездках                                    граждан от 30 ноября 2000 года                                ПЕРЕЧЕНЬ          документов граждан Российской Федерации для въезда,              выезда, транзитного проезда, передвижения и             пребывания на территории государств - членов                Евразийского экономического сообщества      1. Паспорт  гражданина  Российской Федерации,  удостоверяющий лич-ность гражданина Российской Федерации за пределами  Российской  Федера-ции*.     2. Служебный паспорт.     3. Дипломатический паспорт.     4. Паспорт моряка (при наличии судовой роли или выписки из нее).     5. Свидетельство на возвращение в Российскую Федерацию.      _____________________________     * Во исполнение пункта 9 статьи 14 Договора  о  создании  Союзногогосударства  между  Российской Федерацией и Республикой Беларусь въезд,пребывание и выезд граждан Российской Федерации  и  граждан  РеспубликиБеларусь  на  территории  друг  друга осуществляется,  в том числе и повнутренним паспортам.  @5                                            Приложение № 5                                    к Протоколу к Соглашению между                                  Правительством Республики Беларусь,                                 Правительством Республики Казахстан,                                 Правительством Кыргызской Республики,                                  Правительством Российской Федерации                                и Правительством Республики Таджикистан                                    о взаимных безвизовых поездках                                    граждан от 30 ноября 2000 года                                ПЕРЕЧЕНЬ         документов граждан Республики Таджикистан для въезда,              выезда, транзитного проезда, передвижения и             пребывания на территории государств - членов                Евразийского экономического сообщества      1. Заграничный паспорт.     2. Служебный паспорт.     3. Дипломатический паспорт.     4. Паспорт моряка (при наличии судовой роли или выписки из нее).     5. Свидетельство на возвращение в Республику Таджикистан.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add6zzrac9rlyxt-z27l">
      <w:r>
        <w:rPr>
          <w:rFonts w:ascii="Arial" w:cs="Arial" w:eastAsia="Arial" w:hAnsi="Arial"/>
          <w:color w:val="132D3F"/>
          <w:sz w:val="16"/>
          <w:szCs w:val="16"/>
          <w:u w:val="single"/>
        </w:rPr>
        <w:t xml:space="preserve">dalil.kg/document/17392</w:t>
      </w:r>
    </w:hyperlink>
  </w:p>
  <w:p>
    <w:pPr>
      <w:spacing w:after="0" w:before="40"/>
      <w:jc w:val="center"/>
    </w:pPr>
    <w:hyperlink w:history="1" r:id="rIdb1swskkajjeqyexwi45d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6cx5ismy0agdp3dqw2eg" Type="http://schemas.openxmlformats.org/officeDocument/2006/relationships/hyperlink" Target="https://dalil.kg/document/56400" TargetMode="External"/><Relationship Id="rIdpvv9tria0n6ewhfgbpuut" Type="http://schemas.openxmlformats.org/officeDocument/2006/relationships/hyperlink" Target="https://dalil.kg/document/17392#1" TargetMode="External"/><Relationship Id="rIdzihzeajnkyjxpyyyxomoh" Type="http://schemas.openxmlformats.org/officeDocument/2006/relationships/hyperlink" Target="https://dalil.kg/document/17392#2" TargetMode="External"/><Relationship Id="rIdo1yuabkmfnusn-npbvhzd" Type="http://schemas.openxmlformats.org/officeDocument/2006/relationships/hyperlink" Target="https://dalil.kg/document/17392#3" TargetMode="External"/><Relationship Id="rIdvxa_4j_6ezxsi0uye-2zm" Type="http://schemas.openxmlformats.org/officeDocument/2006/relationships/hyperlink" Target="https://dalil.kg/document/17392#4" TargetMode="External"/><Relationship Id="rId6azrx595pkqqi4_puxbkz" Type="http://schemas.openxmlformats.org/officeDocument/2006/relationships/hyperlink" Target="https://dalil.kg/document/17392#5" TargetMode="External"/><Relationship Id="rIdj4xsbhsu9_7qtfo0ksnjd" Type="http://schemas.openxmlformats.org/officeDocument/2006/relationships/hyperlink" Target="https://dalil.kg/document/17392#1" TargetMode="External"/><Relationship Id="rIdodz0vtwxbz1usuck5hjjt" Type="http://schemas.openxmlformats.org/officeDocument/2006/relationships/hyperlink" Target="https://dalil.kg/document/17392#2" TargetMode="External"/><Relationship Id="rIdu_bbprbluzhlwsxacewuh" Type="http://schemas.openxmlformats.org/officeDocument/2006/relationships/hyperlink" Target="https://dalil.kg/document/17392#3" TargetMode="External"/><Relationship Id="rIduphmwnzjnftmpnpy2qtdk" Type="http://schemas.openxmlformats.org/officeDocument/2006/relationships/hyperlink" Target="https://dalil.kg/document/17392#4" TargetMode="External"/><Relationship Id="rIdpqijpbxqlsqhvcj4hwokq" Type="http://schemas.openxmlformats.org/officeDocument/2006/relationships/hyperlink" Target="https://dalil.kg/document/17392#5" TargetMode="External"/><Relationship Id="rIdjdo3bjthrz5ttm-ru5lwi" Type="http://schemas.openxmlformats.org/officeDocument/2006/relationships/hyperlink" Target="https://dalil.kg/document/17392#1" TargetMode="External"/><Relationship Id="rIdhygrzuxxjyal6w8o3y1-l" Type="http://schemas.openxmlformats.org/officeDocument/2006/relationships/hyperlink" Target="https://dalil.kg/document/17392#2" TargetMode="External"/><Relationship Id="rIdhhknjcpx0ghb4ye5w3w9b" Type="http://schemas.openxmlformats.org/officeDocument/2006/relationships/hyperlink" Target="https://dalil.kg/document/17392#3" TargetMode="External"/><Relationship Id="rIdbwinnsjyvrgaewr8oeuhc" Type="http://schemas.openxmlformats.org/officeDocument/2006/relationships/hyperlink" Target="https://dalil.kg/document/17392#4" TargetMode="External"/><Relationship Id="rId_qgygwsgyrq5md3ook7mj" Type="http://schemas.openxmlformats.org/officeDocument/2006/relationships/hyperlink" Target="https://dalil.kg/document/17392#5" TargetMode="External"/><Relationship Id="rIdxrevdoatdgf2f2rlwuyah" Type="http://schemas.openxmlformats.org/officeDocument/2006/relationships/hyperlink" Target="https://dalil.kg/document/17392#1" TargetMode="External"/><Relationship Id="rIdpthdqoswk-qa6zwaasfmn" Type="http://schemas.openxmlformats.org/officeDocument/2006/relationships/hyperlink" Target="https://dalil.kg/document/17392#2" TargetMode="External"/><Relationship Id="rIdkorqsp6hutwrbl28lwali" Type="http://schemas.openxmlformats.org/officeDocument/2006/relationships/hyperlink" Target="https://dalil.kg/document/17392#3" TargetMode="External"/><Relationship Id="rIdh7paytk85fz5qravh2fu7" Type="http://schemas.openxmlformats.org/officeDocument/2006/relationships/hyperlink" Target="https://dalil.kg/document/17392#4" TargetMode="External"/><Relationship Id="rIdh_qxssufeew-nqqtl_pru" Type="http://schemas.openxmlformats.org/officeDocument/2006/relationships/hyperlink" Target="https://dalil.kg/document/17392#5"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add6zzrac9rlyxt-z27l" Type="http://schemas.openxmlformats.org/officeDocument/2006/relationships/hyperlink" Target="https://dalil.kg/document/17392" TargetMode="External"/><Relationship Id="rIdb1swskkajjeqyexwi45d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2026-09-25T01:59:55.212Z</dcterms:created>
  <dcterms:modified xsi:type="dcterms:W3CDTF">2026-09-25T01:59:55.212Z</dcterms:modified>
</cp:coreProperties>
</file>

<file path=docProps/custom.xml><?xml version="1.0" encoding="utf-8"?>
<Properties xmlns="http://schemas.openxmlformats.org/officeDocument/2006/custom-properties" xmlns:vt="http://schemas.openxmlformats.org/officeDocument/2006/docPropsVTypes"/>
</file>