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5zicbhihja-iu3dgxgm5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134 г.Бишкекот 4 апреля 2002 года                                 ДОГОВОР                    о дружбе и сотрудничестве между             Кыргызской Республикой и Республикой Армения      Кыргызская Республика и Республика Армения, в дальнейшем именуемыеВысокими Договаривающимися Сторонами,     опираясь на существующие связи, дружественные отношения и традициивзаимного уважения между их народами,     убежденные в том,  что дальнейшее укрепление дружественных отноше-ний и взаимовыгодного сотрудничества между ними отвечает интересам  на-родов обоих государств и будет наилучшим образом содействовать их всес-тороннему развитию и процветанию,     считая, что  исторические  судьбы  и благополучие обоих государствнеразрывно связаны с укреплением мира,  безопасности и стабильности какв Центральной Азии, так и во всем мире,     желая развивать отношения в политической,  экономической, культур-ной и других областях в целях углубления взаимопонимания и доверия меж-ду ними,     стремясь к  сотрудничеству  в рамках Содружества Независимых Госу-дарств и исполненные решимости соблюдать обязательства,  содержащиеся вдокументах, подписанных обоими государствами в рамках СНГ, в частности,</w:t>
      </w:r>
      <w:hyperlink w:history="1" r:id="rIdqdrnokfvckz9q04p-gnw6">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 15 мая 1992 года,     подтверждая свою  приверженность общепризнанным нормам международ-ного права,  целям и принципам </w:t>
      </w:r>
      <w:hyperlink w:history="1" r:id="rIdzgunfdg7u4kogu9tt5b0h">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Наций,положениям Хельсинкского Заключительного </w:t>
      </w:r>
      <w:hyperlink w:history="1" r:id="rIdf2v5aan5qzmkhetaviopj">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 Парижской </w:t>
      </w:r>
      <w:hyperlink w:history="1" r:id="rIdcu2_ryzqoide4ilud11ih">
        <w:r>
          <w:rPr>
            <w:rFonts w:ascii="Arial" w:cs="Arial" w:eastAsia="Arial" w:hAnsi="Arial"/>
            <w:color w:val="1D4ED8"/>
            <w:sz w:val="24"/>
            <w:szCs w:val="24"/>
            <w:u w:val="single"/>
          </w:rPr>
          <w:t xml:space="preserve">Хартии</w:t>
        </w:r>
      </w:hyperlink>
      <w:r>
        <w:rPr>
          <w:rFonts w:ascii="Arial" w:cs="Arial" w:eastAsia="Arial" w:hAnsi="Arial"/>
          <w:sz w:val="24"/>
          <w:szCs w:val="24"/>
        </w:rPr>
        <w:t xml:space="preserve"> для но-вой Европы и других документов Организации по безопасности и  сотрудни-честву в Европе,     договорились о нижеследующем:      Статья 1.      Высокие Договаривающиеся Стороны основывают свои отношения на вза-имном уважении,  доверии и согласии, руководствуясь при этом принципамиуважения государственного суверенитета,  равноправия и  невмешательстваво  внутренние  дела  друг  друга,  неприменения силы или угрозы силой,включая экономические и иные способы давления,  мирного  урегулированияспоров, соблюдения прав человека и основных свобод, добросовестного вы-полнения обязательств по международному праву,  а также иными общеприз-нанными принципами и нормами международного права.      Статья 2.      Высокие Договаривающиеся  Стороны будут способствовать продолжениюпроцесса ограничения вооружений и разоружения,  усилению роли Организа-ции  Объединенных  Наций в деле поддержания международного мира и безо-пасности, созданию системы коллективной безопасности в Европе, принятиюмер по укреплению доверия и безопасности во всем мире,  а также станов-лению механизмов и институтов,  содействующих  усилению  миротворческойроли ООН, ОБСЕ и СНГ.     Высокие Договаривающиеся Стороны  будут  прилагать  все  возможныеусилия для содействия мирному урегулированию ситуаций, затрагивающих ихинтересы, на основе норм и принципов международного права.      Статья 3.      В случае возникновения ситуации, создающей, по мнению одной из Вы-соких Договаривающихся Сторон,  угрозу миру, нарушающей или затрагиваю-щей интересы ее безопасности, территориальной целостности и суверените-та,  она  может  обратиться к другой Высокой Договаривающейся Стороне спредложением безотлагательно провести консультации.  В ходе  этих  кон-сультаций будет определяться необходимость,  виды и размеры помощи, ко-торую одна Высокая Договаривающаяся Сторона окажет другой Высокой Дого-варивающейся Стороне, в целях обеспечения обороны, содействия преодоле-нию возникшей ситуации и поддержания мира и безопасности.      Статья 4.      Каждая из Высоких Договаривающихся Сторон обязуется воздерживатьсяот  участия или поддержки каких бы то ни было действий или мероприятий,направленных против суверенитета,  независимости и территориальной  це-лостности другой Высокой Договаривающейся Стороны.     Каждая из Высоких Договаривающихся Сторон обязуется  не  допускатьиспользование своей территории,  системы коммуникаций и другой инфраст-руктуры третьими государствами в целях подготовки или осуществления во-оруженной агрессии или иной враждебной деятельности,  направленной про-тив другой Высокой Договаривающейся Стороны.      Статья 5.      Высокие Договаривающиеся  Стороны,  самостоятельно  решая  вопросыобеспечения  национальной безопасности и военного строительства,  будутосуществлять сотрудничество в этих областях и определят  формы  взаимо-действия  на основе настоящего Договора и других соответствующих между-народных договоров.     Высокие Договаривающиеся  Стороны  будут также развивать сотрудни-чество по интересующим обе стороны вопросам в области таможенного дела,контроля  над  экспортом  и импортом материалов и технологий военного идвойного назначения.      Статья 6.      Правовой статус граждан одной  Высокой  Договаривающейся  Стороны,проживающих на территории другой Высокой Договаривающейся Стороны,  оп-ределяется отдельным международным договором.     Высокие Договаривающиеся Стороны,  в соответствии с нормами своегонационального законодательства и договоренностями в рамках  Организациипо  безопасности  и сотрудничеству в Европе,  будут сотрудничать в осу-ществлении прав своих граждан,  проживающих на территории  друг  друга,оказании им помощи и поддержки и предпримут необходимые шаги для созда-ния наиболее благоприятного режима взаимных поездок граждан и  лиц  безгражданства, проживающих на их территориях.      Статья 7.      Высокие Договаривающиеся Стороны обязуются принимать на своих тер-риториях соответствующие меры,  включая принятие законодательных актов,для  предотвращения  и пресечения любых действий,  основанных на нацио-нальной,  расовой, этнической, культурной или религиозной нетерпимости,враждебности,  ненависти  или  дискриминации  в  отношении национальныхменьшинств.      Статья 8.      Высокие Договаривающиеся Стороны будут способствовать  дальнейшемуукреплению дружбы между их народами и расширению контактов между своимигражданами,  как на индивидуальной основе, так и по линии государствен-ных, общественных и других организаций.      Статья 9.      Правовой режим  государственного имущества,  имущества юридическихлиц и граждан одной Высокой Договаривающейся Стороны,  находящегося  натерритории другой Высокой Договаривающейся Стороны,  регулируется зако-нодательством государства местонахождения имущества,  если иное не пре-дусмотрено заключенным между ними международным договором.     Если одна из Высоких Договаривающихся Сторон заявляет о принадлеж-ности ей имущества,  которое находится на территории другой Высокой До-говаривающейся Стороны и на которое предъявляют претензии  третьи  лицаили  государства,  то  другая  Высокая Договаривающаяся Сторона обязанапредпринять все необходимые меры по охране и сохранению такого имущест-ва до окончательного решения вопроса о его принадлежности.      Статья 10.      Высокие Договаривающиеся Стороны,  придавая важное значение эффек-тивному использованию экономического потенциала обоих государств, будутвзаимодействовать в осуществлении проводимых экономических реформ, спо-собствовать  развитию  взаимовыгодного торгово-экономического сотрудни-чества между обоими государствами.     Высокие Договаривающиеся Стороны обеспечат друг другу  благоприят-ные  экономические,  финансовые и правовые условия для предприниматель-ской и другой хозяйственной деятельности,  включая стимулирование и за-щиту взаимных капиталовложений.     Высокие Договаривающиеся Стороны будут способствовать развитию  навзаимовыгодной  основе производственной кооперации между хозяйствующимисубъектами, прежде всего при разработке и производстве современной нау-коемкой продукции,  в том числе путем формирования межгосударственных имежотраслевых комплексных программ сотрудничества.     Каждая из  Высоких Договаривающихся Сторон будет воздерживаться отдействий,  способных нанести другой  Высокой  Договаривающейся  Сторонеэкономический ущерб.      Статья 11.      Высокие Договаривающиеся  Стороны будут развивать сотрудничество вобласти энергетики, применения ресурсосберегающих технологий, транспор-та,  информатики и связи, теле- и радиокоммуникаций, способствуя сохра-нению, рациональному использованию и развитию сложившихся в этих облас-тях комплексов и единых систем.      Статья 12.      Каждая из Высоких Договаривающихся Сторон на условиях,  определен-ных отдельными международными договорами, будет способствовать осущест-влению  транзитных операций другой Высокой Договаривающейся Стороны че-рез воздушные порты, железнодорожную и автомобильную сети и магистраль-ные трубопроводы, находящиеся на ее территории.     Условия и порядок осуществления транзита пассажиров и грузов черезтерритории Высоких Договаривающихся Сторон определяются отдельными меж-дународными договорами в соответствии с национальным законодательством,а также международными нормами и правилами.      Статья 13.      Высокие Договаривающиеся  Стороны будут развивать сотрудничество вобласти образования,  науки и техники, поощряя прямые связи между учеб-ными  заведениями  и научно-исследовательскими центрами,  осуществлениесовместных программ и разработок, особенно в области передовых техноло-гий.  Высокие  Договаривающиеся Стороны будут взаимодействовать в сфереподготовки научных и научно-педагогических кадров, а также поощрять об-мен учеными, преподавателями, стажерами, аспирантами и студентами.     Высокие Договаривающиеся Стороны взаимно признают документы об об-разовании, ученых степенях и ученых званиях в порядке, определяемом от-дельными международными договорами.     Высокие Договаривающиеся  Стороны будут осуществлять широкий обменнаучно-технической информацией, а также сотрудничество в области охраныправ на интеллектуальную собственность с учетом их национальных законо-дательств и международных обязательств.      Статья 14.      Высокие Договаривающиеся  Стороны  будут  всемерно   содействоватьдальнейшему развитию сотрудничества в различных областях культуры,  ту-ризма и спорта,  способствовать осуществлению совместных культурных ме-роприятий  и  спортивных  соревнований,  укреплению и расширению прямыхконтактов между творческими союзами и коллективами,  учреждениями куль-туры, физической культуры и спорта, деятелями литературы и искусства навсех уровнях, в том числе подготовки кадров в этих областях.      Статья 15.      Высокие Договаривающиеся Стороны будут осуществлять тесное сотруд-ничество в области охраны и улучшения окружающей среды,  предотвращениятрансграничных загрязнений,  рационального и ресурсосберегающего приро-допользования,  расширения сферы экологически чистых производств,  осу-ществления высокоэффективных природоохранных и природовосстановительныхмероприятий.     Высокие Договаривающиеся Стороны будут сотрудничать с учетом своихвозможностей  в этой области на региональном и глобальном,  в том числена государственном и общественном уровнях в целях создания  всеобъемлю-щей международной системы экологической безопасности и информирования.     Высокие Договаривающиеся Стороны будут оказывать друг другу помощьпри  возникновении  чрезвычайных ситуаций природного и техногенного ха-рактера.      Статья 16.      Высокие Договаривающиеся Стороны будут развивать сотрудничество  вобласти здравоохранения, социальной защиты и социального обеспечения, атакже трудовых отношений в соответствии с отдельными международными до-говорами.      Статья 17.      Высокие Договаривающиеся  Стороны  будут  сотрудничать  в борьбе справонарушениями, в том числе с организованной преступностью, коррупци-ей,  международным терроризмом, незаконными финансовыми операциями, не-законным оборотом наркотических средств,  психотропных,  радиоактивных,взрывчатых  веществ,  оружия и боеприпасов,  действиями,  направленнымипротив безопасности движения на всех  видах  транспорта,  контрабандой,незаконным вывозом культурных ценностей.     Высокие Договаривающиеся Стороны будут осуществлять обмен опытом иоперативной  информацией  в  этих областях,  проводить связанные с этимсовместные мероприятия в рамках международного сотрудничества.      Статья 18.      Высокие Договаривающиеся Стороны будут  проводить  консультации  сцелью обмена мнениями по представляющим взаимный интерес вопросам двус-торонних и многосторонних отношений.      Статья 19.      Высокие Договаривающиеся Стороны в  целях  обеспечения  реализацииположений настоящего Договора, а также по другим вопросам, представляю-щим взаимный интерес,  при необходимости, заключат отдельные двусторон-ние международные договоры.      Статья 20.      Настоящий Договор не направлен против третьих государств и не зат-рагивает прав и обязательств Высоких Договаривающихся Сторон,  вытекаю-щих из других международных договоров,  участниками которых они являют-ся.      Статья 21.      Споры относительно толкования  и  применения  настоящего  Договораподлежат урегулированию путем консультаций и переговоров между ВысокимиДоговаривающимися Сторонами.     По взаимной  договоренности Высокие Договаривающиеся Стороны могутвносить в настоящий Договор дополнения и изменения, которые оформляютсяотдельными протоколами.     Протоколы вступают в силу после их ратификации обеими Высокими До-говаривающимися Сторонами и являются неотъемлемой частью настоящего До-говора.      Статья 22.      В соответствии со статьей 102 </w:t>
      </w:r>
      <w:hyperlink w:history="1" r:id="rIdshyijcyegsrq0bvzqtnry">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 настоящий Договор  подле-жит регистрации в Секретариате ООН.      Статья 23.      После вступления  в  силу  настоящего  Договора в отношениях междуКыргызской Республикой и Республикой Армения теряет силу </w:t>
      </w:r>
      <w:hyperlink w:history="1" r:id="rId-dmslkgolctu7mpxrenrk">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об ос-новах  межгосударственных отношений между Республикой Кыргызстан и Рес-публикой Армения, подписанный 19 марта 1993 года.      Статья 24.      Настоящий Договор подлежит ратификации и вступит в силу в день об-мена ратификационными грамотами.     Настоящий Договор заключен на неопределенный срок и  действует  доистечения  шести месяцев с даты получения одной из Высоких Договариваю-щихся Сторон письменного уведомления  другой  Высокой  ДоговаривающейсяСтороны о ее намерении прекратить действие настоящего Договора.     Совершено в г.Бишкек 4 апреля 2002 года в двух подлинных экземпля-рах, каждый на кыргызском, армянском и русском языках, причем все текс-ты имеют одинаковую юридическую силу.     В случае  возникновения разногласий в толковании положений настоя-щего Договора преимущество имеет текст на русском языке.      За Кыргызскую Республику                  За Республику Армения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n4ebyeqaiao1cwipgnn">
      <w:r>
        <w:rPr>
          <w:rFonts w:ascii="Arial" w:cs="Arial" w:eastAsia="Arial" w:hAnsi="Arial"/>
          <w:color w:val="132D3F"/>
          <w:sz w:val="16"/>
          <w:szCs w:val="16"/>
          <w:u w:val="single"/>
        </w:rPr>
        <w:t xml:space="preserve">dalil.kg/document/17415</w:t>
      </w:r>
    </w:hyperlink>
  </w:p>
  <w:p>
    <w:pPr>
      <w:spacing w:after="0" w:before="40"/>
      <w:jc w:val="center"/>
    </w:pPr>
    <w:hyperlink w:history="1" r:id="rIdxj4p2e3ijxhjobqkfegk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icbhihja-iu3dgxgm57" Type="http://schemas.openxmlformats.org/officeDocument/2006/relationships/hyperlink" Target="https://dalil.kg/document/1534" TargetMode="External"/><Relationship Id="rIdqdrnokfvckz9q04p-gnw6" Type="http://schemas.openxmlformats.org/officeDocument/2006/relationships/hyperlink" Target="https://dalil.kg/document/17517" TargetMode="External"/><Relationship Id="rIdzgunfdg7u4kogu9tt5b0h" Type="http://schemas.openxmlformats.org/officeDocument/2006/relationships/hyperlink" Target="https://dalil.kg/document/17507" TargetMode="External"/><Relationship Id="rIdf2v5aan5qzmkhetaviopj" Type="http://schemas.openxmlformats.org/officeDocument/2006/relationships/hyperlink" Target="https://dalil.kg/document/17520" TargetMode="External"/><Relationship Id="rIdcu2_ryzqoide4ilud11ih" Type="http://schemas.openxmlformats.org/officeDocument/2006/relationships/hyperlink" Target="https://dalil.kg/document/17521" TargetMode="External"/><Relationship Id="rIdshyijcyegsrq0bvzqtnry" Type="http://schemas.openxmlformats.org/officeDocument/2006/relationships/hyperlink" Target="https://dalil.kg/document/17507" TargetMode="External"/><Relationship Id="rId-dmslkgolctu7mpxrenrk" Type="http://schemas.openxmlformats.org/officeDocument/2006/relationships/hyperlink" Target="https://dalil.kg/document/1751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n4ebyeqaiao1cwipgnn" Type="http://schemas.openxmlformats.org/officeDocument/2006/relationships/hyperlink" Target="https://dalil.kg/document/17415" TargetMode="External"/><Relationship Id="rIdxj4p2e3ijxhjobqkfegk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2026-09-26T20:32:00.840Z</dcterms:created>
  <dcterms:modified xsi:type="dcterms:W3CDTF">2026-09-26T20:32:00.840Z</dcterms:modified>
</cp:coreProperties>
</file>

<file path=docProps/custom.xml><?xml version="1.0" encoding="utf-8"?>
<Properties xmlns="http://schemas.openxmlformats.org/officeDocument/2006/custom-properties" xmlns:vt="http://schemas.openxmlformats.org/officeDocument/2006/docPropsVTypes"/>
</file>