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39oepa80klarqxo8n8gdw">
        <w:r>
          <w:rPr>
            <w:rFonts w:ascii="Arial" w:cs="Arial" w:eastAsia="Arial" w:hAnsi="Arial"/>
            <w:color w:val="1D4ED8"/>
            <w:sz w:val="24"/>
            <w:szCs w:val="24"/>
            <w:u w:val="single"/>
          </w:rPr>
          <w:t xml:space="preserve">12 января 1994 года № 1415-XII</w:t>
        </w:r>
      </w:hyperlink>
      <w:r>
        <w:rPr>
          <w:rFonts w:ascii="Arial" w:cs="Arial" w:eastAsia="Arial" w:hAnsi="Arial"/>
          <w:sz w:val="24"/>
          <w:szCs w:val="24"/>
        </w:rPr>
        <w:t xml:space="preserve"> г.Вашингтон, Лондон и Москваот 1 июля 1968 года                         МЕЖДУНАРОДНЫЙ ДОГОВОР                 о нераспространении ядерного оружия      Государства, заключающие настоящий Договор, ниже именуемые "Участ-никами Договора",     учитывая опустошительные последствия,  которые имела бы для  всегочеловечества ядерная война,  и вытекающую из этого необходимость прило-жить все усилия для предотвращения опасности возникновения такой  войныи принять меры для обеспечения безопасности народов,     считая,что распространение ядерного оружия серьезно  увеличило  быопасность ядерной войны,     в соответствии с  резолюциями  Генеральной  Ассамблеи  ОрганизацииОбъединенных Наций, призывающими к заключению соглашения о предотвраще-нии более широкого распространения ядерного оружия,     обязуясь сотрудничать  в целях содействия применению гарантий Меж-дународного агентства по атомной энергии в отношении мирной ядерной де-ятельности,     выражая свою поддержку усилиям по исследованию, усовершенствованиюи другим усилиям, направленным на содействие применению в рамках систе-мы гарантий Международного агентства по атомной энергии принципа эффек-тивных  гарантий в отношении движения исходных и специальных расщепляю-щихся материалов посредством использования приборов и других  техничес-ких способов в определенных ключевых местах,     подтверждая тот принцип, что блага мирного применения ядерной тех-нологии, включая любые технологические побочные продукты, которые могутбыть получены государствами,  обладающими ядерным оружием,  от развитияядерных взрывных устройств,  должны быть доступны для мирных целей всемгосударствам - участникам Договора, как обладающим, так и не обладающимядерным оружием,     будучи убежденным, что в осуществление этого принципа все участни-ки  настоящего Договора имеют право участвовать в возможно самом полномобмене научной информацией для дальнейшего развития применения  атомнойэнергии  в  мирных целях и вносить в это развитие свой вклад по отдель-ности или в сотрудничестве с другими государствами,     заявляя о своем намерении по возможности скорее достигнуть прекра-щения гонки ядерных вооружений и принять эффективные меры в направленииядерного разоружения,     настоятельно призывая к сотрудничеству всех государств в  достиже-нии этой цели,     напоминая о решимости,  выраженной участниками Договора о запреще-нии испытаний ядерного оружия в атмосфере, в космическом пространстве ипод водой 1963 года в его преамбуле,  стремиться достичь навсегда прек-ращения всех испытательных взрывов ядерного оружия и продолжать перего-воры с этой целью,     стремясь содействовать смягчению международной напряженности и ук-реплению доверия между государствами, с тем чтобы способствовать дости-жению  прекращения  производства ядерного оружия,  уничтожению всех су-ществующих его запасов и исключению ядерного оружия и средств его  дос-тавки из национальных арсеналов в соответствии с договором о всеобщем иполном разоружении под строгим эффективным международным контролем,     напоминая, что  в  соответствии с </w:t>
      </w:r>
      <w:hyperlink w:history="1" r:id="rIdbohcmbhaiwrjpoe0fcz4t">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ОбъединенныхНаций государства должны воздерживаться в их  международных  отношенияхот  угрозы силой или ее применения как против территориальной неприкос-новенности или политической независимости любого государства, так и ка-ким-либо другим образом,  не совместимым с целями Объединенных Наций, ичто следует содействовать установлению и поддержанию международного ми-ра и безопасности с наименьшим отвлечением мировых людских сил и эконо-мических ресурсов для дела вооружения,     согласились о нижеследующем:                                Статья I      Каждое из государств - участников настоящего Договора,  обладающихядерным оружием,  обязуется не передавать кому бы то  ни  было  ядерноеоружие или другие ядерные взрывные устройства, а также контроль над та-ким оружием или взрывными устройствами ни прямо,  ни косвенно;равно каки никоим образом не помогать, не поощрять и не побуждать какое-либо го-сударство, не обладающее ядерным оружием, к производству или приобрете-нию  каким-либо иным способом ядерного оружия или других ядерных взрыв-ных устройств,  а также контроля над таким оружием или  взрывными  уст-ройствами.                                Статья II      Каждое из государств - участников настоящего Договора, не обладаю-щих ядерным оружием,  обязуется не принимать передачи от кого бы то  нибыло  ядерного  оружия  или других ядерных взрывных устройств,  а такжеконтроля над таким оружием или взрывными устройствами ни прямо, ни кос-венно; не производить и не приобретать каким-либо иным способом ядерноеоружие или другие ядерные взрывные устройства, равно как и не добивать-ся  и не принимать какой-либо помощи в производстве ядерного оружия илидругих ядерных взрывных устройств.                               Статья III      1. Каждое из государств-участников Договора, не обладающих ядерныморужием,  обязуется принять гарантии,  как они изложены в соглашении, окотором будут вестись переговоры и которое будет заключено  с  Междуна-родным  агентством по атомной энергии в соответствии с </w:t>
      </w:r>
      <w:hyperlink w:history="1" r:id="rIdi8obdodc9tqh8xr0yf1ax">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Междуна-родного агентства по атомной энергии  и  системой  гарантий  Агентства,исключительно с целью проверки выполнения его обязательств,  принятых всоответствии с настоящим Договором, с тем чтобы не допустить переключе-ния  ядерной  энергии с мирного применения на ядерное оружие или другиеядерные взрывные устройства.  Процедуры гарантий,  требуемых  настоящейстатьей,  осуществляются в отношении исходного или специального расщеп-ляющегося материала,  независимо от того, производится ли он, обрабаты-вается или используется в любой основной ядерной установке или находит-ся за пределами любой такой установки.  Гарантии,  требуемые  настоящейстатьей, применяются ко всему исходному или специальному расщепляющему-ся материалу во всей мирной ядерной деятельности в пределах  территориитакого  государства,  под  его  юрисдикцией  или осуществляемой под егоконтролем где бы то ни было.     2. Каждое из государств - участников Договора обязуется не предос-тавлять: а) исходного или специального расщепляющегося материала или b)оборудования  или материала,  специально предназначенного для подготов-ленного для обработки, использования или производства специального рас-щепляющегося материала, любому государству, не обладающему ядерным ору-жием, для мирных целей,если на этот исходный или специальный расщепляю-щийся материал не распространяются гарантии, требуемые настоящей стать-ей.     3. Гарантии, требуемые настоящей статьей, осуществляются таким об-разом,  чтобы соответствовать статье IV настоящего Договора и  избегатьсоздания  препятствий  для экономического или технологического развитияУчастником Договора или международного сотрудничества в области  мирнойядерной деятельности,  включая международный обмен ядерным материалом иоборудованием для обработки,использования или производства ядерного ма-териала  в мирных целях в соответствии с положениями настоящей статьи ипринципом применения гарантий, изложенным в преамбуле Договора.     4. Государства - участники Договора,  не обладающие ядерным оружи-ем,  заключают соглашения с Международным агентством по атомной энергиис  целью  выполнения  требований настоящей статьи либо в индивидуальномпорядке,  либо совместно с другими государствами в соответствии с </w:t>
      </w:r>
      <w:hyperlink w:history="1" r:id="rId9vieptiabdrpj3ir7v6mt">
        <w:r>
          <w:rPr>
            <w:rFonts w:ascii="Arial" w:cs="Arial" w:eastAsia="Arial" w:hAnsi="Arial"/>
            <w:color w:val="1D4ED8"/>
            <w:sz w:val="24"/>
            <w:szCs w:val="24"/>
            <w:u w:val="single"/>
          </w:rPr>
          <w:t xml:space="preserve">Уста-</w:t>
        </w:r>
      </w:hyperlink>
      <w:hyperlink w:history="1" r:id="rIdtcb5x-ihnhvswayckkzib">
        <w:r>
          <w:rPr>
            <w:rFonts w:ascii="Arial" w:cs="Arial" w:eastAsia="Arial" w:hAnsi="Arial"/>
            <w:color w:val="1D4ED8"/>
            <w:sz w:val="24"/>
            <w:szCs w:val="24"/>
            <w:u w:val="single"/>
          </w:rPr>
          <w:t xml:space="preserve">вом</w:t>
        </w:r>
      </w:hyperlink>
      <w:r>
        <w:rPr>
          <w:rFonts w:ascii="Arial" w:cs="Arial" w:eastAsia="Arial" w:hAnsi="Arial"/>
          <w:sz w:val="24"/>
          <w:szCs w:val="24"/>
        </w:rPr>
        <w:t xml:space="preserve">  Международного  агентства  по атомной энергии.  Переговоры о такихсоглашениях начинаются в течение 180 дней  со  времени  первоначальноговступления в силу настоящего Договора.  Для государств, сдающих на хра-нение свои ратификационные грамоты или документы о присоединении по ис-течении  периода в 180 дней,  переговоры о таких соглашениях начинаютсяне позднее даты такой сдачи.  Такие соглашения вступают в силу не позд-нее восемнадцати месяцев со дня начала переговоров.                                Статья IV      1. Никакое  положение настоящего Договора не следует толковать какзатрагивающее неотъемлемое право  всех  участников  Договора  развиватьисследования, производство и использование ядерной энергии в мирных це-лях без дискриминации и в соответствии со статьями I  и  II  настоящегоДоговора.     2. Все Участники Договора обязуются способствовать возможно самомуполному  обмену оборудованием,  материалами,  научной и технологическойинформацией об использовании ядерной энергии в  мирных  целях  и  имеютправо участвовать в таком обмене. Участники Договора, которые в состоя-нии делать это,  также сотрудничают в деле содействия ,  по отдельностиили совместно с другими государствами или международными организациями,дальнейшему развитию применения ядерной энергии в мирных целях, особен-но на территориях государств - участников Договора, не обладающих ядер-ным оружием, с должным учетом нужд развивающихся районов мира.                                Статья V      Каждый из Участников настоящего Договора обязуется  принять  соот-ветствующие меры с целью обеспечения того,  чтобы в соответствии с нас-тоящим Договором,  под соответствующим международным наблюдением и пос-редством  соответствующих международных процедур потенциальные блага отлюбого мирного применения ядерных взрывов были доступны государствам  -участникам настоящего Договора,  не обладающим ядерным оружием,  на не-дискриминационной основе и чтобы стоимость используемых  взрывных  уст-ройств  для таких Участников Договора была бы такой низкой,  как толькоэто возможно, и не включала расходы по их исследованию и усовершенство-ванию. Государства - участники настоящего Договора, не обладающие ядер-ным оружием,  будут в состоянии получать такие блага в соответствии  соспециальным  международным  соглашением или соглашением через соответс-твующий международный орган, в котором должным образом представлены го-сударства,  не обладающие ядерным оружием.  Переговоры по этому вопросуначнутся так скоро,как это возможно, после вступления в силу настоящегоДоговора.  Государства  - участники настоящего Договора,  не обладающиеядерным оружием,  которые пожелают этого,  могут также  получать  такиеблага в соответствии с двусторонними соглашениями.                                Статья VI      Каждый Участник  настоящего  Договора обязуется в духе доброй воливести переговоры об эффективных мерах по прекращению гонки ядерных воо-ружений в ближайшем будущем и ядерному разоружению,  а также о договорео всеобщем и полном разоружении под строгим и эффективным международнымконтролем.                               Статья VII      Никакое положение  настоящего  Договора  не  затрагивает право ка-кой-либо группы государств  заключать  региональные  договоры  с  цельюобеспечения  полного  отсутствия  ядерного оружия на их соответствующихтерриториях.                               Статья VIII      1. Любой Участник настоящего Договора может предложить поправки  кэтому Договору. Текст любой предложенной поправки представляется прави-тельствам-депозитариям, которые рассылают его всем Участникам Договора.Затем,  если  этого потребует одна треть или более Участников Договора,правительства-депозитарии созывают конференцию,  на которую они пригла-шают всех Участников Договора для рассмотрения такой поправки.     2. Любая поправка к настоящему  Договору  должна  быть  утвержденабольшинством голосов всех Участников Договора,  включая голоса всех го-сударств - участников настоящего Договора, обладающих ядерным оружием ивсех других Участников Договора,  являющихся членами Совета управляющихМеждународного агентства по атомной энергии на дату рассылки такой поп-равки. Поправка вступает в силу для каждого Участника Договора, сдающе-го свою грамоту о ратификации поправки,  после сдачи на хранение  такихратификационных  грамот большинством всех Участников Договора,  включаяратификационные грамоты всех государств - участников настоящего Догово-ра,  обладающих ядерным оружием, и всех других Участников Договора, яв-ляющихся членами Совета управляющих Международного агентства по атомнойэнергии на дату рассылки этой поправки. Впоследствии она вступает в си-лу для любого другого Участника Договора после  сдачи  им  на  хранениесвоей грамоты о ратификации поправки.     3. Через пять лет после вступления в силу  настоящего  Договора  вЖеневе (Швейцария) созывается конференция Участников Договора для расс-мотрения того, как действует настоящий Договор, чтобы иметь уверенностьв том,  что цели, изложенные в преамбуле, и положения Договора осущест-вляются. Через каждые последующие пять лет большинство Участников Дого-вора  могут  путем  представления предложения с этой целью правительст-вам-депозитариям добиться созыва дальнейших конференций с той же  цельюрассмотрения того, как действует Договор.                                Статья IX      1. Настоящий Договор открыт для подписания его всеми государствам.Любое государство, которое не подпишет Договор до вступления его в силув соответствии с пунктом 3 данной статьи, может присоединиться к нему влюбое время.     2. Настоящий Договор подлежит ратификации государствами, подписав-шими его.  Ратификационные грамоты и документы о присоединении  сдаютсяна  хранение правительствам Союза Советских Социалистических Республик,Соединенного Королевства Великобритании и Северной Ирландии и Соединен-ных Штатов Америки, которые настоящим назначаются в качестве правитель-ств-депозитариев.     3. Настоящий  Договор  вступает в силу после его ратификации госу-дарствами,  правительства которых назначены в качестве депозитариев До-говора,  и  40  другими  подписавшими настоящий Договор государствами исдачи ими на хранение ратификационных грамот.  Для целей настоящего До-говора государством,  обладающим ядерным оружием, является государство,которое произвело и взорвало ядерное оружие или другое ядерное взрывноеустройство до 1 января 1967 года.     4. Для государств, ратификационные грамоты или документы о присое-динении которых будут сданы на хранение после вступления в силу настоя-щего Договора, он вступает в силу в день сдачи на хранение их ратифика-ционных грамот или документов о присоединении.     5. Правительства-депозитарии незамедлительно уведомляют все подпи-савшие и присоединившиеся к настоящему Договору государства о дате каж-дого подписания,  дате сдачи на хранение каждой ратификационной грамотыили документа о присоединении,  дате вступления в силу настоящего Дого-вора,  дате получения любых требований о созыве конференции,  а также одругих уведомлениях.     6. Настоящий Договор должен  быть  зарегистрирован  правительства-ми-депозитариями  в соответствии со статьей 102 </w:t>
      </w:r>
      <w:hyperlink w:history="1" r:id="rIdqwwga1wica8aucjlasiu0">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СССР ратифицировал  настоящий Договор Указом Президиума ВС СССР от24 ноября 1969 г. № 4518-VII. Договор вступил в силу 5 марта 1970 г.                                 Статья X      1. Каждый Участник настоящего Договора в порядке осуществления го-сударственного суверенитета имеет право выйти из Договора,  если он ре-шит,  что связанные с содержанием  настоящего  Договора  исключительныеобстоятельства поставили под угрозу высшие интересы его страны. О такомвыходе он уведомляет за три месяца всех Участников Договора и Совет Бе-зопасности  Организации Объединенных Наций.  В таком уведомлении должносодержаться  заявление  об  исключительных  обстоятельствах,которые  онрассматривает как поставившие под угрозу его высшие интересы.     2. Через двадцать пять лет после вступления Договора в силу  созы-вается конференция для того,  чтобы решить должен ли Договор продолжатьоставаться в силе бессрочно или действие Договора должно быть  продленона дополнительный определенный период или периоды времени.  Это решениепринимается большинством Участников Договора.                                Статья XI      Настоящий Договор,  русский,  английский, французский, испанский икитайский тексты которого являются равно аутентичными,  сдается на хра-нение в архивы правительств-депозитариев.  Должным  образом  заверенныекопии настоящего Договора препровождаются правительствами-депозитариямиправительствам государств, подписавших Договор и присоединившихся к не-му.      В удостоверение  чего  нижеподписавшиеся,  должным  образом  на тоуполномоченные, подписали настоящий Договор.     Совершено в трех экземплярах в городах Вашингтоне, Лондоне и Моск-ве июля первого дня тысяча девятьсот шестьдесят восьмого года.      Подписан 1 июля 1968 года в Лондоне, Москве и Вашингтоне.     *** Общее число государств-членов - 150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sa6-kdbzqyrodddfblc1">
      <w:r>
        <w:rPr>
          <w:rFonts w:ascii="Arial" w:cs="Arial" w:eastAsia="Arial" w:hAnsi="Arial"/>
          <w:color w:val="132D3F"/>
          <w:sz w:val="16"/>
          <w:szCs w:val="16"/>
          <w:u w:val="single"/>
        </w:rPr>
        <w:t xml:space="preserve">dalil.kg/document/17527</w:t>
      </w:r>
    </w:hyperlink>
  </w:p>
  <w:p>
    <w:pPr>
      <w:spacing w:after="0" w:before="40"/>
      <w:jc w:val="center"/>
    </w:pPr>
    <w:hyperlink w:history="1" r:id="rIdx7pcdt7mukc8ldoatuc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9oepa80klarqxo8n8gdw" Type="http://schemas.openxmlformats.org/officeDocument/2006/relationships/hyperlink" Target="https://dalil.kg/document/50689" TargetMode="External"/><Relationship Id="rIdbohcmbhaiwrjpoe0fcz4t" Type="http://schemas.openxmlformats.org/officeDocument/2006/relationships/hyperlink" Target="https://dalil.kg/document/17507" TargetMode="External"/><Relationship Id="rIdi8obdodc9tqh8xr0yf1ax" Type="http://schemas.openxmlformats.org/officeDocument/2006/relationships/hyperlink" Target="https://dalil.kg/document/17302" TargetMode="External"/><Relationship Id="rId9vieptiabdrpj3ir7v6mt" Type="http://schemas.openxmlformats.org/officeDocument/2006/relationships/hyperlink" Target="https://dalil.kg/document/17302" TargetMode="External"/><Relationship Id="rIdtcb5x-ihnhvswayckkzib" Type="http://schemas.openxmlformats.org/officeDocument/2006/relationships/hyperlink" Target="https://dalil.kg/document/17302" TargetMode="External"/><Relationship Id="rIdqwwga1wica8aucjlasiu0"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sa6-kdbzqyrodddfblc1" Type="http://schemas.openxmlformats.org/officeDocument/2006/relationships/hyperlink" Target="https://dalil.kg/document/17527" TargetMode="External"/><Relationship Id="rIdx7pcdt7mukc8ldoatuc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2026-09-25T19:11:07.836Z</dcterms:created>
  <dcterms:modified xsi:type="dcterms:W3CDTF">2026-09-25T19:11:07.836Z</dcterms:modified>
</cp:coreProperties>
</file>

<file path=docProps/custom.xml><?xml version="1.0" encoding="utf-8"?>
<Properties xmlns="http://schemas.openxmlformats.org/officeDocument/2006/custom-properties" xmlns:vt="http://schemas.openxmlformats.org/officeDocument/2006/docPropsVTypes"/>
</file>