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постановлениями        ЗС Жогорку Кенеша КР от </w:t>
      </w:r>
      <w:hyperlink w:history="1" r:id="rId8mybi7vj6akygqz0y3e_d">
        <w:r>
          <w:rPr>
            <w:rFonts w:ascii="Arial" w:cs="Arial" w:eastAsia="Arial" w:hAnsi="Arial"/>
            <w:color w:val="1D4ED8"/>
            <w:sz w:val="24"/>
            <w:szCs w:val="24"/>
            <w:u w:val="single"/>
          </w:rPr>
          <w:t xml:space="preserve">25 января 1996 года З № 320-1</w:t>
        </w:r>
      </w:hyperlink>
      <w:r>
        <w:rPr>
          <w:rFonts w:ascii="Arial" w:cs="Arial" w:eastAsia="Arial" w:hAnsi="Arial"/>
          <w:sz w:val="24"/>
          <w:szCs w:val="24"/>
        </w:rPr>
        <w:t xml:space="preserve"> и         СНП Жогорку Кенеша КР от </w:t>
      </w:r>
      <w:hyperlink w:history="1" r:id="rIdp3rz_h1ivqb-vbwcswq1o">
        <w:r>
          <w:rPr>
            <w:rFonts w:ascii="Arial" w:cs="Arial" w:eastAsia="Arial" w:hAnsi="Arial"/>
            <w:color w:val="1D4ED8"/>
            <w:sz w:val="24"/>
            <w:szCs w:val="24"/>
            <w:u w:val="single"/>
          </w:rPr>
          <w:t xml:space="preserve">6 марта 1996 года П № 257-1</w:t>
        </w:r>
      </w:hyperlink>
      <w:r>
        <w:rPr>
          <w:rFonts w:ascii="Arial" w:cs="Arial" w:eastAsia="Arial" w:hAnsi="Arial"/>
          <w:sz w:val="24"/>
          <w:szCs w:val="24"/>
        </w:rPr>
        <w:t xml:space="preserve"> от 18 декабря 1979 года                                КОНВЕНЦИЯ        о ликвидации всех форм дискриминации в отношении женщин           Государства-участники настоящей Конвенции,     учитывая, что  </w:t>
      </w:r>
      <w:hyperlink w:history="1" r:id="rId_ztf38pznw7yszj11o7gu">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Организации Объединенных Нации вновь утвердилверу в основные права человека,  в достоинство и ценность  человеческойличности и в равноправие мужчин и женщин,     учитывая, что </w:t>
      </w:r>
      <w:r>
        <w:rPr>
          <w:rFonts w:ascii="Arial" w:cs="Arial" w:eastAsia="Arial" w:hAnsi="Arial"/>
          <w:sz w:val="24"/>
          <w:szCs w:val="24"/>
        </w:rPr>
        <w:t xml:space="preserve">Всеобщая декларация</w:t>
      </w:r>
      <w:r>
        <w:rPr>
          <w:rFonts w:ascii="Arial" w:cs="Arial" w:eastAsia="Arial" w:hAnsi="Arial"/>
          <w:sz w:val="24"/>
          <w:szCs w:val="24"/>
        </w:rPr>
        <w:t xml:space="preserve"> прав человека подтверждает прин-цип  недопущения дискриминации и провозглашает,  что все люди рождаютсясвободными и равными в своем достоинстве И правах и что каждый  человекдолжен  обладать  всеми  правами и всеми свободами,  провозглашенными вней, без какого-либо различия, в том числе различия в отношении пола,     учитывая, что на государства-участники Международных пактов о пра-вах человека возлагается обязанность обеспечить  равное  для  мужчин  иженщин право пользования всеми экономическими,  социальными, культурны-ми, гражданскими и политическими правами,     принимая во внимание международные конвенции, заключенные под эги-дой Организации Объединенных Наций и  специализированных  учреждений  вцелях содействия равноправию мужчин и женщин,     учитывая также резолюции,  декларации и рекомендации, принятые Ор-ганизацией  Объединенных Наций и специализированными учреждениями в це-лях содействия равноправию мужчин и женщин,     будучи, однако,  озабочены тем, что, несмотря на эти различные до-кументы, по-прежнему имеет место значительная дискриминация в отношенииженщин,     напоминая, что дискриминация женщин нарушает принципы  равноправияи уважения человеческого достоинства,  препятствует участию женщины на-равне с мужчиной в политической, социальной, экономической и культурнойжизни своей страны,  мешает росту благосостояния общества и семьи и ещебольше затрудняет полное раскрытие возможностей женщин на  благо  своихстран и человечества,     будучи озабочены тем, что в условиях нищеты женщины имеют наимень-ший доступ к продовольствию,  здравоохранению,  образованию, профессио-нальной подготовке и возможностям для трудоустройства, а также к другимпотребностям,     будучи убеждены,  что установление нового международного  экономи-ческого порядка,  основанного на равенстве и справедливости, будет зна-чительно способствовать обеспечению равенства между мужчинами и  женщи-нами,     подчеркивая, что ликвидация апартеида,  всех форм расизма, расовойдискриминации, колониализма, неоколониализма, агрессии, иностранной ок-купации и господства и вмешательства во внутренние дела государств  яв-ляется необходимой для полного осуществления прав мужчин и женщин,     подтверждая, что укрепление международного  мира  и  безопасности,ослабление  международной напряженности,  взаимное сотрудничество междувсеми государствами независимо от их социальных и экономических систем,всеобщее и.  полное разоружение и в особенности ядерное разоружение подстрогим и эффективным международным  контролем,  утверждение  принциповсправедливости, равенства и взаимной выгоды в отношениях между странамии осуществление прав народов,  находящихся под иностранным и колониаль-ным господством и иностранной оккупацией,  на самоопределение и незави-симость,  а также уважение национального суверенитета и территориальнойцелостности государств будут содействовать социальному прогрессу и раз-витию и,  как следствие этого,  будут способствовать достижению полногоравенства между мужчинами и женщинами,     будучи убеждены в тем,  что полное развитие страны, благосостояниевсего  мира  и дела мира требуют максимального участия женщин наравне смужчинами во всех областях,     учитывая значение  вклада женщин в благосостояние семьи и в разви-тие общества,  до сих пор не получившего полного признания,  социальноезначение  материнства и роли обоих родителей в семье и в воспитании де-тей и сознавая, что роль женщины в продолжении рода не должна быть при-чиной дискриминации,  поскольку воспитание детей требует совместной от-ветственности мужчин и женщин и всего общества в целом,     признавая, что  для достижения полного равенства между мужчинами иженщинами необходимо изменить традиционную роль как мужчин,  так и жен-щин в обществе и в семье,     преисполненные решимости осуществить принципы,  провозглашенные  вДекларации  о  ликвидации дискриминации в отношении женщин,  и для этойцели принять меры,  необходимые для ликвидации такой  дискриминации  вовсех ее формах и проявлениях,     согласились о нижеследующем:                                Часть I      Статья 1.      Для целей настоящей Конвенции понятие "дискриминация  в  отношенииженщин" означает любое различие, исключение или ограничение по признакупола,  которое направлено на ослабление или сводит  на  нет  признание,пользование или осуществление женщинами, независимо от их семейного по-ложения,  на основе равноправия мужчин и женщин, прав человека и основ-ных свобод в политической, экономическом, социальной, культурной, граж-данской или любой другой области.      Статья 2.      Государства-участники осуждают дискриминацию в отношении женщин вовсех ее формах, соглашаются безотлагательно всеми соответствующими спо-собами проводить политику ликвидации дискриминации в отношении женщин ис этой целью обязуются:     а) включить принцип равноправия мужчин и женщин в свои  националь-ные  конституции или другое соответствующее законодательство,  если этоеще не было сделано,  и обеспечить с помощью закона и других  соответс-твующих средств практическое осуществление этого принципа;     b) принимать соответствующие законодательные и другие меры,  вклю-чая санкции,  там, где это необходимо, запрещающие всякую дискриминациюв отношении женщин;     с) установить  юридическую  защиту  прав женщин на равной основе смужчинами и обеспечить с помощью компетентных национальных судов и дру-гих  государственных учреждений эффективную защиту женщин против любогоакта дискриминации;     d) воздерживаться от совершения каких-либо дискриминационных актовили действий в отношении женщин и  гарантировать,  что  государственныеорганы  и учреждения будут действовать в соответствии с этим обязатель-ством;     е) принимать все соответствующие меры для ликвидации дискриминациив отношении женщин со стороны какого-либо лица,  организации или предп-риятия;     f) принимать все соответствующие  меры,  включая  законодательные,для изменения или отмены действующих законов,  постановлений, обычаев ипрактики, которые представляют собой дискриминацию в отношении женщин;     g) отменить все положения своего уголовного законодательства,  ко-торые представляют собой дискриминацию в отношении женщин.      Статья 3.      Государства-участники принимают во всех областях,  и в частности вполитической,  социальной, экономической и культурной областях, все со-ответствующие меры, включая законодательные, для обеспечения всесторон-него развития и прогресса женщин, с тем чтобы гарантировать им осущест-вление и пользование правами человека и основными свободами  на  основеравенства с мужчинами.      Статья 4.      1. Принятие  государствами-участниками  временных специальных мер,направленных на ускорение  установления  фактического  равенства  междумужчинами  и  женщинами,  не считается,  как это определяется настоящейКонвенцией,  дискриминационным,  однако оно ни в коей  мере  не  должновлечь  за  собой сохранение неравноправных или дифференцированных стан-дартов;  эти меры должны быть отменены, когда будут достигнуты цели ра-венства возможностей и равноправного отношения.     2. Принятие государствами-участниками специальных мер,  направлен-ных на охрану материнства,  включая меры, содержащиеся в настоящей Кон-венции, не считается дискриминационным.      Статья 5.      Государства-участники принимают все соответствующие меры с целью:     а) изменить социальные и культурные модели поведения мужчин и жен-щин с целью достижения искоренения предрассудков и упразднения  обычаеви  всей  прочей практики,  которые основаны на идее неполноценности илипревосходства одного из полов или стереотипности роли мужчин и женщин;     b) обеспечить,  чтобы семейное воспитание включало в себя правиль-ное понимание материнства как социальной функции и признание общей  от-ветственности  мужчин и женщин за воспитание и развитие своих детей приусловии, что во всех случаях интересы детей являются преобладающими.      Статья 6.      Государства-участники принимают все соответствующие меры,  включаязаконодательные, для пресечения всех видов торговли женщинами и эксплу-атации проституции женщин.                                Часть II      Статья 7.      Государства-участники принимают все соответствующие меры по ликви-дации  дискриминации  в  отношении женщин в политической и общественнойжизни страны и, в частности, обеспечивают женщинам на равных условиях смужчинами право:     а) голосовать на всех выборах и публичных референдумах и избирать-ся во все публично избираемые органы;     b) участвовать в формулировании и  осуществлении  политики  прави-тельства и занимать государственные посты, а также осуществлять все го-сударственные функции на всех уровнях государственного управления;     с) принимать  участие в деятельности неправительственных организа-ций и ассоциаций,  занимающихся проблемами общественной и  политическойжизни страны.      Статья 8.      Государства-участники принимают  все  соответствующие меры,  чтобыобеспечить женщинам возможность на равных условиях с  мужчинами  и  безкакой-либо дискриминации представлять свои правительства на международ-ном уровне и участвовать в работе международных организаций.      Статья 9.      1. Государства-участники представляют женщинам равные с  мужчинамиправа  в отношении приобретения,  изменения или сохранения гражданства.Они, в частности, обеспечивают, что ни вступление в брак с иностранцем,ни изменение гражданства мужа во время брака не влекут за собой автома-тического изменения гражданства жены, не превращают ее в лицо без граж-данства и не могут заставить ее принять гражданство мужа.     2. Государства-участники предоставляют женщинам равные с мужчинамиправа в отношении гражданства их детей.                                Часть III      Статья 10.      Государства-участники принимают все соответствующие меры для того,чтобы ликвидировать дискриминацию в отношении женщин, с тем чтобы обес-печить им равные права с мужчинами в области образования и,  в частнос-ти, обеспечить на основе равенства мужчин и женщин.     а) одинаковые условия для ориентации и выбора профессии или специ-альности,  для доступа к образованию к получению дипломов в учебных за-ведениях всех категорий как в сельских,  так и в городских районах; эторавенство обеспечивается в дошкольном, общем, специальном и высшем тех-ническом образовании,  а также во всех видах профессиональной подготов-ки;     b) доступ к одинаковым программам обучения,  одинаковым экзаменам,преподавательскому составу одинаковой квалификации, школьным помещениями оборудованию равного качества;     с) устранение любой стереотипной концепции роли мужчин и женщин навсех уровнях и во всех формах обучения путем поощрения совместного обу-чения и других видов обучения,  которые будут содействовать  достижениюэтой цели,  и, в частности, путем пересмотра учебных пособий и школьныхпрограмм и адаптации методов обучения;     d) одинаковые  возможности получения стипендий и других пособий наобразование;     е) одинаковые возможности доступа к программам продолжения образо-вания,  включая программы распространения грамотности среди взрослых  ипрограммы  функциональной грамотности,  направленные,  в частности,  насокращение как можно скорее любого разрыва в знаниях мужчин и женщин;     f) сокращение числа девушек,  не заканчивающих школы, и разработкупрограмм для девушек и женщин, преждевременно покинувших школу;     g) одинаковые возможности активно участвовать в занятиях спортом ифизической подготовкой;     h) доступ  к  специальной  информации образовательного характера сцелью содействия обеспечению здоровья и благосостояния  семей,  включаяинформацию и консультации о планировании размера семьи.      Статья 11.      1. Государства-участники  принимают  все  соответствующие меры дляликвидации дискриминации в отношении женщин в области занятости,  с темчтобы  обеспечить  на основе равенства мужчин и женщин равные права,  вчастности:     а) право на труд как неотъемлемое право всех людей;     b) право на одинаковые возможности при найме на работу, в том чис-ле применение одинаковых критериев отбора при найме;     с) право на свободный выбор профессии или рода работы,  на продви-жение  в  должности и гарантию занятости,  а также на пользование всемильготами и условиями работы, на получение профессиональной подготовки ипереподготовки,  включая ученичество, профессиональную подготовку повы-шенного уровня и регулярную переподготовку;     d) право  на  равное вознаграждение,  включая получение льгот,  наравные условия в отношении труда равной ценности,  а  также  на  равныйподход к оценке качества работы;     е) право на социальное обеспечение, в частности, в случае ухода напенсию, безработицы, болезни, инвалидности, по старости и в других слу-чаях потери трудоспособности, а также право на оплачиваемый отпуск;     f) право на охрану здоровья и безопасные условия труда, в том чис-ле по сохранению функции продолжения рода.     2. Для  предупреждения дискриминации в отношении женщин по причинезамужества или материнства и гарантирования им  эффективного  права  натруд  государства-участники  принимают  соответствующие  меры для того,чтобы:     а) запретить,  под угрозой применения санкций, увольнение с работына основании беременности или отпуска по беременности и родам или диск-риминацию ввиду семейного положения при увольнении;     b) ввести оплачиваемые отпуска или отпуска с  сопоставимыми  соци-альными пособиями по беременности и родам без утраты прежнего места ра-боты, старшинства или социальных пособий;     с) поощрять  предоставление  необходимых дополнительных социальныхуслуг,  с тем чтобы позволить родителям совмещать  выполнение  семейныхобязанностей  с трудовой деятельностью и участием в общественной жизни,в частности посредством создания и расширения сети учреждений по  уходуза детьми;     d) обеспечивать женщинам особую защиту в  период  беременности  натех видах работ, вредность которых для их здоровья доказана.     3. Законодательство,  касающееся защиты прав, затрагиваемых в нас-тоящей статье,  периодически рассматривается в свете научно-техническихзнании, а также пересматривается, отменяется или расширяется, насколькоэто необходимо.      Статья 12.      1. Государства-участники  принимают  все  соответствующие меры дляликвидации дискриминации в отношении женщин в области  здравоохранения,с тем чтобы обеспечить на основе равенства мужчин и женщин доступ к ме-дицинскому обслуживанию,  в частности в том,  что касается планированияразмера семьи.     2. Наряду с положениями пункта 1 этой статьи государства-участникиобеспечивают женщинам соответствующее обслуживание в период беременнос-ти,  родов и послеродовой период,  предоставляя,  когда это необходимо,бесплатные услуги, а также соответствующее питание в период беременнос-ти и кормления.      Статья 13.      Государства-участники принимают все соответствующие меры для  лик-видации  дискриминации в отношении женщин в других областях экономичес-кой и социальной жизни, с тем чтобы обеспечить на основе равенства муж-чин и женщин равные права, в частности:     а) право на семейные пособия;     b) право на получение займов,  ссуд под недвижимость и других формфинансового кредита;     с) право участвовать в мероприятиях, связанных с отдыхом, занятияхспортом и во всех областях культурной жизни.      Статья 14.      1. Государства-участники принимают во внимание особые проблемы,  скоторыми сталкиваются женщины, проживающие в сельской местности, и зна-чительную роль,  которую они играют в обеспечении экономического благо-состояния своих семей,  в том числе их деятельность в нетоварных отрас-лях хозяйства,  и принимают все соответствующие  меры  для  обеспеченияприменения положений этой Конвенции к женщинам,  проживающим в сельскойместности.     2. Государства-участники  принимают  все  соответствующие меры дляликвидации дискриминации в отношении женщин в сельских районах,  с  темчтобы  обеспечить на основе равенства мужчин и женщин их участие в раз-витии сельских районов и в получении выгод от  такого  развития,  и,  вчастности, обеспечивают таким женщинам право:     а) участвовать в разработке и  осуществлении  планов  развития  навсех уровнях;     b) на доступ к соответствующему медицинскому обслуживанию, включаяинформацию, консультации и обслуживание по вопросам планирования разме-ра семьи;     с) непосредственно пользоваться благами программ социального стра-хования;     d) получать  все виды подготовки и формального и неформального об-разования, включая функциональную грамотность, а также пользоваться ус-лугами  всех  средств общинного обслуживания,  консультативных служб посельскохозяйственным вопросам, в частности для повышения их техническо-го уровня;     е) организовать группы самопомощи и кооперативы, с тем чтобы обес-печить равный доступ к экономическим возможностям посредством работы понайму или независимой трудовой деятельности;     f) участвовать во всех видах коллективной деятельности;     g) на доступ к сельскохозяйственным  кредитам  и  займам,  системесбыта,  соответствующей технологии и на равный статус в земельных и аг-рарных реформах, а также в планах перезаселения земель;     h) пользоваться  надлежащими  условиями жизни,  особенно жилищнымиусловиями,  санитарными услугами,  электро- и водоснабжением,  а  такжетранспортом и средствами связи.                                Часть IV      Статья 15.      1. Государства-участники  признают за женщинами равенство с мужчи-нами перед законом.     2. Государства-участники  предоставляют женщинам одинаковую с муж-чинами гражданскую правоспособность и одинаковые возможности ее  реали-зации.  Они,  в частности,  обеспечивают им равные права при заключениидоговоров и управлении имуществом,  а также равное отношение к  ним  навсех этапах разбирательства в судах и трибуналах.     3. Государства-участники соглашаются,  что все договоры и все дру-гие частные документы любого рода,  имеющие своим правовым последствиемограничение правоспособности женщин, считаются недействительными.     4. Государства-участники  предоставляют мужчинам и женщинам одина-ковые права в отношении законодательства,  касающегося передвижения лици свободы выбора места проживания и местожительства.      Статья 16.      1. Государства-участники  принимают  все  соответствующие меры дляликвидации дискриминации в отношении женщин во всех вопросах, касающих-ся брака и семейных отношений,  и,  в частности, обеспечивают на основеравенства мужчин и женщин:     а) одинаковые права на вступление в брак;     b) одинаковые права на свободный выбор супруга и на  вступление  вбрак только со своего свободного и полного согласия;     с) одинаковые права и обязанности в период брака и при его растор-жении;     d) одинаковые права и обязанности мужчин и женщин  как  родителей,независимо от их семейного положения,  в вопросах, касающихся их детей;во всех случаях интересы детей являются преобладающими;     е) одинаковые  права свободно и ответственно решать вопрос о числедетей и промежутках между их рождениями и иметь  доступ  к  информации,образованию,  а также средствам,  которые позволяют им осуществлять этоправо;     f) одинаковые  права  и обязанности быть опекунами,  попечителями,доверителями и усыновителями детей или осуществлять  аналогичные  функ-ции,  когда  они предусмотрены национальным законодательством;  во всехслучаях интересы детей являются преобладающими;     g) равные личные права мужа и жены, в том числе право выбора фами-лии, профессии и занятия;     h) равные права супругов в отношении владения,  приобретения,  уп-равления,  пользования и распоряжения имуществом как бесплатно,  так  изарплату.     2. Обручение и брак ребенка не имеют юридической силы,  и принима-ются все необходимые меры, включая законодательные, с целью определенияминимального брачного возраста и обязательной регистрации браков в  ак-тах гражданского состояния.                                Часть V      Статья 17.      1. Для  рассмотрения хода осуществления настоящей Конвенции учреж-дается Комитет по ликвидации дискриминации в  отношении  женщин  (далееименуемый "Комитет"), состоящий в момент вступления Конвенции в силу извосемнадцати,  а после ее ратификации или присоединения к ней  тридцатьпятого  государства-участника - из двадцати трех экспертов,  обладающихвысокими моральными качествами и компетентностью в области,  охватывае-мой настоящей Конвенцией.  Эти эксперты избираются государствами-участ-никами из числа своих граждан и выступают в своем личном качестве,  приэтом учитывается справедливое географическое распределение и представи-тельство различных форм цивилизации, а также основных правовых систем.     2. Члены  Комитета избираются тайным голосованием из числа внесен-ных в список лиц,  выдвинутых государствами-участниками.  Каждое  госу-дарство-участник может выдвинуть одно лицо из числа своих граждан.     3. Первоначальные выборы проводятся через  шесть  месяцев  со  днявступления в силу настоящей Конвенции. По меньшей мере за три месяца досрока проведения каждых выборов генеральный секретарь Организации  Объ-единенных Наций направляет государствам-участникам письмо с предложени-ем представить свои кандидатуры в  течение  двух  месяцев.  Генеральныйсекретарь  готовит  список,  в котором в алфавитном порядке внесены всевыдвинутые таким образом лица с указанием государств-участников,  кото-рые выдвинули их, и представляет этот список государствам-участникам.     4. Выборы  членов   Комитета   проводятся   на   заседании   госу-дарств-участников,  созываемом генеральным секретарем в центральных уч-реждениях Организации Объединенных Наций. На этом заседании, на которомдве трети государств-участников составляют кворум, лицами, выбранными вКомитет,  считаются те кандидаты, которые получают наибольшее число го-лосов и абсолютное большинство голосов представителей государств-участ-ников, присутствующих и принимающих участие в голосовании.     5. Члены  Комитета  избираются на четырехлетний срок.  Однако срокполномочий девяти членов, избранных на первых выборах, истекает по про-шествии двух лет; сразу же после проведения первых выборов фамилии этихдевяти членов выбираются по жребию председателем Комитета.     6. Избрание пяти дополнительных членов Комитета проводится в соот-ветствии с положениями пунктов 2,  3 и 4 этой статьи после  ратификацииили присоединения к Конвенции тридцать пятого государства.  Срок полно-мочий двух дополнительных членов,  избранных таким образом, истекает попрошествии  двух  лет;  фамилии  этих  двух членов выбираются по жребиюпредседателем Комитета.     7. Для  заполнения  непредвиденных  вакансий государство-участник,эксперт которого прекратил функционировать в качестве  члена  Комитета,назначает другого эксперта из числа своих граждан при условии одобренияКомитетом.     8. Члены  Комитета  получают  утверждаемое  Генеральной Ассамблеейвознаграждение из средств Организации Объединенных Нации в порядке и наусловиях, устанавливаемых Ассамблеей с учетом важности обязанностей Ко-митета.     9. Генеральный секретарь Организации Объединенных Наций предостав-ляет необходимый персонал и материальные средства для эффективного осу-ществления функций Комитета в соответствии с настоящей Конвенцией.      Статья 18.      1. Государства-участники  обязуются представлять генеральному сек-ретарю Организации Объединенных Наций для рассмотрения Комитетом докладо законодательных,  судебных, административных или других мерах, приня-тых ими для выполнения положений настоящей Конвенции,  и  о  прогрессе,достигнутом в этой связи:     а) в течение одного года со дня вступления настоящей  Конвенции  всилу для заинтересованного государства; и     b) после этого по крайней мере через каждые четыре  года  и  далеетогда, когда об этом запросит Комитет.     2. В докладах могут указываться факторы и трудности,  влияющие  настепень выполнения обязательств по настоящей Конвенции.      Статья 19.      1. Комитет утверждает свои собственные правила процедуры.     2. Комитет избирает своих должностных лиц на двухлетний срок.      Статья 20.      1. Комитет ежегодно проводит заседания, как правило, в течение пе-риода,  не  превышающего  двух  недель,  с целью рассмотрения докладов,представленных в соответствии со статьей 18 настоящей Конвенции.     2. Заседания Комитета,  как правило,  проводятся в центральных уч-реждениях Организации Объединенных Наций или в  любом  ином  подходящемместе, определенном Комитетом.      Статья 21.      1. Комитет  ежегодно через Экономический и Социальный Совет предс-тавляет доклад Генеральной Ассамблее Организации Объединенных  Наций  освоей  деятельности  и  может вносить предложения и рекомендации общегохарактера,  основанные на изучении докладов и информации, полученных отгосударств-участников. Такие предложения и рекомендации общего характе-ра включаются в доклад Комитета наряду с замечаниями  государств-участ-ников, если таковые имеются.     2. Генеральный секретарь препровождает доклады  Комитета  Комиссиипо положению женщин для ее информации.      Статья 22.      Специализированные учреждения имеют право быть представленными прирассмотрении вопросов об осуществлении таких положений  настоящей  Кон-венции,  которые входят в сферу их деятельности.  Комитет может предло-жить специализированным учреждениям представить доклады об  осуществле-нии Конвенции в областях, входящих в сферу их деятельности.                                Часть VI      Статья 23.      Ничто в  настоящей  Конвенции не затрагивает какие-либо более спо-собствующие достижению равноправия между мужчинами и женщинами  положе-ния, которые могут содержаться:     а) в законодательстве государства-участника; или     b) в какой-либо другой международной конвенции,  договоре или сог-лашении, имеющих силу для такого государства.      Статья 24.      Государства участники обязуются принимать все необходимые меры  нанациональном уровне для достижения полной реализации прав, признанных внастоящей Конвенции.      Статья 25.      1. Настоящая Конвенция открыта для подписания ее  всеми  государс-твами.     2. Генеральный секретарь Организации Объединенных Наций назначает-ся депозитарием настоящей Конвенции.     3. Настоящая Конвенция подлежит ратификации.  Ратификационные гра-моты  сдаются на хранение генеральному секретарю Организации Объединен-ных Наций.     4. Настоящая  Конвенция открыта для присоединения к ней всех госу-дарств.  Присоединение осуществляется путем сдачи документа о присоеди-нении  на  хранение генеральному секретарю Организации Объединенных На-ций.      Статья 26.      1. Просьба о пересмотре настоящей Конвенции может быть представле-на  в любое время любым государством-участником путем письменного сооб-щения на имя генерального секретаря Организации Объединенных Наций.     2. Генеральная Ассамблея Организации Объединенных Наций,  если онапризнает необходимым принятие каких-либо мер,  принимает решение о том,какие именно меры необходимо принять в отношении такой просьбы.      Статья 27.      1. Настоящая  Конвенция  вступает  в  силу на тридцатый день послесдачи на хранение генеральному секретарю Организации Объединенных Нацийдвадцатой ратификационной грамоты или документа о присоединении.     2. Для каждого государства, которое ратифицирует настоящую Конвен-цию или присоединяется к ней после сдачи на  хранение двадцатой ратифи-кационной грамоты или документа о  присоединении,  настоящая  Конвенциявступает в силу на тридцатый день после сдачи на хранение его ратифика-ционной грамоты или документа о присоединении.      Для Кыргызской Республики вступила в силу 12 марта 1997 года       Статья 28.      1. Генеральный секретарь Организации Объединенных Наций получает ирассылает  всем государствам текст оговорок,  сделанных государствами вмомент ратификации или присоединения.     2. Оговорка,  не совместимая с целями и задачами настоящей Конвен-ции, не допускается.     3. Оговорки  могут быть сняты в любое время путем соответствующегоуведомления, направленного на имя генерального секретаря, который затемсообщает об этом всем государствам-участникам.  Такое уведомление всту-пает в силу со дня его получения.      Статья 29.      1. Любой спор между двумя или несколькими государствами-участника-ми  относительно толкования или применения настоящей Конвенции,  не ре-шенный путем переговоров,  передается по просьбе одной из сторон на ар-битражное разбирательство. Если в течение шести месяцев с момента пода-чи заявления об арбитражном разбирательстве сторонам не удалось  прийтик согласию относительно организации арбитражного разбирательства, любаяиз этих сторон может передать данный спор в Международный суд путем по-дачи заявления в соответствии со Статутом Суда.     2. Каждое государство-участник может во время подписания или рати-фикации настоящей Конвенции или присоединения к ней заявить о том,  чтооно не считает себя  связанным обязательствами,  содержащимися в пункте1 этой статьи.  Другие государства-участники не несут обязательств, вы-текающих из указанного пункта данной статьи,  в  отношении  какого-либогосударства-участника, сделавшего подобную оговорку.     3. Любое государство-участник, сделавшее оговорку в соответствии спунктом 2 настоящей статьи, может в любое время снять свою оговорку пу-тем уведомления генерального секретаря Организации Объединенных Наций.      Статья 30.      Настоящая Конвенция,  тексты которой на английском,  арабском, ис-панском,  китайском, русском и французском языках являются равно аутен-тичными, сдается на хранение генеральному секретарю Организации Объеди-ненных Наций.     В удостоверении чего  нижеподписавшиеся,  должным  образом  на  тоуполномоченные, подписали настоящую Конвенцию.</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mybi7vj6akygqz0y3e_d" Type="http://schemas.openxmlformats.org/officeDocument/2006/relationships/hyperlink" Target="http://kodeks.duckdns.org/document/49995" TargetMode="External"/><Relationship Id="rIdp3rz_h1ivqb-vbwcswq1o" Type="http://schemas.openxmlformats.org/officeDocument/2006/relationships/hyperlink" Target="http://kodeks.duckdns.org/document/51969" TargetMode="External"/><Relationship Id="rId_ztf38pznw7yszj11o7gu" Type="http://schemas.openxmlformats.org/officeDocument/2006/relationships/hyperlink" Target="http://kodeks.duckdns.org/document/17507"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2026-09-23T00:33:17.929Z</dcterms:created>
  <dcterms:modified xsi:type="dcterms:W3CDTF">2026-09-23T00:33:17.929Z</dcterms:modified>
</cp:coreProperties>
</file>

<file path=docProps/custom.xml><?xml version="1.0" encoding="utf-8"?>
<Properties xmlns="http://schemas.openxmlformats.org/officeDocument/2006/custom-properties" xmlns:vt="http://schemas.openxmlformats.org/officeDocument/2006/docPropsVTypes"/>
</file>