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постановлением Верховного Совета РК                    от 6 марта 1992 года № 836-XII г.Минскот 30 декабря 1991 года                               СОГЛАШЕНИЕ                     о координационных институтах                  Содружества Независимых Государств      1. Для решения вопросов, связанных с координацией деятельности го-сударств содружества в сфере общих интересов, создать высший орган сод-ружества - "Совет глав государств", а также "Совет глав правительств".     2. Поручить   полномочным  представителям  государств  содружествавнести к 30 декабря 1991 года на рассмотрение  Совета  глав  государствпредложения о упразднении структур бывшего Союза ССР, а также о коорди-национных институтах содружества.                           ВРЕМЕННОЕ СОГЛАШЕНИЕ                о Совете глав государств и Совете глав            правительств Содружества независимых государств      Государства - участники настоящего соглашения,     Руководствуясь целями и принципами </w:t>
      </w:r>
      <w:hyperlink w:history="1" r:id="rIdptpyb0f0zmzypwklqgx4q">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создании  Содру-жества независимых государств от 8 декабря 1991 года и </w:t>
      </w:r>
      <w:hyperlink w:history="1" r:id="rIdu3mbswdvqyoigrjqva7vr">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к Сог-лашению от 21 декабря 1991 года,     Принимая во  внимание  желание государств Содружества осуществлятьсовместную деятельность через общие координирующие институты Содружест-ва,     Признавая необходимым учредить для последовательного претворения вжизнь положений упомянутого Соглашения соответствующие межгосударствен-ные и межправительственные институты,  способные обеспечить эффективнуюкоординацию  и  содействовать  развитию равноправного и взаимовыгодногосотрудничества,     Согласились о нижеследующем:      Статья 1.      Совет государств является высшим органом, в котором на уровне главгосударств представлены все государства-участники Содружества  для  об-суждения принципиальных вопросов, связанных с координацией деятельностигосударств Содружества в сфере их общих интересов.     Совет полномочен обсуждать вопросы,  предусмотренные Соглашением осоздании Содружества независимых государств  и  другими  документами  вразвитие указанного Соглашения,  включая проблемы правопреемства,  воз-никшие в связи с прекращением существования Союза  ССР  и  упразднениемсоюзных структур.     Деятельность Совета глав государств  и  Совета  глав  правительствосуществляется на основе взаимного признания и уважения государственно-го суверенитета и суверенного равенства государств-участников  Соглаше-ния,  неотъемлемого  права на самоопределение,  принципов равноправия иневмешательства во внутренние дела,  отказа от применения силы и угрозысилой,  территориальной  целостности и нерушимости существующих границ,мирного урегулирования споров, уважения прав и свобод человека, включаяправа национальных меньшинств,  добросовестного выполнения обязательстви других общепризнанных принципов и норм международного права.      Статья 2.      Деятельность Совета глав государств и Совета глав правительств ре-гулируется  </w:t>
      </w:r>
      <w:hyperlink w:history="1" r:id="rIdco9noaisdbqfoj5lokk8l">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создании Содружества независимых государств,настоящим Соглашением и Соглашениями,  принимаемыми в  их  развитие,  атакже правилами процедуры этих институтов.     Каждое государство в Совете имеет один голос.  Решения Совета при-нимаются с общего согласия - консенсусом.     Официальными языками Советов являются государственные языки  госу-дарств Содружества.     Рабочим языком является русский язык.      Статья 3.      Совет глав государств и Совет глав правительств  обсуждают  и  принеобходимости принимают решения по наиболее важным внутренним и внешнимвопросам.     Любое государство может заявить о своей незаинтересованности в томили ином вопросе.      Статья 4.      Совет глав государств Содружества собирается на заседания не  режедвух раз в год.  Решение о сроках проведения и предварительной повесткедня каждого следующего заседания принимается на очередном заседании Со-вета,  если  Совет не условится об ином.  Внеочередные заседания Советаглав государств созываются по инициативе  большинства  глав  государствСодружества.     Главы государств председательствуют на заседании Совета поочереднов порядке русского алфавита названий государств Содружества.     Заседания Совета глав государств проводятся,  как правило, в Минс-ке.  По  договоренности  между  участниками заседание Совета может бытьпроведено в одном из государств Содружества.      Статья 5.      Совет глав правительств Содружества собирается на заседания не ре-же  одного  раза в три месяца.  Решение о сроках проведения и предвари-тельной повестке дня каждого следующего заседания принимается  на  оче-редном заседании Совета, если Совет не условится об ином.     Внеочередные заседания Совета глав правительств созываются по ини-циативе большинства глав правительств государств Содружества.     Главы правительств председательствуют на заседаниях Совета  пооче-редно в порядке русского алфавита названий государств Содружества.     Заседания Совета глав  правительств  проводятся,  как  правило,  вМинске.  По  договоренности между главами правительств заседание Советаможет быть проведено в одном из государств Содружества.      Статья 6.      Совет глав государств и Совет глав правительств государств  Содру-жества могут проводить совместные заседания.      Статья 7.      По решению Совета глав государств, Совета глав правительства госу-дарств Содружества могут создаваться рабочие и  вспомогательные  органыкак на постоянной, так и на временной основе.     Они формируются из полномочных представителей  государств-участни-ков.  К участию в их заседаниях могут привлекаться эксперты-консультан-ты.     Совершено в  г.Минске  30  декабря 1991 года в одном экземпляре наазербайджанском,  армянском,  белорусском,  казахском, кыргызском, мол-давском, русском, таджикском и украинском языках. Все тексты имеют оди-наковую силу.  Подлинный экземпляр хранится в архиве правительства Рес-публики Беларусь, которое направляет государствам-участникам настоящегоСоглашения ее заверенную копию.      За Азербайджанскую Республику                     А.Муталибов     За Республику Казахстан                           Н.Назарбаев     За Республику Таджикистан                         Р.Набиев     За Республику Армения                             Л.Тер-Петросян     За Республику Кыргызстан                          А.Акаев     За Туркменистан                                   С.Ниязов     За Республику Беларусь                            С.Шушкевич     За Республику Молдова                             М.Снегур     За Республику Узбекистан                          И.Каримов     За Российскую Федерацию                           Б.Ельцин     За Украину                                        Л.Кравчук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4z1f-uk0rocazmvflv6">
      <w:r>
        <w:rPr>
          <w:rFonts w:ascii="Arial" w:cs="Arial" w:eastAsia="Arial" w:hAnsi="Arial"/>
          <w:color w:val="132D3F"/>
          <w:sz w:val="16"/>
          <w:szCs w:val="16"/>
          <w:u w:val="single"/>
        </w:rPr>
        <w:t xml:space="preserve">dalil.kg/document/17541</w:t>
      </w:r>
    </w:hyperlink>
  </w:p>
  <w:p>
    <w:pPr>
      <w:spacing w:after="0" w:before="40"/>
      <w:jc w:val="center"/>
    </w:pPr>
    <w:hyperlink w:history="1" r:id="rIdnhdgpapkc7jiqjoicz4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pyb0f0zmzypwklqgx4q" Type="http://schemas.openxmlformats.org/officeDocument/2006/relationships/hyperlink" Target="https://dalil.kg/document/17536" TargetMode="External"/><Relationship Id="rIdu3mbswdvqyoigrjqva7vr" Type="http://schemas.openxmlformats.org/officeDocument/2006/relationships/hyperlink" Target="https://dalil.kg/document/17537" TargetMode="External"/><Relationship Id="rIdco9noaisdbqfoj5lokk8l" Type="http://schemas.openxmlformats.org/officeDocument/2006/relationships/hyperlink" Target="https://dalil.kg/document/1753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4z1f-uk0rocazmvflv6" Type="http://schemas.openxmlformats.org/officeDocument/2006/relationships/hyperlink" Target="https://dalil.kg/document/17541" TargetMode="External"/><Relationship Id="rIdnhdgpapkc7jiqjoicz4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2026-09-26T03:58:08.739Z</dcterms:created>
  <dcterms:modified xsi:type="dcterms:W3CDTF">2026-09-26T03:58:08.739Z</dcterms:modified>
</cp:coreProperties>
</file>

<file path=docProps/custom.xml><?xml version="1.0" encoding="utf-8"?>
<Properties xmlns="http://schemas.openxmlformats.org/officeDocument/2006/custom-properties" xmlns:vt="http://schemas.openxmlformats.org/officeDocument/2006/docPropsVTypes"/>
</file>