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avviuw4wgygjhotbemrhl">
        <w:r>
          <w:rPr>
            <w:rFonts w:ascii="Arial" w:cs="Arial" w:eastAsia="Arial" w:hAnsi="Arial"/>
            <w:color w:val="1D4ED8"/>
            <w:sz w:val="24"/>
            <w:szCs w:val="24"/>
            <w:u w:val="single"/>
          </w:rPr>
          <w:t xml:space="preserve">17 февраля 2005 года № 90</w:t>
        </w:r>
      </w:hyperlink>
      <w:r>
        <w:rPr>
          <w:rFonts w:ascii="Arial" w:cs="Arial" w:eastAsia="Arial" w:hAnsi="Arial"/>
          <w:sz w:val="24"/>
          <w:szCs w:val="24"/>
        </w:rPr>
        <w:t xml:space="preserve"> г.Астанаот 15 сентября 2004 года                    РЕШЕНИЕ СОВЕТА ГЛАВ ПРАВИТЕЛЬСТВ                  СОДРУЖЕСТВА НЕЗАВИСИМЫХ ГОСУДАРСТВ         Об утверждении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Совет глав правительств Содружества Независимых Государств решил:     1. Утвердить </w:t>
      </w:r>
      <w:hyperlink w:history="1" r:id="rIdashn_drlqtxkf_tp2kvkk">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Единого реестра правовых актов и других до-кументов Содружества Независимых Государств и </w:t>
      </w:r>
      <w:hyperlink w:history="1" r:id="rIdwhbir3uooe-nwn4ns7dm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Едином реест-ре правовых актов и других  документов  Содружества  Независимых  Госу-дарств.     2. Настоящее Решение вступает в силу с даты подписания,  а для го-сударств - участников Содружества Независимых Государств, законодатель-ство которых требует выполнения внутригосударственных процедур, необхо-димых для его вступления в силу, - с даты сдачи соответствующих уведом-лений депозитарию.      Совершено в городе Астане 15 сентября 2004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Подпись     (с особым мнением)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Подпись                                   ______      За Правительство                          За Правительство     Республики Казахстан                      Республики Узбекистан     Подпись                                   Подпись      За Правительство                          За Правительство     Кыргызской Республики                     Украины     Подпись                                   Подпись                                               (с оговоркой)  @1                                          Утверждена                               Решением Совета глав правительств                              Содружества Независимых Государств                           об утверждении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от 15 сентября 2004 года                                КОНЦЕПЦИЯ          Единого реестра правовых актов и других документов                  Содружества Независимых Государств      1. Анализ состояния учета правовых актов и других документов        СНГ     2. Цели, задачи и принципы ведения Единого реестра     3. Правовые акты и другие документы СНГ, подлежащие включению        в Единый реестр     4. Обеспечение информационной безопасности     5. Финансово-экономическое обеспечение работ по созданию и        ведению Единого реестра     6. Механизм реализации Концепции      Концепция Единого  реестра правовых актов и других документов Сод-ружества Независимых Государств (далее - Концепция) разработана в целяхреализации  Соглашения об информационном обеспечении выполнения многос-торонних соглашений от 24 сентября 1993 года, Соглашения об обмене пра-вовой  информацией от 21 октября 1994 года,  Концепции формирования ин-формационного пространства Содружества Независимых Государств,  утверж-денной Решением Совета глав правительств Содружества от 18 октября 1996года,  а также эффективного выполнения многосторонних международных до-говоров между государствами - участниками Содружества и обусловлена не-обходимостью создания единой системы учета правовых актов и других  до-кументов Содружества Независимых Государств (далее - СНГ), а также соз-дания соответствующего электронного банка данных.     Разработка Концепции  обусловлена необходимостью создания интегри-рованной системы формирования,  накопления, систематизации и предостав-ления  в пользование правовой информации в рамках государств - участни-ков СНГ, единой системы учета правовых актов и других документов СНГ, атакже  создания  и  ведения соответствующего электронного банка данных,которая включает две основные подсистемы: межгосударственную подсистемуобмена правовой информацией в рамках государств - участников СНГ (вклю-чая как эталонные банки данных правовой информации,  так и банки данныхпроектов законов) и подсистему предоставления правовой информации (пра-вовых актов и других документов) СНГ и создание Единого реестра  право-вых актов и других документов Содружества Независимых Государств (далее- Единый реестр).     В Концепции отражена совокупность взглядов на состояние учета пра-вовых актов и других документов СНГ, определены цели, задачи, принципы,критерии и основные направления создания и ведения Единого реестра.     Единый реестр  является  составной  частью информационной правовойсистемы,  направленной на обеспечение единства  информационно-правовогопространства СНГ, и официальным изданием СНГ.     Единый реестр - система учета,  регистрации и официального опубли-кования правовых актов и других документов СНГ, основанная на использо-вании  современных компьютерных информационных технологий,  применяемаядля систематизации правовых актов и других документов СНГ,  включения всоответствующий  банк данных правовой информации и обеспечения информа-ционных потребностей пользователей правовой информации.     Учет и регистрация правовых актов и других документов СНГ осущест-вляется на основе их сбора,  систематизации,  обработки,  поддержания вактуальном состоянии,  накопления,  хранения, поиска, распространения иобеспечения доступности правовой информации,  имеющейся в Едином реест-ре.                1. Анализ состояния учета правовых актов                        и других документов СНГ      Актуальность совершенствования системы учета правовых актов и дру-гих  документов СНГ обусловлена в первую очередь необходимостью исполь-зования современных компьютерных технологий  в  области  систематизацииправовых  документов  и создания единого банка данных правовой информа-ции, предоставления указанной информации всем государствам - участникамСНГ, заинтересованным юридическим и физическим лицам.     Создание указанной системы и ведение Единого реестра требует серь-езного анализа состояния этой работы в настоящее время в целях примене-ния принципиально новых подходов и использования  современных  техноло-гий.     Внедрение компьютерной техники и перспективных информационных тех-нологий  обработки информации для систематизации и учета правовых актови других документов СНГ,  системного анализа информации, хранения и пе-редачи данных,  создание условий и механизма межгосударственного обменаправовой информацией позволят на более качественном уровне осуществлятьэту деятельность.     В настоящее время проблема систематизации и учета  правовых  актовнаходит различные решения. Начиная с 1996 года во многих государствах -участниках СНГ созданы государственные реестры и  регистры,  в  которыхосуществляется как на бумажных носителях, так и в электронном виде:     систематизация и ведение фонда национального законодательства;     государственная регистрация нормативных правовых актов органов ис-полнительной власти;     учет нормативных  правовых  актов  административно-территориальныхобразований.     Таким образом, в настоящее время сложилась определенная практика вгосударствах  -  участниках  СНГ по государственной регистрации и учетуправовых актов.     Совершенствование процессов  систематизации,  учета  и регистрацииправовых актов и других документов СНГ позволит упорядочить все  потокиправовой  информации,  осуществить  инвентаризацию  правовых документов(информационных ресурсов), организовать их юридическую и иную обработкуи хранение, а также обеспечить оперативный обмен правовой информацией ипередачу данных. Кроме того, это позволит обеспечить доступ пользовате-лей  к правовой информации с использованием принципиально новых средствработы, в том числе Интернета.           2. Цели, задачи и принципы ведения Единого реестра      Сложность выполнения работ по организации учета и регистрации пра-вовых актов и других документов СНГ, значительный объем этой информациитребует  решения данной задачи с применением современных информационныхтехнологий,  без которых в настоящее время невозможно провести инвента-ризацию  и учет правовых актов и других документов СНГ для последующегоаккумулирования их текстов в соответствующую базу данных.     Целями выполнения данной работы являются:     создание единой системы учета правовых актов и  других  документовСНГ и предоставление соответствующей правовой информации;     создание единого электронного банка данных правовых актов и другихдокументов  СНГ и формирование соответствующего фонда правовой информа-ции на бумажных носителях;     информационное обеспечение  правовыми актами и другими документамиСНГ государств - участников Содружества,  уставных и отраслевых органовСНГ,  а также других пользователей, определяемых государствами - участ-никами Содружества;     обеспечение доступа  к  электронному банку данных правовых актов идругих документов СНГ для оперативного получения  необходимой  правовойинформации;     опубликование правовых актов и других документов СНГ,  в том числеи в электронном виде.     В соответствии с указанными целями необходимо решить следующие за-дачи:     установить сроки предоставления правовых актов и других документовСНГ для включения их в Единый реестр;     проводить инвентаризацию (переучет) правовых актов и других  доку-ментов СНГ;     разработать порядок учета и включения правовых актов и других  до-кументов СНГ в Единый реестр;     подготовить методические  рекомендации  по  юридической  обработкеправовых актов и других документов СНГ, их систематизации и поддержаниюв актуальном состоянии;     определить перечень дополнительных сведений,  подлежащих включениюв Единый реестр;     определить структурные  подразделения Исполнительного комитета СНГ(далее - ИК СНГ),  ответственные за организацию и проведение данной ра-боты.     Создание и ведение Единого реестра осуществляется на основе следу-ющих принципов:     соблюдения общепризнанных принципов и норм  международного  права,международных  обязательств между государствами - участниками СНГ в об-ласти межгосударственного обмена информацией;     открытости и  доступности информационных ресурсов,  содержащихся вЕдином реестре;     выработки единых  стандартизованных критериев (требований) предос-тавления данных для формирования Единого реестра в электронном виде;     взаимовыгодности межгосударственных информационных обменов;     обеспечения соответствующего уровня информационной безопасности;     эффективного использования существующей информационной инфраструк-туры государств - участников СНГ;     признания равенства государств - участников СНГ в праве на получе-ние и распространение информации о правовых актах и  других  документахСНГ, содержащихся в Едином реестре.     Основными критериями формирования и ведения Единого реестра  явля-ются полнота,  официальность, актуальность и достоверность правовой ин-формации, содержащейся в Едином реестре.                3. Правовые акты и другие документы СНГ,                 подлежащие включению в Единый реестр      3.1. Учету и включению в Единый реестр подлежат:     международные договоры, заключенные в рамках Содружества;     решения Совета глав государств;     решения Совета глав правительств;     решения Совета министров иностранных дел;     решения Экономического совета;     решения Экономического Суда СНГ;     постановления Межпарламентской Ассамблеи государств  -  участниковСНГ;     другие документы,  принятые в рамках Содружества, депозитарием ко-торых является ИК СНГ.     Правовые акты и другие документы СНГ,  содержащие сведения ограни-ченного доступа,  включаются в специальный раздел Единого реестра с со-ответствующим грифом секретности.  Виды указанных документов и  порядоких  включения  в  Единый  реестр определяются соответствующими органамиСодружества в соответствии с правилами делопроизводства ИК СНГ по доку-ментам ограниченного доступа.     3.2. Порядок представления (направления) правовых актов  и  другихдокументов СНГ для включения в Единый реестр устанавливается Положениемо Едином реестре.     Для учета  и  регистрации  в Едином реестре правовые акты и другиедокументы СНГ представляются в виде заверенных копий оригинала докумен-та  на бумажном носителе и одновременно в электронном виде на магнитныхносителях с данными об опубликовании документа и соответствующей допол-нительной информацией.     Правовые акты и другие документы СНГ направляются в ИК СНГ в  сро-ки, установленные Положением о Едином реестре.     Внесение сведений в Единый реестр  осуществляется  соответствующимструктурным подразделением ИК СНГ.     3.3. Порядок учета правовых актов и других документов СНГ  опреде-ляется Положением о Едином реестре.     В Единый реестр вносятся следующие данные:     регистрационный номер правовых актов и других документов СНГ;     реквизиты правовых актов и других документов СНГ (вид документа  инаименование  принявшего  его органа,  дата принятия (подписания) акта,его номер и заголовок);     источники официального опубликования правовых актов и других доку-ментов СНГ;     тексты правовых актов и других документов СНГ;     дополнительные сведения,  перечень которых утверждается Положениемо Едином реестре (дата вступления в силу;  государства - участники СНГ,подписавшие, ратифицировавшие и присоединившиеся к договору; сведения оналичии оговорки и ее текст;  дата включения правового акта или другогодокумента СНГ в Единый реестр;  информация о прекращении  действия  илипризнании утратившими силу и иные сведения).               4. Обеспечение информационной безопасности      4.1. Для построения единой системы учета  и  регистрации  правовыхактов  и  других документов СНГ важное значение имеет системное и прик-ладное программное обеспечение.     В составе системного программного обеспечения должны быть  исполь-зованы  операционные системы (в том числе и сетевые),  инструментальныесредства и системы управления базами данных.     Основными требованиями  при  выборе  операционных  систем являютсясовместимость, переносимость, масштабируемость, наличие однородной сис-темы безопасности, надежность и отказоустойчивость, возможность локали-зации.     Решение задач   разработки  прикладного  программного  обеспечениядолжно осуществляться с использованием специальных  информационно-прог-раммных средств, которые включают структурно-информационные, лингвисти-ческие и программные компоненты.     Проблема обеспечения  совместимости  форматов  входных  и выходныхданных требует разработки общих стандартов,  позволяющих определить на-бор инструментальных средств, поддерживающих высокую степень интеграциипрограммного обеспечения, и перечень необходимых действий для поддержа-ния указанной системы.     4.2. Обеспечение информационной безопасности связано с  предотвра-щением  угроз,  под  которыми  следует понимать фактор или совокупностьфакторов,  создающих опасность функционированию и развитию информацион-ной среды.     Задачами обеспечения информационной безопасности являются:     выявление, оценка  и прогнозирование источников угроз информацион-ной безопасности;     разработка механизма реализации информационной безопасности;     координация деятельности органов Содружества и государств - участ-ников СНГ по обеспечению информационной безопасности;     обеспечение ликвидации последствий  при  нарушении  информационнойбезопасности;     создание комплекса методов и технических средств по защите  инфор-мации.     В связи с тем,  что предполагается обработка информации  различныхкатегорий как свободного,  так и ограниченного доступа, необходима раз-работка и применение широкого комплекса организационно-правовых  мероп-риятий по предотвращению угроз информационной безопасности.     С учетом  разнообразия угроз информационной безопасности режим за-щиты должен формироваться как совокупность мер и способов защиты,  цир-кулирующей  в  системе правовой информации и поддерживающей ее инфраст-руктуры от случайных или преднамеренных воздействий  естественного  илиискусственного характера.     Первоочередные мероприятия по реализации комплексной системы обес-печения информационной безопасности должны включать:     формирование единой  технической  политики  по разработке и совер-шенствованию методов и средств обеспечения информационной безопасности;     разработку необходимых  документов,  регламентирующих порядок пре-доставления информации и ответственность пользователей;     анализ отечественных   и   зарубежных  технических  и  программныхсредств с точки зрения их соответствия требованиям информационной безо-пасности;     применение сертифицированных средств защиты информации;     определение необходимых программных и аппаратных ресурсов для реа-лизации системы обеспечения информационной безопасности.     Выполнение вышеуказанных мероприятий позволит обеспечить:     взаимодействие между системами правовой  информации  государств  -участников  СНГ  при  предоставлении правовых актов и других документовСНГ для включения в Единый реестр,  а также с внешними системами право-вой информации;     обеспечение правовыми актами и другими документами СНГ  государств-  участников Содружества,  уставных и отраслевых органов СНГ,  а такжедругих пользователей,  определяемых государствами - участниками  Содру-жества;     формирование единого информационно-правового пространства как  од-ного  из важнейших сегментов информационного пространства СНГ,  которыйнеобходим для решения задач межгосударственного сотрудничества и  взаи-модействия;     возможность в перспективе  тесного  взаимодействия  информационныхсистем  Европейского Сообщества и СНГ для организации обмена правовой ииной информацией между ними.             5. Финансово-экономическое обеспечение работ по                  созданию и ведению Единого реестра      Создание и  ведение Единого реестра осуществляется ИК СНГ без уве-личения долевых взносов государств - участников Содружества, направляе-мых на его содержание.     Для финансово-экономического обеспечения работ по созданию и веде-нию Единого реестра могут быть использованы:     средства бюджетов межгосударственных органов СНГ;     средства, получаемые в рамках программы технического содействия помеждународным программам;     средства негосударственных   организаций,  коммерческих  структур,иные инвестиционные проекты.                    6. Механизм реализации Концепции      Тенденции развития сотрудничества и  взаимодействия  государств  -участников  СНГ в настоящее время предопределяют условия создания и со-вершенствования единого информационно-правового пространства на  основевзаимодействия в области информационного обеспечения и межгосударствен-ного обмена правовой информацией,  требуют автоматизации процессов уче-та,  систематизации и поддержания в актуальном состоянии правовых актови других документов СНГ.     На основе  настоящей  Концепции  должны разрабатываться конкретныепланы поэтапного создания Единого реестра.     Формирование и ведение Единого реестра является масштабной и слож-ной задачей,  требующей координации усилий в процессе решения  широкогокруга организационно-правовых,  технических, технологических и финансо-вых проблем на межгосударственном уровне.     При этом  можно выделить следующие основные этапы создания Единогореестра:     I этап  -  инвентаризация правовых актов и других документов СНГ ипоследовательное включение в Единый реестр вновь принятых правовых  ак-тов и других документов СНГ, ведение электронной базы Единого реестра иорганизация официального издания (опубликования) Единого реестра;     II этап - постепенное включение (наряду с вновь принимаемыми) пра-вовых  актов  и других документов СНГ начиная с 1991 года и считающихсядействующими в соответствии с решениями,  принятыми в отношении их  ус-тавными и иными органами СНГ;     III этап - создание полнотекстовой электронной базы Единого реест-ра,  включающей электронные карточки и текстовые файлы правовых актов идругих документов СНГ;     организация электронного опубликования правовых актов и других до-кументов СНГ с использованием Интернет-технологий.     Концепция должна  стать  основой для подготовки и реализации Планамероприятий по созданию и ведению Единого реестра.     Первоочередными мероприятиями  по  реализации  настоящей Концепцииявляются:     проведение анализа  состояния  учета правовых актов и других доку-ментов СНГ;     проведение полномасштабной инвентаризации правовой  базы  правовыхактов и других документов СНГ;     разработка проекта Положения о Едином реестре;     размещение Единого реестра в сети Интернет.  @2                                          Утверждено                               Решением Совета глав правительств                              Содружества Независимых Государств                           об утверждении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от 15 сентября 2004 года                                ПОЛОЖЕНИЕ          о Едином реестре правовых актов и других документов                  Содружества Независимых Государств      1. Настоящее Положение определяет порядок создания и ведения  Еди-ного реестра правовых актов и других документов Содружества НезависимыхГосударств (далее - Единый реестр),  который является составной  частьюинтегрированной  информационно-правовой системы формирования,  накопле-ния,  систематизации и предоставления в пользование правовой информациив  рамках  государств  -  участников  СНГ,  направленной на обеспечениеединства информационно-правового пространства  Содружества  НезависимыхГосударств.     Пользователями Единого реестра являются  государства  -  участникиСодружества Независимых Государств (далее - СНГ), уставные и отраслевыеорганы СНГ, а также другие пользователи.     Единый реестр - система учета,  регистрации и официального опубли-кования правовых актов и других документов СНГ, основанная на использо-вании  современных компьютерных информационных технологий для их систе-матизации,  поддержания в актуальном состоянии и обеспечения информаци-онных потребностей пользователей правовой информации.     2. Единый реестр ведется в целях:     обеспечения формирования  единого  информационно-правового  прост-ранства СНГ;     создания единой  системы  учета правовых актов и других документовСНГ и предоставления соответствующей правовой информации;     создания электронного  банка  данных правовых актов и других доку-ментов СНГ и формирования соответствующего фонда правовой информации набумажных носителях;     информационного обеспечения правовыми актами и другими документамиСНГ государств - участников Содружества,  уставных и отраслевых органовСНГ, а также других пользователей;     обеспечения доступа  к  электронному банку данных для оперативногополучения необходимой правовой информации;     опубликования правовых актов и других документов СНГ,  в том числеи в электронном виде.     3. Ведение  Единого реестра осуществляется на бумажных и электрон-ных (магнитных) носителях Исполнительным комитетом Содружества  Незави-симых Государств (далее - ИК СНГ).     Единый реестр ведется на русском языке.     4. Учету и включению в Единый реестр подлежат:     международные договоры, заключенные в рамках Содружества;     решения Совета глав государств;     решения Совета глав правительств;     решения Совета министров иностранных дел;     решения Экономического совета;     решения Экономического Суда СНГ;     постановления Межпарламентской Ассамблеи государств  -  участниковСНГ;     другие документы,  принятые в рамках Содружества, депозитарием ко-торых является ИК СНГ.     Правовые акты и другие документы СНГ,  содержащие сведения ограни-ченного доступа,  помещаются в специальный раздел Единого реестра с со-ответствующими грифами в соответствии с правилами  делопроизводства  ИКСНГ по документам ограниченного доступа.     5. Правовые акты и другие документы СНГ,  подлежащие учету и вклю-чению в Единый реестр,  направляются в установленном порядке в ИК СНГ вдесятидневный срок с даты их принятия соответствующим органом и  оформ-ляются  в  виде  копий оригинала на бумажных носителях и одновременно вэлектронном виде на магнитных носителях.     6. В  Единый реестр включаются следующие данные о правовых актах идругих документах СНГ:     регистрационный номер правовых актов и других документов СНГ;     реквизиты правовых актов и других документов СНГ (вид документа  инаименование принявшего его органа, дата принятия (подписания) докумен-та, его номер и заголовок);     источники официального опубликования правовых актов и других доку-ментов СНГ;     тексты правовых актов и других документов СНГ.     7. Дополнительные сведения о правовых актах  и  других  документахСНГ, подлежащих включению в Единый реестр:     дата вступления в силу;     государства - участники СНГ, подписавшие и присоединившиеся к меж-дународному договору;     оговорки и особые мнения государств - участников СНГ;     сведения о выполнении внутригосударственных процедур,  необходимыхдля вступления в силу правового акта и другого документа СНГ;     дата включения правового акта и другого документа СНГ в Единый ре-естр;     информация о  выходе  государства  - участника СНГ,  о прекращениидействия или признании утратившими силу.     8. Правовому  акту  и другому документу СНГ,  включенному в Единыйреестр, присваивается регистрационный номер Единого реестра.     9. По правовым актам и другим документам СНГ,  прекратившим  дейс-твие либо признанным в установленном порядке утратившими силу, в Единыйреестр вносится соответствующая запись реквизитов нормативного докумен-та,  которым прекращается действие или признаются утратившими силу ука-занные документы.     10. Правовые акты и другие документы СНГ,  включенные в Единый ре-естр,  подлежат опубликованию в издании Единого реестра с указанием ре-гистрационного номера,  которое является официальным изданием опублико-ванных в нем правовых актов и других документов СНГ.     11. Пользование Единым реестром осуществляется в порядке,  утверж-денном ИК СНГ.     12. Создание  и  ведение Единого реестра осуществляется ИК СНГ безувеличения долевых взносов государств - участников Содружества, направ-ляемых на его содержание.     Для финансово-экономического обеспечения работ по созданию и веде-нию Единого реестра могут быть использованы:     средства бюджетов межгосударственных органов СНГ;     средства, получаемые в рамках программы технического содействия помеждународным программам;     средства негосударственных   организаций,  коммерческих  структур,иные инвестиционные проекты.                               Особое мнение                      Азербайджанской Республики             к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Азербайджанская Республика  принимает  Концепцию  Единого  реестраправовых актов и других документов Содружества Независимых Государств иПоложения о Едином реестре правовых актов и других документов  СНГ,  заисключением норм, предусматривающих формирование единого информационно-го пространства государств - участников Содружества.      Премьер-министр Азербайджанской Республики        А.Раси-заде                             Оговорка Украины                 к повестке дня заседания Совета глав                      правительств СНГ по вопросу           Об утверждении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15 сентября 2004 года      Принятие Украиной данных документов, направленных на создание Еди-ного реестра правовых и других документов Содружества Независимых Госу-дарств, не создает для Украины обязательств по реализации положений до-говорно-правовых документов,  направленных на формирование единого  ин-формационного пространства Содружества Независимых Государств.      Премьер-министр Украины                           В.Янукович</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ht6cxj6dqcyylscyugh8">
      <w:r>
        <w:rPr>
          <w:rFonts w:ascii="Arial" w:cs="Arial" w:eastAsia="Arial" w:hAnsi="Arial"/>
          <w:color w:val="132D3F"/>
          <w:sz w:val="16"/>
          <w:szCs w:val="16"/>
          <w:u w:val="single"/>
        </w:rPr>
        <w:t xml:space="preserve">dalil.kg/document/17544</w:t>
      </w:r>
    </w:hyperlink>
  </w:p>
  <w:p>
    <w:pPr>
      <w:spacing w:after="0" w:before="40"/>
      <w:jc w:val="center"/>
    </w:pPr>
    <w:hyperlink w:history="1" r:id="rIdcqricfn0mugprl_sb3bz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viuw4wgygjhotbemrhl" Type="http://schemas.openxmlformats.org/officeDocument/2006/relationships/hyperlink" Target="https://dalil.kg/document/56173" TargetMode="External"/><Relationship Id="rIdashn_drlqtxkf_tp2kvkk" Type="http://schemas.openxmlformats.org/officeDocument/2006/relationships/hyperlink" Target="https://dalil.kg/document/17544#1" TargetMode="External"/><Relationship Id="rIdwhbir3uooe-nwn4ns7dmd" Type="http://schemas.openxmlformats.org/officeDocument/2006/relationships/hyperlink" Target="https://dalil.kg/document/1754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ht6cxj6dqcyylscyugh8" Type="http://schemas.openxmlformats.org/officeDocument/2006/relationships/hyperlink" Target="https://dalil.kg/document/17544" TargetMode="External"/><Relationship Id="rIdcqricfn0mugprl_sb3bz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2026-09-25T14:27:11.633Z</dcterms:created>
  <dcterms:modified xsi:type="dcterms:W3CDTF">2026-09-25T14:27:11.633Z</dcterms:modified>
</cp:coreProperties>
</file>

<file path=docProps/custom.xml><?xml version="1.0" encoding="utf-8"?>
<Properties xmlns="http://schemas.openxmlformats.org/officeDocument/2006/custom-properties" xmlns:vt="http://schemas.openxmlformats.org/officeDocument/2006/docPropsVTypes"/>
</file>