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Утверждено постановлением Правительства КР                      от </w:t>
      </w:r>
      <w:hyperlink w:history="1" r:id="rIdz_9s0fiht1nmbpj413ilx">
        <w:r>
          <w:rPr>
            <w:rFonts w:ascii="Arial" w:cs="Arial" w:eastAsia="Arial" w:hAnsi="Arial"/>
            <w:color w:val="1D4ED8"/>
            <w:sz w:val="24"/>
            <w:szCs w:val="24"/>
            <w:u w:val="single"/>
          </w:rPr>
          <w:t xml:space="preserve">29 декабря 1999 года № 731</w:t>
        </w:r>
      </w:hyperlink>
      <w:r>
        <w:rPr>
          <w:rFonts w:ascii="Arial" w:cs="Arial" w:eastAsia="Arial" w:hAnsi="Arial"/>
          <w:sz w:val="24"/>
          <w:szCs w:val="24"/>
        </w:rPr>
        <w:t xml:space="preserve">  г.Москва от 25 ноября 1998 года                                СОГЛАШЕНИЕ              о сотрудничестве пограничных войск в сфере            пограничного контроля в пунктах пропуска через               границы государств-участников Содружества              Независимых Государств с государствами, не                        входящими в Содружество     Государства - участники Содружества Независимых Государств в  лицеправительств,   подписавших  настоящее  Соглашение,  далее   именуемыеСторонами,    основываясь   на    достигнутых  между   государствами-участникамиСодружества   Независимых  Государств  договоренностях  о  пограничныхвопросах,    руководствуясь  желанием  развивать  сотрудничество  во   взаимномобеспечении  национальной  безопасности и  стабильного  положения   награницах Сторон,    считая необходимым согласование  порядка  пропуска  через  границылиц, транспортных средств, грузов, товаров и иных предметов,    исходя  из  заинтересованности  в  принятии  скоординированных   исовместных мер для предупреждения незаконной миграции,  контрабанды  ииной противоправной деятельности в пунктах пропуска через границы,    принимая   во    внимание   необходимость   дальнейшего   развитиявзаимодействия   пограничных  войск  с  таможенными,    миграционными,правоохранительными и другими заинтересованными органами Сторон,    согласились о нижеследующем:     Статья 1.     В целях настоящего Соглашения термины означают:    границы -  участки  государственных  границ  государств-участниковСодружества  Независимых Государств с государствами,  не  входящими  вСодружество;    третье  государство  -  государство,  не  входящее  в  СодружествоНезависимых Государств;    иностранец - гражданин третьего государства; лицо без гражданства;    пункты   пропуска  -  территория  пограничных  железнодорожных   иавтомобильных   станций,    морских  и  речных   портов,    аэропортов(аэродромов),    а  также  иных  мест,   открытых  в  соответствии   смеждународными   договорами  и  национальным   законодательством   длямеждународного сообщения,  где  осуществляются  пограничный  и  другиевиды  контроля,   а  также  пропуск через  границы  лиц,  транспортныхсредств, грузов, товаров и животных;    пропуск через границу - деятельность по осуществлению пограничногои иных видов контроля;    пограничный   контроль  -  комплекс  мероприятий,    установленныхнациональным  законодательством  в  соответствии  с   обязательствами,принятыми  Сторонами по международным договорам, и осуществляемых  припропуске  через границы лиц, транспортных средств, грузов,  товаров  иживотных.     Статья 2.     Стороны   примут  согласованные  меры  к  повышению  эффективностипограничного контроля в пунктах пропуска в соответствии с национальнымзаконодательством и настоящим Соглашением.    Стороны по  возможности  создадут  отдельные направления в пунктахпропуска  для  осуществления пограничного контроля граждан  Сторон,  атакже    предпримут    согласованные  усилия  по  упрощению   процедурпограничного  контроля при въезде граждан Сторон с территорий  третьихгосударств.     Статья 3.     Стороны исходят из того,  что  иностранцы,  допустившие  нарушениеправил   въезда - выезда через территории Сторон,  подлежат депортациив  соответствии с законодательством государства въезда,  если иное  непредусматривается  международными  договорами,   участниками   которыхявляются Стороны.     Статья 4.     Стороны будут планировать и осуществлять  согласованные  меры  дляпресечения   актов   терроризма,   незаконного   перемещения   оружия,боеприпасов,  отравляющих, психотропных и наркотических веществ,  иныхпредметов  контрабанды,   незаконного  въезда  (выезда)  на   (с)   ихтерриторию,  а также других видов правонарушений в сфере  пограничногоконтроля.     Статья 5.     В целях повышения эффективности пограничного контроля на  границахпограничные ведомства Сторон обмениваются информацией:    об открытии новых пунктов пропуска;    о складывающейся  обстановке  и основных тенденциях ее развития намеждународных    путях   сообщения,    влияющих    на    осуществлениепограничного контроля в пунктах пропуска Сторон;    о  новых  и  возможных  каналах незаконной миграции,   перемещенияоружия, наркотиков и других предметов контрабанды;    о выявленных признаках подделки  документов  о  праве  пересеченияграниц,   ухищрениях,   приемах   и способах  укрытия  в  транспортныхсредствах, грузах и багаже лиц и предметов контрабанды;    о законодательных и иных нормативных актах,  а также о заключенныхдвусторонних  и многосторонних международных договорах и   соглашенияхс  участием  Сторон  о  вопросах пересечения  границы  и  пограничногоконтроля;    об  отдельных  направлениях  в пунктах  пропуска  через   границы,созданные для осуществления пограничного контроля граждан Сторон;    о   других   вопросах,   представляющих   взаимный   интерес   дляосуществления пограничного контроля.    Порядок     обмена    информацией    определяется     документами,регламентирующими информационное сотрудничество Сторон.     Статья 6.     Пограничные   ведомства    Сторон   могут   проводить   совместныемероприятия по вопросам:    совершенствования и оптимизации технологий пограничного контроля;    эффективного   применения  специальных   технических   средств   ислужебных животных при осуществлении пограничного контроля;    сбалансирования уровней подготовки контролерского состава;    своевременного  анализа  признаков противоправной  деятельности  ивыработки методов борьбы с ней в пунктах пропуска;    создания оптимальных организационных структур соединений, частей иподразделений пограничного контроля;    предупреждения незаконных  действий  в отношении персонала пунктовпропуска при осуществлении ими своих служебных обязанностей;    координации деятельности   ведомств,  осуществляющих  другие  видыконтроля в пунктах пропуска через границы;    по другим вопросам, представляющим взаимный интерес.     Статья 7.     Сотрудничество,     предусмотренное     настоящим     Соглашением,осуществляется   путем  прямых  контактов  и  договоренностей    междупограничными  ведомствами Сторон.    Координацию   этой   деятельности  Стороны  возлагают   на   Советкомандующих Пограничными войсками.     Статья 8.     По   взаимному  согласию  Сторон  в  настоящее  Соглашение   могутвноситься дополнения и изменения.    Споры относительно  толкования  и применения настоящего Соглашениярешаются путем консультаций и переговоров между Сторонами.    Настоящее Соглашение  не  затрагивает  прав и обязательств Сторон,вытекающих  из  других международных договоров,   участниками  которыхони являются.     Статья 9.     Настоящее Соглашение  вступает  в силу со дня передачи депозитариютретьего    письменного    уведомления    о    выполнении    Сторонамивнутригосударственных  процедур,  необходимых  для  его  вступления  всилу.   Для  Стороны, которая уведомит депозитарий о выполнении  такихпроцедур   позднее,   Соглашение  вступает  в  силу  со  дня  передачидепозитарию такого уведомления.    Настоящее  Соглашение  действует  в  течение  пяти  лет   со   днявступления  в  силу. По истечении этого срока Соглашение автоматическипродлевается каждый раз на пятилетний период,  если Стороны не  примутиного решения.     Статья 10.     Каждая  из   Сторон  может  выйти из настоящего  Соглашения  путемписьменного  уведомления депозитария об этом не позднее чем  за  шестьмесяцев до предполагаемой даты выхода.    Настоящее   Соглашение   открыто   для    присоединения     любогогосударства-участника Содружества Независимых Государств.     Совершено в  городе  Москве  25 ноября 1998 года в одном подлинномэкземпляре   на  русском  языке.   Подлинный  экземпляр  хранится    вИсполнительном   Секретариате  Содружества   Независимых   Государств,который   направит   каждому  государству,    подписавшему   настоящееСоглашение,  его заверенную копию.     За Правительство                            За Правительство    Азербайджанской Республики                  Республики Молдова     За Правительство                            За Правительство    Республики Армения                          Российской Федерации     За Правительство                            За Правительство    Республики Беларусь                         Республики Таджикистан     За Правительство                            За Правительство    Грузии                                      Туркменистана     За Правительство                            За Правительство    Республики Казахстан                        Республики Узбекистан     За Правительство                            За Правительство    Кыргызской Республики                       Украины      Настоящим удостоверяю,  что прилагаемый текст является аутентичнойкопией   Соглашения  о  сотрудничестве  пограничных  войск   в   сферепограничного  контроля  в  пунктах пропуска через границы  государств-участников  Содружества  Независимых Государств  с  государствами,  невходящими   в  Содружество,   принятого   на  заседании  Совета   главправительств Содружества Независимых Государств, которое состоялось 25ноября    1998   года   в   городе   Москве.    Подлинный    экземплярвышеупомянутого  Соглашения  хранится  в  Исполнительном  СекретариатеСодружества Независимых Государств.     Первый заместитель Исполнительного секретаря    Содружества Независимых Государств                И.Шабунин</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myqnk-eceec76hshqmcby">
      <w:r>
        <w:rPr>
          <w:rFonts w:ascii="Arial" w:cs="Arial" w:eastAsia="Arial" w:hAnsi="Arial"/>
          <w:color w:val="132D3F"/>
          <w:sz w:val="16"/>
          <w:szCs w:val="16"/>
          <w:u w:val="single"/>
        </w:rPr>
        <w:t xml:space="preserve">dalil.kg/document/17555</w:t>
      </w:r>
    </w:hyperlink>
  </w:p>
  <w:p>
    <w:pPr>
      <w:spacing w:after="0" w:before="40"/>
      <w:jc w:val="center"/>
    </w:pPr>
    <w:hyperlink w:history="1" r:id="rIdpn5pvywuemxdjlmi6bv8i">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z_9s0fiht1nmbpj413ilx" Type="http://schemas.openxmlformats.org/officeDocument/2006/relationships/hyperlink" Target="https://dalil.kg/document/34051"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myqnk-eceec76hshqmcby" Type="http://schemas.openxmlformats.org/officeDocument/2006/relationships/hyperlink" Target="https://dalil.kg/document/17555" TargetMode="External"/><Relationship Id="rIdpn5pvywuemxdjlmi6bv8i"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2026-09-28T05:22:39.836Z</dcterms:created>
  <dcterms:modified xsi:type="dcterms:W3CDTF">2026-09-28T05:22:39.836Z</dcterms:modified>
</cp:coreProperties>
</file>

<file path=docProps/custom.xml><?xml version="1.0" encoding="utf-8"?>
<Properties xmlns="http://schemas.openxmlformats.org/officeDocument/2006/custom-properties" xmlns:vt="http://schemas.openxmlformats.org/officeDocument/2006/docPropsVTypes"/>
</file>