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r_yinxpnyh_jy2kj2ti_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2006 года № 117 г.Москваот 25 ноября 2005 года                               СОГЛАШЕНИЕ       государств-участников Содружества Независимых Государств              о сотрудничестве в сфере работы с молодежью      Государства -  участники Содружества Независимых Государств в лицеправительств, именуемые в дальнейшем Сторонами,     выражая стремление  к  созданию благоприятных условий для развитиямолодежного сотрудничества как фактора сохранения и углубления  дружес-ких отношений,     принимая во внимание возрастающую  роль  молодежи  на  современномэтапе развития общества,     подтверждая желание расширять и совершенствовать международное мо-лодежное  сотрудничество  на  принципах равноправия и налаживать в этихцелях широкое взаимодействие между государственными органами,  молодеж-ными общественными объединениями и иными организациями (объединениями),участвующими в реализации государственной молодежной политики,     считая, что  сотрудничество  в  сфере  работы с молодежью призваноспособствовать укреплению взаимопонимания и дружбы между народами,  ут-верждению общечеловеческих ценностей,     согласились о нижеследующем:      Статья 1.      Стороны укрепляют и развивают сотрудничество в сфере работы с  мо-лодежью  по линии государственных органов и общественных молодежных ор-ганизаций (объединений),  осуществляющих реализацию государственной мо-лодежной политики, поддерживают их инициативы, направленные на интенси-фикацию молодежного сотрудничества.      Статья 2.      Стороны создают благоприятные условия для осуществления регулярныхконтактов государственных органов и общественных молодежных организаций(объединений) в целях определения приоритетов  и  развития  молодежногосотрудничества.      Статья 3.      В целях  реализации  настоящего Соглашения Стороны разрабатывают ивыполняют межгосударственные программы и отдельные проекты, представля-ющие взаимный интерес.      Статья 4.      Стороны оказывают взаимное содействие в:     подготовке профессиональных кадров в сфере работы с молодежью;     обмене научными, справочно-информационными и методическими матери-алами,  опытом работы государственных органов,  молодежных общественныхорганизаций и иных организаций и объединений,  участвующих в реализациигосударственной молодежной политики и поддержке молодежных инициатив;     проведении совместных  научных  исследований и мероприятий по раз-личным вопросам молодежной политики и молодежного сотрудничества.      Статья 5.      Стороны содействуют обмену статистической и другой  информацией  всфере работы с молодежью, в том числе:     о законодательных и иных нормативных правовых актах,  регулирующихмолодежную политику в своих государствах;     о реализации молодежной политики.      Статья 6.      Стороны оказывают взаимное содействие  в  вопросах  международногосотрудничества, в том числе участия представителей Сторон в деятельнос-ти международных молодежных организаций.      Статья 7.      Сотрудничество Сторон в рамках  реализации  настоящего  Соглашенияосуществляется на основе двусторонних и многосторонних соглашений.      Статья 8.      Стороны в  целях реализации настоящего Соглашения создают Совет поделам молодежи государств-участников Содружества Независимых Государств(далее - Совет). Совет действует в соответствии с Положением, являющим-ся неотъемлемой частью настоящего Соглашения.      Статья 9.      В случае возникновения споров при толковании и выполнении  настоя-щего Соглашения они разрешаются путем переговоров или консультаций меж-ду Сторонами.      Статья 10.      Настоящее Соглашение вступает в  силу  с  даты  сдачи  депозитариютретьего письменного уведомления о выполнении подписавшими его Сторона-ми внутригосударственных процедур, необходимых для его вступления в си-лу.     Для Сторон,  выполнивших внутригосударственные процедуры  позднее,Соглашение  вступает  в  силу с даты сдачи депозитарию соответствующегоуведомления.      Статья 11.      По взаимному согласию Сторон в настоящее  время  Соглашение  могутбыть  внесены  изменения  и дополнения,  которые оформляются отдельнымипротоколами,  являющимися неотъемлемой частью настоящего  Соглашения  ивступающими  в  силу  в порядке,  предусмотренном статьей 10 настоящегоСоглашения.      Статья 12.      Настоящее Соглашение открыто для присоединения других  государств,разделяющих  его цели и принципы и готовых принять на себя обязательст-ва,  вытекающие из настоящего Соглашения.  Для присоединяющегося  госу-дарства  Соглашение вступает в силу с даты сдачи депозитарию документово присоединении.     Для государств,  не входящих в Содружество Независимых Государств,присоединение осуществляется с согласия всех Сторон путем передачи  де-позитарию  документов  о  таком присоединении.  Присоединение считаетсявступившим в силу с даты сдачи депозитарию последнего сообщения о  сог-ласии на такое присоединение.      Статья 13.      Настоящее Соглашение действует в течение 5 лет с даты его вступле-ния в силу.  По истечении этого срока действие Соглашения автоматическипродлевается  каждый  раз на пятилетний период,  если Стороны не примутиного решения.      Статья 14.      Каждая из Сторон может выйти из  настоящего  Соглашения,  направивписьменное уведомление депозитарию не позднее чем за 6 месяцев до пред-полагаемой даты выхода.     Совершенно в  городе  Москве 25 ноября 2005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Соглашение, его завереннуюкопию.      За Правительство                            За Правительство     Азербайджанской Республики                  Республики Молдова     Подпись                                     ---------      За Правительство                            За Правительство     Республики Армения                          Российской Федерации     Подпись (с учетом оговорки)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                                   ---------      За Правительство                            За Правительство     Республики Казахстан                        Республики Узбекистан     Подпись                                     ---------      За Правительство                            За Правительство     Кыргызской Республики                       Украины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nxardtd3eatdht1g_efo">
      <w:r>
        <w:rPr>
          <w:rFonts w:ascii="Arial" w:cs="Arial" w:eastAsia="Arial" w:hAnsi="Arial"/>
          <w:color w:val="132D3F"/>
          <w:sz w:val="16"/>
          <w:szCs w:val="16"/>
          <w:u w:val="single"/>
        </w:rPr>
        <w:t xml:space="preserve">dalil.kg/document/17633</w:t>
      </w:r>
    </w:hyperlink>
  </w:p>
  <w:p>
    <w:pPr>
      <w:spacing w:after="0" w:before="40"/>
      <w:jc w:val="center"/>
    </w:pPr>
    <w:hyperlink w:history="1" r:id="rIdaj11ohrohlfk36galmdn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_yinxpnyh_jy2kj2ti_f" Type="http://schemas.openxmlformats.org/officeDocument/2006/relationships/hyperlink" Target="https://dalil.kg/document/571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nxardtd3eatdht1g_efo" Type="http://schemas.openxmlformats.org/officeDocument/2006/relationships/hyperlink" Target="https://dalil.kg/document/17633" TargetMode="External"/><Relationship Id="rIdaj11ohrohlfk36galmdn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2026-09-25T03:51:41.027Z</dcterms:created>
  <dcterms:modified xsi:type="dcterms:W3CDTF">2026-09-25T03:51:41.027Z</dcterms:modified>
</cp:coreProperties>
</file>

<file path=docProps/custom.xml><?xml version="1.0" encoding="utf-8"?>
<Properties xmlns="http://schemas.openxmlformats.org/officeDocument/2006/custom-properties" xmlns:vt="http://schemas.openxmlformats.org/officeDocument/2006/docPropsVTypes"/>
</file>