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г.Москваот 13 марта 1992 года                               СОГЛАШЕНИЕ             о проведении согласованной политики в области               стандартизации, метрологии и сертификации                        (В редакции Протоколов от                3 ноября 1995 года, 20 июня 2000 года)      Правительства государств - участников настоящего Соглашения,     отмечая международный характер стандартизации,  метрологии, серти-фикации и аккредитации в этих областях деятельности,     признавая их необходимость для обеспечения совместимости,  взаимо-заменяемости продукции,  ее безопасности для жизни и здоровья человека,охраны окружающей среды,     сознавая их важную роль в устранении технических барьеров в торго-во-экономическом  и научно-техническом сотрудничестве,  в повышении эф-фективности производства,     признавая целесообразность проведения согласованной политики в об-ласти  стандартизации,  метрологии,  сертификации и аккредитации в этихобластях деятельности,     согласились о нижеследующем:      Статья 1.      Стороны, обладая полной самостоятельностью в вопросах формированияи реализации систем стандартизации, метрологии, сертификации и аккреди-тации в этих областях деятельности и организации работ в этой области:     используют основные положения действующих систем стандартизации  иметрологии и развивают их применительно к рыночной экономике,  гармони-зируя с международными нормами и правилами;     признают действующие  стандарты "ГОСТ" в качестве межгосударствен-ных;     сохраняют аббревиатуру  "ГОСТ" за вновь вводимыми межгосударствен-ными стандартами,  предусматривая гармонизацию их требований с междуна-родными, региональными и передовыми национальными стандартами;     осуществляют работы по сертификации на основе общих  организацион-но-методических  положений через создаваемые правительствами националь-ные органы по сертификации;     признают существующие  государственные  эталоны  единиц физическихвеличин в качестве межгосударственных;     согласованно решают правовые, экономические и организационные воп-росы стандартизации, метрологии, сертификации и аккредитации в этих об-ластях  деятельности,  в том числе на основе двусторонних или многосто-ронних договоров, программ и технических проектов.      Статья 2.      Для выработки согласованной политики, определения основных направ-лений  деятельности на межправительственном уровне в области стандарти-зации, метрологии, сертификации и аккредитации в этих областях деятель-ности  и согласования вопросов финансирования работ в этой сфере созда-ется Межгосударственный совет по стандартизации,  метрологии и сертифи-кации и  аккредитации  в этих областях деятельности,  в состав котороговходят руководители соответствующих органов управления участников  нас-тоящего Соглашения. Функции Межгосударственного совета, его рабочие ор-ганы и место их пребывания определяются Положением  о Совете (прилагает-ся).      Статья 3.      Стороны будут  проводить согласованную политику в области стандар-тизации,  метрологии,  сертификации и аккредитации в этих областях дея-тельности по следующим направлениям:     принятие общих правил проведения работ по стандартизации, метроло-гии,  сертификации и аккредитации в этих областях деятельности,  предс-тавляющих межгосударственный интерес;     установление единых обязательных требований к продукции и услугам,обеспечивающих их безопасность для жизни и  здоровья  человека,  охрануокружающей  среды,  совместимость и взаимозаменяемость,  а также единыхметодов испытаний;     стандартизация общетехнических требований, представляющих межгосу-дарственный интерес;     организация ведения и развития классификаторов технико-экономичес-кой информации и систем кодирования;     установления единиц физических величин, допускаемых к применению вгосударствах - участниках Соглашения;     ведение межгосударственной службы времени и частот, информационныхфондов средств измерений, стандартных образцов и стандартных справочныхданных;     ведение и развитие эталонной базы и системы передачи размеров еди-ниц физических величин;     формирование, хранение и ведение фонда межгосударственных стандар-тов, международных, региональных и национальных стандартов других страни обеспечение участников Соглашения этими стандартами. Ведение и хране-ние  действующих  отраслевых  стандартов на важнейшие группы продукции,представляющих межгосударственный интерес;     взаимное признание результатов государственных испытаний, метроло-гической аттестации, поверки и калибровки средств измерений;     взаимное признание аккредитованных испытательных,  поверочных, ка-либровочных и измерительных лабораторий (центров),  органов  сертифика-ции, сертификатов на продукцию и систем обеспечения качества;     издание, переиздание, тиражирование и распространение межгосударс-твенных  стандартов,  международных  и региональных стандартов,  другихнормативных документов по стандартизации,  метрологии,  сертификации  иаккредитации в этих областях деятельности,  представляющих межгосударс-твенный интерес;     координация программ подготовки и повышения квалификации кадров  вобласти стандартизации, метрологии и сертификации;     международное сотрудничество в области стандартизации, метрологии,сертификации и аккредитации в этих областях деятельности и качества.      Статья 4.      Стороны будут осуществлять:     финансирование общих программ и  технических  проектов  в  областистандартизации,  метрологии и сертификации целевым направлением средствкаждым участником программы или технического проекта;     финансирование собственной части работ по реализации основных нап-равлений согласованной политики в области стандартизации,  метрологии исертификации самостоятельно каждым участником настоящего Соглашения.     При взаимных  расчетах  между  участниками  настоящего  Соглашениядействует режим наибольшего благоприятствования.     Госстандарт России как правопреемник Госстандарта СССР обеспечива-ет  в течение 1992 года государства-участники настоящего Соглашения ко-пиями нормативно-технических документов,  имеющихся в фонде на 1 января1992 года, с оплатой ими затрат на ведение фонда, типографских и канце-лярских расходов.      Статья 5.      Положения настоящего Соглашения  конкретизируются  дополнительнымиспециальными соглашениями и протоколами.      Статья 6.      Каждая Сторона Соглашения имеет право свободного выхода из составаего участников при условии письменного уведомления депозитария не менеечем за 12 месяцев до выхода. Депозитарий уведомляет об этом всех участ-ников настоящего Соглашения в месячный срок.      Статья 7.      Настоящее Соглашение вступает в силу со дня его подписания.      Статья 8.      Настоящее Соглашение открыто для присоединения Правительств другихгосударств,  признающих его положения и заинтересованных  в  достижениицелей и задач Соглашения.      Совершено в городе Москве 13 марта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государствам-участникамнастоящего Соглашения его заверенную копию.      За Правительство                            За Правительство     Азербайджанской Республики                  Российской Федерации      За Правительство                            За Правительство     Республики Армения                          Республики Таджикистан      За Правительство                            За Правительство     Республики Беларусь                         Туркменистана      За Правительство                            За Правительство     Республики Казахстан                        Республики Узбекистан      За Правительство                            За Правительство     Республики Кыргызстан                       Украины      За Правительство     Республики Молдова                 Уведомление Азербайджанской Республики      Настоящим подтверждается, что Азербайджанская Республика присоеди-няется к Соглашению о проведении согласованной политики в области стан-дартизации, метрологии и сертификации, подписанному на заседании Советаглав правительств Содружества Независимых Государств в городе Москве 13марта 1992 года.     С примечанием к разделу 4 Положения: "Принятые Советом решения длянациональных органов носят рекомендательный характер".      Совершено в городе Баку 31 июля 1995 года.      Премьер-министр Азербайджанской Республики        Ф.Кулиев                      Уведомление Республики Грузия      Настоящим подтверждается,  что Республика Грузия присоединяется  кСоглашению  о  проведении согласованной политики в области стандартиза-ции, метрологии и сертификации, принятому на заседании Совета глав пра-вительств  Содружества  Независимых Государств в городе Москве 13 марта1992 года.      Совершено в городе Тбилиси 22 мая 1995 года.      Премьер-министр Республики Грузия                 О.Пацациа                                                               Приложение                                ПОЛОЖЕНИЕ            о Межгосударственном совете по стандартизации,                       метрологии и сертификации                           1. Общие положения      Межгосударственный совет по стандартизации,  метрологии и сертифи-кации (далее - Совет) осуществляет координацию, вырабатывает и принима-ет решения по проведению согласованной политики в области  стандартиза-ции,  метрологии,  сертификации и аккредитации в этих областях деятель-ности.     Совет состоит  из полномочных представителей государств-участниковСоглашения о проведении согласованной политики в  области  стандартиза-ции,  метрологии и сертификации от 13 марта 1992 года (далее - Соглаше-ние).     Совет создает  Бюро  по  стандартам для выполнения работ Совета помежгосударственной стандартизации,  метрологии, сертификации и аккреди-тации в этих областях деятельности и подготовки материалов для Исполни-тельного комитета Содружества Независимых Государств.     Местопребыванием Бюро по стандартам является город Минск.     Официальным языком Совета и его рабочего органа  является  русскийязык.                            2. Функции Совета      Совет выполняет следующие основные функции:     выработка и согласование приоритетных направлений и форм  совмест-ной  деятельности по межгосударственному сотрудничеству в области стан-дартизации, метрологии, сертификации и аккредитации;     рассмотрение и принятие основных направлений научных исследований,научно-технических программ, планов и проектов;     представление на утверждение правительствам государств-участников,а при наличии полномочий - утверждение документов по  закрепленным  об-ластям деятельности, предусмотренных Соглашением;     принятие решений о межгосударственных стандартах, выработка и при-нятие  правил и процедур проведения совместных работ по стандартизации,метрологии, сертификации и аккредитации в этих областях деятельности;     подготовка материалов  к заседаниям Комиссии по экономическим воп-росам при Экономическом совете СНГ,  Экономического совета  СодружестваНезависимых  Государств и других межгосударственных (межправительствен-ных) органов Содружества по закрепленным за Советом  областям  деятель-ности;     рассмотрение и согласование смет  затрат  для  выполнения  целевыхпрограмм и технических проектов по стандартизации, метрологии, сертифи-кации и аккредитации в этих областях деятельности и выработка предложе-ний по источникам их финансирования;     принятие решений о создании при Совете научно-технических комиссийи технических комитетов, утверждение планов их работ и сметы расходов;     осуществление сотрудничества  с  международными  организациями  позакрепленным областям деятельности.     В целях подготовки и реализации  межгосударственных  организацион-ных,  правовых,  научно-технических и других мероприятий, содействующихповышению эффективности работ и информационного взаимодействия в облас-ти межгосударственной стандартизации, метрологии, сертификации и аккре-дитации, а также обеспечивающих сотрудничество с международными и реги-ональными организациями по стандартизации,  метрологии,  сертификации иаккредитации в этих областях деятельности Совет может вносить предложе-ния  в компетентные органы Содружества о создании самофинансируемых не-коммерческих  организаций  (организации  внебюджетного  финансирования,целью  деятельности  которых не является получение прибыли) в соответс-твии с принятыми нормами.     Совет может осуществлять и другие функции по закрепленным областямдеятельности, определяемые дополнительными полномочиями, согласованнымис правительствами государств-участников Соглашения.                3. Представительство государств в Совете      Представителями в  Совете являются руководители национальных орга-нов по стандартизации,  метрологии и сертификации государств-участниковСоглашения,  которые от имени государств наделяются правом быть членамиСовета и полномочиями, необходимыми для выполнения функций, возложенныхна этот Совет.     Члены Совета:     участвуют с правом решающего голоса во всех видах деятельности Со-вета;  инициируют обсуждение в Совете различных  вопросов  межгосударс-твенного сотрудничества по стандартизации,  метрологии,  сертификации иаккредитации в этих областях деятельности;     информируют Совет  о позиции своих государств по конкретным вопро-сам межгосударственного сотрудничества в указанных видах деятельности;     обмениваются информацией  о  деятельности  национальных  органов ипроводят переговоры с другими членами Совета по вопросам участия своегогосударства  в  конкретных  формах межгосударственного и международногосотрудничества по стандартизации, метрологии, сертификации и аккредита-ции в этих областях деятельности;     систематически получают стенограммы заседаний Совета, информацию отекущей деятельности научно-технических комиссий Совета и Бюро по стан-дартам, а также информацию по конкретным направлениям сотрудничества;     представляют по запросу в Совет и его Бюро по стандартам необходи-мую информацию о деятельности национальных органов  по  стандартизации,метрологии и сертификации по конкретным вопросам, представляющим межго-сударственный интерес.                      4. Организация работы Совета      Принятые Советом решения по стандартизации, метрологии, сертифика-ции  и  аккредитации в этих областях деятельности вводятся в действие вгосударствах-участниках Соглашения в соответствии с национальными зако-нодательствами.     Совет проводит свои заседания по мере необходимости,  но  не  режеодного раза в полугодие.  В заседаниях кроме членов Совета могут прини-мать участие и другие представители государств,  представители  ведущихотраслей  промышленности государств-участников Соглашения без права ре-шающего голоса. В состав делегаций государств на заседаниях может вклю-чаться необходимое количество советников и экспертов.     В заседаниях Совета принимает участие представитель Исполнительно-го  комитета Содружества Независимых Государств с правом совещательногоголоса.     Председательство в  Совете осуществляется поочередно каждым из го-сударств-участников Содружества в  лице  его  представителя  на  основепринципа  ротации на срок не более одного года.  Председатель руководитзаседаниями Совета и организует его работу в период между заседаниями.     Повестки дня  заседаний  утверждаются  большинством голосов членовСовета.     Решения по  конкретным межгосударственным программам,  техническимпроектам и формам сотрудничества принимаются членами Совета  на  основеконсенсуса.     Решения, затрагивающие интересы любого  из  государств-участников,не могут приниматься в отсутствие представляющего его члена Совета.     По процедурным вопросам решение принимается большинством голосов.     Председатель Совета:     привлекает по согласованию с национальными органами по  стандарти-зации,  метрологии  и  сертификации  специалистов государств-участниковСодружества для участия в подготовке  совместных  проектов  программ  врамках многосторонней договоренности по развитию промышленности,  сель-ского хозяйства и других отраслей экономики;     принимает участие  в  работе  заседаний  Комиссии по экономическимвопросам при Экономическом совете Содружества Независимых Государств  справом совещательного голоса.     По поручению Председателя Совета в работе Комиссии по  экономичес-ким  вопросам  при  Экономическом  совете Содружества Независимых Госу-дарств,  Экономического совета Содружества Независимых Государств,  Ис-полнительного комитета Содружества Независимых Государств,  других меж-государственных органов по вопросам стандартизации,  метрологии, серти-фикации  и  аккредитации  в  этих областях деятельности может приниматьучастие другой член Совета.     В промежутках  между  заседаниями  члены Совета организуют в своихгосударствах работу по реализации принятых Советом решений, поддержива-ют  контакты  с  Исполнительным комитетом Содружества Независимых Госу-дарств, созданными Советом организациями и между собой.                          5. Бюро по стандартам      Бюро по стандартам создается Советом и состоит из постоянно  рабо-тающих специалистов по главным направлениям деятельности Совета.  Коли-чественный состав консультантов-организаторов определяется Советом.     Бюро по  стандартам руководствуется в своей деятельности настоящимПоложением о Совете,  межгосударственными соглашениями и другими  доку-ментами,  принятыми  по  вопросам  проведения согласованной политики попроблемам стандартизации,  метрологии,  сертификации и  аккредитации  вэтих областях деятельности, Положением о Бюро по стандартам, утверждае-мым Советом.     Бюро по  стандартам для осуществления своей деятельности оформляетсвой статус юридического лица в соответствии с законодательством страныместопребывания и имеет расчетный счет и печать со своим наименованием.     Бюро по стандартам обеспечивается необходимыми помещениями,  осна-щается оргтехникой,  связью, транспортом для обслуживания Совета и дру-гими необходимыми для его нормальной деятельности атрибутами.     Финансирование расходов Бюро по стандартам,  связанных с организа-цией работы Совета и содержанием аппарата,  осуществляется за счет еже-годных  взносов  национальных  органов по стандартизации,  метрологии исертификации государств-участников Соглашения, перечисленных из внебюд-жетных источников, а также средств, поступивших в результате информаци-онно-консультационной и методико-организационной деятельности, и оплатыхозяйствующими  субъектами работ по межгосударственной стандартизации идругих источников.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y8xzyyfaknyimza_g70s">
      <w:r>
        <w:rPr>
          <w:rFonts w:ascii="Arial" w:cs="Arial" w:eastAsia="Arial" w:hAnsi="Arial"/>
          <w:color w:val="132D3F"/>
          <w:sz w:val="16"/>
          <w:szCs w:val="16"/>
          <w:u w:val="single"/>
        </w:rPr>
        <w:t xml:space="preserve">dalil.kg/document/17668</w:t>
      </w:r>
    </w:hyperlink>
  </w:p>
  <w:p>
    <w:pPr>
      <w:spacing w:after="0" w:before="40"/>
      <w:jc w:val="center"/>
    </w:pPr>
    <w:hyperlink w:history="1" r:id="rIdv_aa93fcx-ffnr4bjjm6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y8xzyyfaknyimza_g70s" Type="http://schemas.openxmlformats.org/officeDocument/2006/relationships/hyperlink" Target="https://dalil.kg/document/17668" TargetMode="External"/><Relationship Id="rIdv_aa93fcx-ffnr4bjjm6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2026-09-26T07:58:57.010Z</dcterms:created>
  <dcterms:modified xsi:type="dcterms:W3CDTF">2026-09-26T07:58:57.010Z</dcterms:modified>
</cp:coreProperties>
</file>

<file path=docProps/custom.xml><?xml version="1.0" encoding="utf-8"?>
<Properties xmlns="http://schemas.openxmlformats.org/officeDocument/2006/custom-properties" xmlns:vt="http://schemas.openxmlformats.org/officeDocument/2006/docPropsVTypes"/>
</file>