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5bogf5o8u_kw1etqu0va">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г.Ташкентот 15 мая 1992 года                               СОГЛАШЕНИЕ             о принципах комплектования пограничных войск            Содружества и прохождения в них военной службы      Государства-участники Содружества Независимых Государств,  именуе-мые в дальнейшем "государства-участники Содружества",     исходя из того,  что государствами-участниками Содружества созданыПограничные  войска Содружества,  собственные Пограничные войска и Объ-единенное командование Пограничных войск,     руководствуясь тем,  что  использование сложившейся системы подго-товки кадров Пограничных войск методически оправдано и экономически це-лесообразно,     согласились о нижеследующем:      Статья 1.      Государства-участники Содружества обязуются осуществлять  согласо-ванные мероприятия,  направленные на обеспечение единообразного порядкапризыва комплектования и  прохождения  воинской  службы  в  Пограничныхвойсках Содружества, соблюдая при этом следующие принципы:     1. Установление призывного возраста от 18 до 27 лет;     2. Сочетание  срочной  военной службы по призыву с военной службойсолдат, матросов, сержантов и старший по контракту;     3. Установление продолжительности срочной военной службы по призы-ву для:     матросов и  старший морских частей - 2 года с установлением допол-нительных льгот, компенсации за увеличенный срок военной службы;     солдат, матросов,  сержантов и старшин, имеющих высшее образование- 1 год;     остальных солдат и сержантов - 1 год и 6 месяцев;     4. Осуществление призыва граждан на срочную военную  службу,  отп-равка их в войска и увольнение в запас два раза в год:  в апреле-июне иоктябре-декабре;     5. Комплектование  Пограничных войск Содружества на основе сочета-ния территориального и экстерриториального принципа  в  соответствии  сзаконодательством государств-участников Содружества.     6. Сохранение существующего порядка  подготовки  специалистов  дляПограничных  войск  Содружества в существующей системе допризывной (на-чальной военной) подготовки молодели и подготовки специалистов для Объ-единенных Вооруженных Сил Содружества.      Статья 2.      Призыв граждан для прохождения ими срочной военной службы в Погра-ничных войсках Содружества осуществляется порядком,  установленным Сог-лашением государств-участников Содружества для Объединенных ВооруженныхСил Содружества от 20 марта 1992 года,  а также настоящим Соглашением изаконодательством государства-участников Содружества через существующуюсистему призыва.      Статья 3.      Государства-участники Содружества не препятствуют гражданам прохо-дить  военную  службу в Пограничных войсках Содружества и в собственныхПограничных войсках государств на добровольной основе или по контракту.      Статья 4.      Порядок прохождения военной службы военнослужащими  в  Пограничныхвойсках  Содружества  устанавливается Советом глав государств по предс-тавлению Главнокомандующего Пограничными войсками  с  учетом  законода-тельства государств-участников Содружества.      Статья 5.      Государства-участники Содружества признают необходимость использо-вания и развития имеющейся системы подготовки военных кадров для  обес-печения  потребности  в них Пограничных войск Содружества и собственныхПограничных войск.     Подготовка кадров  для Пограничных войск Содружества и собственныхПограничных войск государств осуществляется на договорной основе в  со-ответствии с заказами главнокомандующего Пограничными войсками и коман-дующих собственными Пограничными войсками государств.      Статья 6.      Военнослужащие с их согласия могут быть переведены (откомандирова-ны) для дальнейшего прохождения службы из Пограничных войск Содружествав собственные Пограничные войска и наоборот с  исключением  из  списковличного  состава  по  согласованию между Главнокомандующим Пограничнымивойсками и командующими собственными Пограничными войсками.     Порядок перевода  (откомандирования) военнослужащих в этих случаяхустанавливается отдельным Протоколом между Главнокомандующим  Погранич-ными войсками и командующими собственными Пограничными войсками.      Статья 7.      Государства-участники Содружества  признают необходимость сохране-ния в Пограничных войсках Содружества установленных воинских званий длявоеннослужащих  до  генерала армии включительно и существующего порядкаприсвоения воинских званий,  снижения в воинском звании, лишения воинс-кого звания и восстановления в воинском звании.     При этом присвоение воинских званий офицерского состава  в  Погра-ничных войсках Содружества производится:     первого офицерского звания, воинского звания полковника и ему рав-ного,  воинского  звания досрочно и на одну ступень выше воинского зва-ния, предусмотренного по занимаемой штатной должности - Главнокомандую-щим Пограничными войсками;     до капитана  включительно  -  командующими  группами   Пограничныхвойск, командующими войсками пограничных округов;     до полковника и ему равных включительно  -  первыми  заместителямиГлавнокомандующего Пограничными войсками и заместителем Главнокомандую-щего Пограничными войсками по кадрам;     воинские звания  высшего офицерского состава до генерал-полковникаи ему равных включительно - Главами государств пребывания по  представ-лению Объединенного командования Пограничных войск;     генерала армии и ему равных - Советом глав государств  Содружествапо представлению Объединенного командования Пограничных войск.      Статья 8.      Назначение лиц  офицерского  состава Пограничных войск Содружествана командные должности и освобождение их от занимаемых должностей  про-изводится:     командующих группами Пограничных войск,  командующих войсками пог-раничных  округов - с согласия Главы государства пребывания - Главноко-мандующим Пограничными войсками;     начальника Академии  пограничных  войск,  начальников  пограничныхучилищ,  начальников пограничных отрядов, начальников отдельных отрядовпограничного   контроля,  начальников  отдельных  контрольно-пропускныхпунктов 1 категории,  командиров отдельных авиационных полков, команди-ров отдельных бригад пограничных сторожевых кораблей,  им равных и выше- Главнокомандующим Пограничными войсками по согласованию с  Объединен-ным командованием Пограничных войск.      Статья 9.      Награждение военнослужащих Пограничных войск Содружества орденами,медалями  и  присвоением  почетных  званий,  учреждаемых   государства-ми-участниками Содружества,  будет производиться по представлению Глав-нокомандующего Пограничными войсками,  командующих группами Пограничныхвойск,  а в собственных Пограничных войсках государств в соответствии сзаконодательством этих государств.      Статья 10.      Соглашение вступает в силу с момента его подписания.      Совершено в городе Ташкенте 15 мая 1992 года в одном подлинном эк-земпляре на русском языке. Подлинный экземпляр хранится в Архиве Прави-тельства Республики Беларусь,  которая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Статья 7. (в редакции Республики Узбекистан)      Присвоение воинских  звания  на  территории  государства-участникаСодружества осуществляется в соответствии с законодательством этого го-сударства.     Воинские звания высшего офицерского состава до  генерал-полковникаи  ему  равных включительно присваиваются Главами государств-участниковСодружества.  Генерала  армии  и  ему  равных  -  Советом  Глав   госу-дарств-участников Содружества по совместному представлению Главнокоман-дующего Пограничными  войсками  и  соответствующих  ведомств  государс-тва-участника Содружества.      Статья 8. (в редакции Республики Казахстан и Республики               Узбекистан)      Назначение лиц офицерского состава Пограничных  войск  Содружествана  командные должности и освобождение их от занимаемых должностей про-изводится в соответствии с законодательством государств-участников Сод-ружества.      За Республику Казахстан     За Республику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asafrxx0stybx4naboz">
      <w:r>
        <w:rPr>
          <w:rFonts w:ascii="Arial" w:cs="Arial" w:eastAsia="Arial" w:hAnsi="Arial"/>
          <w:color w:val="132D3F"/>
          <w:sz w:val="16"/>
          <w:szCs w:val="16"/>
          <w:u w:val="single"/>
        </w:rPr>
        <w:t xml:space="preserve">dalil.kg/document/17692</w:t>
      </w:r>
    </w:hyperlink>
  </w:p>
  <w:p>
    <w:pPr>
      <w:spacing w:after="0" w:before="40"/>
      <w:jc w:val="center"/>
    </w:pPr>
    <w:hyperlink w:history="1" r:id="rIdf2zipbu4k2d4k_c-pvr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5bogf5o8u_kw1etqu0va"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asafrxx0stybx4naboz" Type="http://schemas.openxmlformats.org/officeDocument/2006/relationships/hyperlink" Target="https://dalil.kg/document/17692" TargetMode="External"/><Relationship Id="rIdf2zipbu4k2d4k_c-pvr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2026-09-26T05:13:23.346Z</dcterms:created>
  <dcterms:modified xsi:type="dcterms:W3CDTF">2026-09-26T05:13:23.346Z</dcterms:modified>
</cp:coreProperties>
</file>

<file path=docProps/custom.xml><?xml version="1.0" encoding="utf-8"?>
<Properties xmlns="http://schemas.openxmlformats.org/officeDocument/2006/custom-properties" xmlns:vt="http://schemas.openxmlformats.org/officeDocument/2006/docPropsVTypes"/>
</file>