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Законом КР от </w:t>
      </w:r>
      <w:hyperlink w:history="1" r:id="rIdsp5jore0445-8gf2tieqs">
        <w:r>
          <w:rPr>
            <w:rFonts w:ascii="Arial" w:cs="Arial" w:eastAsia="Arial" w:hAnsi="Arial"/>
            <w:color w:val="1D4ED8"/>
            <w:sz w:val="24"/>
            <w:szCs w:val="24"/>
            <w:u w:val="single"/>
          </w:rPr>
          <w:t xml:space="preserve">2 марта 2006 года № 74</w:t>
        </w:r>
      </w:hyperlink>
      <w:r>
        <w:rPr>
          <w:rFonts w:ascii="Arial" w:cs="Arial" w:eastAsia="Arial" w:hAnsi="Arial"/>
          <w:sz w:val="24"/>
          <w:szCs w:val="24"/>
        </w:rPr>
        <w:t xml:space="preserve"> г.Женеваот 21 мая 2003 года                         РАМОЧНАЯ КОНВЕНЦИЯ ВОЗ                        по борьбе против табака                                    Преамбула      Стороны настоящей Конвенции,     преисполненные решимости уделять приоритетное внимание своему пра-ву на защиту здоровья людей,     признавая, что распространение табачной эпидемии является глобаль-ной проблемой, которая имеет серьезные последствия для здоровья людей икоторая требует как можно более широкого международного  сотрудничестваи участия всех стран в эффективных,  надлежащих и всесторонних междуна-родных ответных действиях,     отражая обеспокоенность международного сообщества по поводу разру-шительных последствий для здоровья людей,  а также социальных, экономи-ческих и экологических последствий во всем мире, связанных с употребле-нием табака и воздействием табачного дыма,     проявляя серьезное  беспокойство по поводу увеличения во всем мирепотребления и производства сигарет и других табачных изделий,  особеннов развивающихся странах,  а также в отношении того бремени, которое этоналагает на семьи, бедных людей и национальные системы здравоохранения,     признавая, что  научные  данные  недвусмысленно подтверждают,  чтопотребление табака и воздействие табачного дыма являются причиной смер-ти,  болезни  и инвалидности и что между воздействием курения и другимивидами употребления табачных изделий и наступлением болезней, связанныхс табаком, существует определенный разрыв во времени,     признавая также, что сигареты и некоторые другие изделия, содержа-щие табак,  являются высокотехнологичными изделиями, разработанными та-ким образом,  чтобы создавать и поддерживать зависимость,  и что многиесодержащиеся  в них компоненты и выделяемый ими дым являются фармаколо-гически активными,  токсичными,  мутагенными и канцерогенными,  а такжечто  зависимость  от  табака  классифицируется в основных международныхклассификациях болезней как отдельное расстройство,     признавая, что  в  настоящее время имеются четкие научные данные отом, что пренатальное воздействие табачного дыма вызывает неблагоприят-ные состояния здоровья и развития детей,     проявляя глубокую обеспокоенность по поводу распространения  куре-ния и других видов употребления табака детьми и подростками во всем ми-ре, особенно по поводу курения во все более раннем возрасте,     проявляя тревогу  в связи с расширением масштабов курения и другихвидов употребления табака женщинами и девушками во всем мире и принимаяво внимание необходимость полного участия женщин на всех уровнях разра-ботки и осуществления политики,  а  также  необходимость  в  стратегияхборьбы против табака, учитывающих гендерные аспекты,     проявляя глубокую обеспокоенность по поводу высоких уровней  куре-ния и других видов употребления табака коренными народами.     проявляя серьезную обеспокоенность по поводу воздействия всех формрекламы,  стимулирования  продажи и спонсорства в целях поощрения упот-ребления табачных изделий,     признавая, что  для ликвидации всех форм незаконной торговли сига-ретами и другими табачными изделиями,  включая контрабанду,  незаконноепроизводство и подделку, необходимы совместные действия,     осознавая, что борьба против табака на всех уровнях,  и особенно вразвивающихся странах и странах с переходной экономикой, требует доста-точных финансовых и технических ресурсов,  соизмеримых  с  нынешними  ипрогнозируемыми потребностями для деятельности по борьбе против табака,     признавая необходимость разработки надлежащих механизмов для расс-мотрения  долгосрочных  социальных и экономических последствий успешныхстратегий сокращения спроса на табак,     принимая во внимание социальные и экономические трудности, которыемогут вызвать в  среднесрочной  и  долгосрочной  перспективе  программыборьбы  против табака в некоторых развивающихся странах и странах с пе-реходной экономикой и признавая их потребности в технической и финансо-вой  помощи  в контексте разработанных на национальном уровне стратегийустойчивого развития,     осознавая ценную работу, проводимую многими государствами в облас-ти борьбы против табака,  и  одобряя  лидерство  Всемирной  организацииздравоохранения,  а  также  усилия других организаций и органов системыОрганизации Объединенных Наций и других  международных  и  региональныхмежправительственных  организаций  по  разработке  мер в области борьбыпротив табака,     подчеркивая особый  вклад неправительственных организаций и другихчленов гражданского общества,  не связанных с табачной промышленностью,включая профессиональные органы здравоохранения, женские группы, группымолодежи,  природоохранные группы и группы потребителей,  академическиеучреждения и учреждения здравоохранения,  в усилия по борьбе против та-бака на национальном и международном уровнях,  а также жизненно  важноезначение  их  участия  в национальных и международных усилиях по борьбепротив табака,     признавая необходимость  проявлять  бдительность в отношении любыхпопыток табачной промышленности подорвать или свести на нет  усилия  поборьбе  против  табака и необходимость в осведомленности о деятельноститабачной промышленности,  которая оказывает негативное  воздействие  наусилия по борьбе против табака,     напоминая Статью 12 Международного </w:t>
      </w:r>
      <w:hyperlink w:history="1" r:id="rIda_7egjh-f3usmztipozq-">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об  экономических,  соци-альных и культурных правах,  принятого Генеральной Ассамблеей Организа-ции Объединенных Наций 16 декабря 1966 г.,  в  которой  говорится,  чтокаждый  человек имеет право на наивысший достижимый уровень физическогои психического здоровья,     напоминая также преамбулу Устава Всемирной организации здравоохра-нения,  в которой говорится, что обладание наивысшим достижимым уровнемздоровья  является одним из основных прав всякого человека без различиярасы,  религии,  политических убеждений, экономического или социальногоположения,     преисполненные решимости способствовать мерам борьбы против  таба-ка,  основанным на существующих в настоящее время и соответствующих на-учно-технических и экономических соображениях,     напоминая, что  </w:t>
      </w:r>
      <w:hyperlink w:history="1" r:id="rId3fspy-tcftg9wfjxn-vib">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ликвидации всех форм дискриминации вотношении женщин,  принятая Генеральной Ассамблеей ООН 18 декабря  1979г.,  предусматривает, что государства - участники этой Конвенции прини-мают надлежащие меры для ликвидации дискриминации в отношении женщин  вобласти медико-санитарной помощи,     напоминая также,  что </w:t>
      </w:r>
      <w:hyperlink w:history="1" r:id="rIdgazujeixc_m7kpxo6w6xh">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по правам ребенка,  принятая Гене-ральной  Ассамблеей ООН 20 ноября 1989 г.,  предусматривает,  что госу-дарства - участники этой Конвенции признают право ребенка на  обладаниенаивысшим достижимым уровнем здоровья,     договорились о следующем:                                 Часть I                               Введение      Статья 1. Использование терминов      Для целей настоящей Конвенции:     a) "Незаконная  торговля"  означает  любой запрещенный законом видпрактики или поведения, который имеет отношение к производству, отправ-ке, получению, владению, распределению, продаже или приобретению, вклю-чая любой вид практики или поведения,  имеющий целью способствовать та-кой деятельности.     b) "Региональная организация  экономической  интеграции"  означаетлюбую организацию,  которая состоит из нескольких суверенных государстви которой ее государства-члены передали свои полномочия по ряду  вопро-сов,  включая  право принимать решения,  налагающие обязательства на еегосударства-члены в отношении этих вопросов (1).     c) "Реклама и стимулирование продажи табака"  означает  любой  видпередачи  коммерческой  информации,  рекомендации или действия с целью,результатом или вероятным результатом стимулирования продажи  табачногоизделия или употребления табака, прямо или косвенно.     d) "Борьба против табака" означает широкий круг стратегий в облас-ти поставок, спроса и уменьшения вреда, которые направлены на улучшениездоровья населения посредством ликвидации или уменьшения потребления имтабачных изделий, а также воздействия на него табачного дыма.     e) "Табачная промышленность" означает всех тех, кто занимается из-готовлением, оптовым распределением и импортом табачных изделий.     f) "Табачные  изделия"  означают продукты,  полностью или частичноизготовленные из табачного листа в качестве сырьевого материала, приго-товленного таким образом,  чтобы использовать для курения, сосания, же-вания или нюханья.     g) "Спонсорство табака" означает любой вид вклада в любое событие,мероприятие  или отдельное лицо с целью,  результатом или вероятным ре-зультатом стимулирования продажи табачного изделия или употребления та-бака, прямо или косвенно.      Статья 2. Связь между настоящей Конвенцией и другими договорами               и юридическими документами      1. В целях обеспечения лучшей охраны здоровья людей Стороны  поощ-ряются к осуществлению мер,  помимо требуемых настоящей Конвенцией и еепротоколами,  причем ничто в этих документах не  препятствует  Сторонампринимать более строгие требования, которые согласуются с их положения-ми и соответствуют нормам международного права.     2. Положения настоящей Конвенции и ее протоколов никоим образом невлияют на право Сторон заключать двусторонние или многосторонние согла-шения,  включая региональные или субрегиональные соглашения,  по вопро-сам,  относящимся  к  Конвенции и ее протоколам или являющимся дополни-тельными по отношению к ним, при условии, что такие соглашения являютсясовместимыми  с их обязательствами по настоящей Конвенции и ее протоко-лам.  Соответствующие Стороны сообщают о таких соглашениях  КонференцииСторон через Секретариат.                                Часть II           Цель, руководяшие принципы и общие обязательства      Статья 3. Цель      Цель настоящей Конвенции и ее протоколов состоит в защите нынешне-го и будущих поколений от разрушительных последствий для  здоровья  лю-дей, а также социальных, экологических и экономических последствий пот-ребления табака и воздействия табачного  дыма  посредством  обеспечениясоответствующих рамок для мер борьбы против табака, подлежащих осущест-влению Сторонами на национальном, региональном и международном уровнях,с  тем чтобы постоянно и существенно сокращать распространенность упот-ребления табака и воздействия табачного дыма.      Статья 4. Руководящие принципы      Для достижения цели настоящей Конвенции и ее протоколов и осущест-вления ее положений Стороны руководствуются,  в частности,  принципами,изложенными ниже:     1. Каждый  человек  должен быть проинформирован о последствиях дляздоровья,  наркотическом характере и смертельной опасности в результатеупотребления  табака  и воздействия табачного дыма,  и в этой связи длязащиты всех людей от воздействия табачного дыма следует рассмотреть  насоответствующем  правительственном  уровне эффективные законодательные,исполнительные, административные или иные меры.     2. Необходима  решительная политическая приверженность делу разра-ботки и поддержки на национальном, региональном и международном уровняхвсесторонних  межсекторальных мер и скоординированных ответных действийс учетом:     a) необходимости принятия мер для защиты всех людей от воздействиятабачного дыма;     b) необходимости  принятия мер для предотвращения начала,  содейс-твия и поддержки прекращения и уменьшения употребления табачных изделийв любой форме;     c) необходимости принятия мер по содействию участию коренных лиц иобщин в разработке, осуществлении и оценке программ борьбы против таба-ка, которые в социальном и культурном плане соответствуют их потребнос-тям и перспективам; и     d) необходимости принятия мер по учету опасностей, специфичных дляразличных полов, при разработке стратегий борьбы против табака.     3. Международное  сотрудничество,  особенно  передача  технологии,знаний и оказание финансовой помощи,  а также предоставление  соответс-твующих экспертных услуг для создания и осуществления эффективных прог-рамм борьбы против табака с учетом местных культурных условий,  а такжесоциальных, экономических, политических и юридических факторов являетсяважной частью настоящей Конвенции.     4. Всесторонние многосекторальные меры и ответные действия по сок-ращению  потребления  всех табачных изделий,  предпринимаемые на нацио-нальном,  региональном и международном уровнях, необходимы для предотв-ращения в соответствии с принципами общественного здравоохранения забо-леваемости,  преждевременной инвалидности и смертности, вызываемых пот-реблением табака и воздействием табачного дыма.     5. Вопросы,  связанные с ответственностью,  как  они  определяютсякаждой  Стороной  в  пределах своей юрисдикции,  являются важной частьювсесторонней борьбы против табака.     6. Значение  технической и финансовой помощи для содействия эконо-мическому переходу лиц,  выращивающих табак, и работников табачной про-мышленности  на  средства к существованию которых серьезное воздействиеоказывает осуществление программ борьбы против табака в Сторонах, явля-ющихся развивающимися странами,  а также в Сторонах с переходной эконо-микой следует признать и учитывать в  контексте  стратегий  устойчивогоразвития, разрабатываемых на национальном уровне.     7. Для  достижения цели Конвенции и ее протоколов необходимо учас-тие гражданского общества.      Статья 5. Общие обязательства      1. Каждая Сторона разрабатывает, осуществляет, периодически обнов-ляет и пересматривает всесторонние многосекторальные национальные стра-тегии,  планы и программы по борьбе против табака в соответствии с нас-тоящей Конвенцией и протоколами, Стороной которых она является.     2. Для достижения этой цели каждая Сторона, в соответствии со сво-ими возможностями:     a) создает или укрепляет и финансирует национальный  координацион-ный механизм или координационные органы по борьбе против табака; и     b) принимает и осуществляет эффективные законодательные,  исполни-тельные,  административные и/или иные меры и в соответствующих  случаяхсотрудничает  с другими Сторонами в разработке соответствующей политикидля предупреждения и сокращения потребления табака, никотиновой зависи-мости и воздействия табачного дыма.     3. При разработке и  осуществлении  своей  политики  общественногоздравоохранения  по  борьбе против табака Стороны действуют таким обра-зом,  чтобы защитить свою политику от воздействия коммерческих и другихкорпоративных интересов табачной промышленности в соответствии с нацио-нальным законодательством.     4. Стороны сотрудничают в разработке предлагаемых мер,  процедур ируководящих  принципов  осуществления настоящей Конвенции и протоколов,Сторонами которых они являются.     5. Стороны  в соответствующих случаях сотрудничают с компетентнымимеждународными и региональными  межправительственными  организациями  идругими органами для достижения целей настоящей Конвенции и протоколов,Сторонами которых они являются.     6. Стороны,  в пределах имеющихся в их распоряжении средств и  ре-сурсов, сотрудничают в целях мобилизации финансовых ресурсов для эффек-тивного осуществления настоящей Конвенции с помощью двусторонних и мно-госторонних механизмов финансирования.                                Часть III              Меры, касающиеся сокращения спроса на табак      Статья 6. Ценовые и налоговые меры по сокращению спроса на табак      1. Стороны признают,  что ценовые и налоговые меры являются эффек-тивным  и  важным  средством  сокращения  потребления табака различнымигруппами населения, особенно молодежью.     2. Без ущерба для суверенного права Сторон определять и устанавли-вать свою политику налогообложения каждая Сторона должна учитывать своинациональные цели в области здравоохранения,  касающиеся борьбы  противтабака, и в соответствующих случаях вводить или сохранять меры, которыемогут включать:     a) осуществление налоговой политики и,  в случае целесообразности,ценовой  политики в отношении табачных изделий,  с тем чтобы содейство-вать достижению целей в области здравоохранения, направленных на сокра-щение потребления табака; и     b) запрещение или ограничение,  в соответствующих случаях, продажибезналоговых и беспошлинных табачных изделий лицам, осуществляющим меж-дународные поездки, и/или ввоза ими этих изделий.     3. Стороны представляют информацию о ставках  налогообложения  та-бачных  изделий и тенденциях в потреблении табака в своих периодическихдокладах Конференции Сторон в соответствии со Статьей 21.      Статья 7. Неценовые меры по сокращению спроса на табак      Стороны признают,  что всесторонние неценовые меры являются эффек-тивным и важным средством сокращения потребления табака. Каждая Сторонапринимает и осуществляет эффективные  законодательные,  исполнительные,административные или иные меры, необходимые для соблюдения своих обяза-тельств по Статьям 8-13,  и в соответствующих  случаях  сотрудничает  сдругими  Сторонами непосредственно или через компетентные международныеорганы с целью их осуществления. Конференция Сторон предлагает надлежа-щие руководящие принципы для осуществления положений этих Статей.     Статья 8. Защита от воздействия табачного дыма     1. Стороны признают,  что научные данные недвусмысленно подтвержда-ют, что воздействие табачного дыма является причиной смерти, болезней иинвалидности.    2. Каждая  Сторона принимает и осуществляет в областях существующейнациональной юрисдикции, определенных национальным законодательством, иактивно содействует на других уровнях юрисдикции принятию и осуществле-нию эффективных законодательных, исполнительных, административных и/илииных мер,  обеспечивающих защиту от воздействия табачного дыма на рабо-чих местах внутри помещений,  общественном транспорте и в закрытых  об-щественных  местах  и  в  соответствующих случаях в других общественныхместах.     Статья 9. Регулирование состава табачных изделий     Конференция Сторон  в  консультации  с компетентными международнымиорганами предлагает руководящие принципы испытания и измерения  составатабачных изделий и выделяемых ими продуктов, а также регулирования это-го состава и выделяемых продуктов.  Каждая Сторона принимает и осущест-вляет в случаях,  одобренных компетентными национальными органами,  эф-фективные законодательные,  исполнительные,  административные или  иныемеры по такому испытанию и измерению, а также по такому регулированию.     Статья 10. Регулирование раскрытия состава табачных изделий     Каждая Сторона,  в соответствии со своим национальным законодатель-ством,  принимает и осуществляет эффективные законодательные,  исполни-тельные,  административные или иные меры,  требующие от изготовителей иимпортеров табачных изделий раскрывать правительственным органам инфор-мацию о составе табачных изделий и выделяемых ими продуктах.  Кроме то-го,  каждая Сторона принимает и осуществляет эффективные меры по инфор-мированию  общественности о токсических составляющих табачных изделий ипродуктах, которые они могут выделять.     Статья 11. Упаковка и маркировка табачных изделий     1. Каждая  Сторона  в течение периода трех лет с момента вступлениянастоящей Конвенции в силу для данной Стороны в соответствии  со  своимнациональным законодательством принимает и осуществляет эффективные ме-ры, с тем чтобы:    a) упаковка  и маркировка табачных изделий не стимулировали продажутабачного изделия любым путем, который является ложным, вводящим в заб-луждение  или  обманным,  либо создающим неправильное впечатление о егохарактеристиках,  воздействии на здоровье,  опасностях  или  выделяемыхпродуктах,  включая любой термин, описание, торговую марку, символичес-кий или любой иной знак, которые прямо или косвенно создают ложное впе-чатление о том,  что определенное табачное изделие является менее вред-ным, чем другие табачные изделия. Они могут включать такие термины, как"с низким содержанием смол", "легкие", "очень легкие" или "мягкие"; и    b) на каждой пачке и упаковке табачных изделий и на  любой  внешнейупаковке  и в маркировке таких изделий также содержались предупрежденияо вреде для здоровья,  описывающие пагубные  последствия  использованиятабака,  и  могли  приводиться другие соответствующие сообщения.  Такиепредупреждения и сообщения:    i) утверждаются компетентными национальными органами,    ii) периодически меняются,    iii) являются крупными, четкими, видимыми и легко читаемыми,    iv) занимают 50%  основной маркированной поверхности или более,  нони в коем случае не менее 30% основной маркированной поверхности,    v) могут быть выполнены в виде рисунков или пиктограмм,  либо вклю-чать их.    2. На  каждой  пачке и упаковке табачных изделий и на любой внешнейупаковке и в маркировке таких изделий,  в дополнение к предупреждениям,предусмотренным в пункте 1(b) настоящей Статьи,  должна содержаться ин-формация о соответствующих компонентах табачных  изделий  и  выделяемыхими продуктах, как это определено национальными органами.    3. Каждая Сторона требует, чтобы предупреждения и другая текстуаль-ная информация,  указанные в пункте 1(b) и в пункте 2 настоящей Статьи,фигурировали  на  каждой  пачке  и упаковке табачных изделий и на любойвнешней упаковке и в маркировке таких изделий на ее основном языке  илиосновных языках.    4. Для целей настоящей Статьи термин "внешняя упаковка и  маркиров-ка"  применяется в отношении табачных изделий к любой упаковке и марки-ровке, используемой в розничной продаже данного изделия.     Статья 12. Просвещение, передача информации, подготовка и               информирование населения     Каждая Сторона  поддерживает и укрепляет систему информирования на-селения по вопросам борьбы против табака,  используя в  соответствующихслучаях все имеющиеся средства передачи информации. В этих целях каждаяСторона принимает и осуществляет эффективные законодательные,  исполни-тельные, административные или иные меры, направленные на содействие:    a) широкому доступу к эффективным и всесторонним программам просве-щения и информирования населения об опасностях для здоровья потреблениятабака и воздействия табачного дыма, включая привыкание;    b) информированию населения об опасностях для здоровья  потреблениятабака и воздействия табачного дыма,  а также о преимуществах прекраще-ния употребления табака и образа жизни,  свободного от табака,  как этоуказано в Статье 14.2;    c) доступу населения, в соответствии с национальным законодательст-вом,  к самой разнообразной информации о табачной промышленности, отно-сящейся к цели настоящей Конвенции;    d) эффективным  и надлежащим программам подготовки по борьбе противтабака или программам повышения информированности и просвещения, ориен-тированным на таких лиц, как работники здравоохранения, работники в об-щинах,  социальные работники, профессиональные работники средств массо-вой информации,  преподаватели, лица, принимающие решения, руководителии другие соответствующие лица;    e) информированию и участию государственных и частных учреждений  инеправительственных  организаций,  не  связанных  с табачной промышлен-ностью, в разработке и осуществлении межсекторальных программ и страте-гий в области борьбы против табака; и    f) информированию населения и доступу к информации об отрицательныхпоследствиях  производства  и потребления табака для здоровья людей,  атакже о его отрицательных экономических и экологических последствиях.     Статья 13. Реклама, стимулирование продажи и спонсорство               табачных изделий     1. Стороны признают,  что полный запрет на рекламу,  стимулированиепродажи и спонсорство приведет к сокращению потребления табачных  изде-лий.    2. Каждая Сторона, в соответствии со своей конституцией или консти-туционными принципами,  вводит полный запрет на всю рекламу, стимулиро-вание продажи и спонсорство табачных изделий.  Это  включает  с  учетомсоблюдения правовых условий и наличия технических средств,  имеющихся уэтой Стороны,  полный запрет на трансграничную рекламу,  стимулированиепродажи и спонсорство,  исходящие с ее территории.  В этой связи каждаяСторона, принимает в течение пяти лет после вступления Конвенции в силудля этой Стороны,  соответствующие законодательные, исполнительные, ад-министративные и/или иные меры и представляет соответствующие доклады всоответствии со Статьей 21.    3. Сторона, не имеющая возможности ввести полный запрет в силу сво-ей конституции или  конституционных  принципов,  применяет  ограничениявсей  рекламы,  стимулирования  продажи и спонсорства табачных изделий.Это включает,  с учетом соблюдения правовых условий и наличия техничес-ких средств, имеющихся у этой Стороны, ограничения или полный запрет нарекламу,  стимулирование продажи и спонсорство, исходящие с ее террито-рии и имеющие трансграничный эффект. В этой связи каждая Сторона прини-мает соответствующие законодательные,  исполнительные, административныеи/или  иные  меры и представляет соответствующие доклады в соответствиисо Статьей 21.     4. Как  минимум и в соответствии со своей конституцией или консти-туционными принципами каждая Сторона:     а) запрещает все формы рекламы, стимулирования продажи и спонсорс-тва табачных изделий,  продвигающих табачные изделия  на  рынок  такимисредствами,  которые являются ложными, вводящими в заблуждение или инымобразом обманными или которые могут создать неправильное  представлениеоб их характеристиках, воздействии на здоровье, опасностях или выделяе-мых продуктах;     b) требует,  чтобы предупреждение о вреде для здоровья или  другоесоответствующее  предупреждение сопровождало любую рекламу табачных из-делий и,  в соответствующих случаях, стимулирование продажи и спонсорс-тво;     c) ограничивает использование прямых или косвенных стимулов, кото-рые поощряют приобретение табачных изделий населением;     d) требует, если она не ввела полного запрета, раскрытия соответс-твующим государственным органам информации о расходах табачной  промыш-ленности на рекламу,  стимулирование продажи и спонсорство, которые ещене запрещены. Эти органы могут принять решение, в соответствии с нацио-нальным законодательством,  о предоставлении этих данных в распоряжениеобщественности и Конференции Сторон во исполнение Статьи 21;     e) вводит  полный запрет или,  в случае Стороны,  которая не можетввести полный запрет в силу своей конституции или конституционных прин-ципов,  ограничивает  рекламу,  стимулирование продажи и спонсорство порадио, телевидению, в печатных средствах массовой информации и, в соот-ветствующих случаях, в других средствах информации, таких как Интернет,в течение пятилетнего периода; и     f) запрещает или,  в случае Стороны,  которая не может запретить всилу  своей  конституции  или  конституционных принципов,  ограничиваетспонсорство табачных изделий во время международных событий,  мероприя-тий или среди их участников.     5. Стороны поощряются осуществлять меры, выходящие за пределы обя-зательств, изложенных в пункте 4.     6. Стороны сотрудничают в разработке технологий и других  средств,необходимых для содействия ликвидации трансграничной рекламы.     7. Стороны,  которые  уже ввели запрет на некоторые формы табачнойрекламы,  стимулирования продажи и спонсорства,  имеют суверенное правозапретить такие формы трансграничной рекламы,  стимулирования продажи испонсорства, поступающие на ее территорию, и налагать такие же санкции,как и те, которые применяются к внутренней рекламе, стимулированию про-дажи и спонсорству, исходящих из ее территории, в соответствии со своимнациональным  законодательством.  Настоящий пункт не означает одобренияили утверждения какой-либо конкретной санкции.     8. Стороны  рассмотрят  вопрос о разработке протокола с изложениемсоответствующих мер,  которые требуют международного  сотрудничества  вцелях полного запрета на трансграничную рекламу, стимулирование продажии спонсорство.      Статья 14. Меры по сокращению спроса, касающиеся табачной                зависимости и прекращения употребления табака      1. Каждая Сторона разрабатывает и распространяет надлежащие, всес-торонние и комплексные руководящие принципы, основанные на научных дан-ных и наилучшей практике, с учетом национальных обстоятельств и приори-тетов и принимает эффективные меры для содействия прекращению  употреб-ления табака и обеспечения адекватного лечения табачной зависимости.     2. Для достижения этой цели каждая Сторона стремится:     a) разработать  и осуществить эффективные программы,  направленныена содействие прекращению употребления табака, в том числе в таких мес-тах, как учебные заведения, медико-санитарные учреждения, рабочие местаи места проведения спортивных мероприятий;     b) включать диагностику и лечение табачной зависимости и услуги поконсультированию  в  отношении прекращения употребления табака в нацио-нальные программы,  планы и стратегии в области здравоохранения и прос-вещения при участии,  в соответствующих случаях, работников здравоохра-нения, работников в общинах и социальных работников;     c) создать в учреждениях медико-санитарной помощи и центрах реаби-литации программы по диагностике,  консультированию, профилактике и ле-чению табачной зависимости; и     d) сотрудничать с другими Сторонами в облегчении доступа к лечениюи доступности по цене лечения табачной зависимости, включая фармацевти-ческие препараты,  в соответствии со Статьей 22.  Такие препараты и  ихкомпоненты могут включать лекарственные средства, препараты, используе-мые для введения лекарственных средств, а также для диагностики в соот-ветствующих случаях.                                Часть IV              Меры, касающиеся сокращения поставок табака      Статья 15. Незаконная торговля табачными изделиями      1. Стороны признают,  что ликвидация всех форм незаконной торговлитабачными изделиями,  включая контрабанду,  незаконное  производство  иподделку,  а  также  разработка и осуществление соответствующего нацио-нального законодательства,  помимо субрегиональных, региональных и гло-бальных  соглашений,  являются  необходимыми компонентами борьбы противтабака.     2. Каждая  Сторона  принимает и осуществляет эффективные законода-тельные, исполнительные, административные или иные меры для обеспечениятого,  чтобы все пачки и упаковки табачных изделий и любая внешняя упа-ковка таких изделий были маркированы для оказания Сторонам помощи в оп-ределении происхождения табачных изделий и, в соответствии с националь-ным законодательством и соответствующими двусторонними и многосторонни-ми соглашениями, оказания Сторонам помощи в установлении точки отклоне-ния,  а также мониторинга, документирования и контроля за движением та-бачных изделий и их юридическим статусом. Кроме того, каждая Сторона:     а) требует,  чтобы все отдельные пачки и упаковки табачных изделийдля розничной и оптовой реализации,  которые продаются на ее внутреннемрынке,  содержали следующий текст: "Продажа разрешается только в (вклю-чить название страны,  субнациональной,  региональной  или  федеральнойтерриториальной единицы)" или содержали любую другую эффективную марки-ровку, указывающую конечный пункт назначения или помогающую органам оп-ределить, поступило ли данное изделие на законном основании для продажина внутреннем рынке; и     b) рассматривает  в соответствующих случаях вопрос о создании сис-темы практического отслеживания и режима  отслеживания,  которая  далеезащитит  систему распределения и поможет расследованию случаев незакон-ной торговли.     3. Каждая Сторона требует, чтобы информация на упаковке или марки-ровка, указанная в пункте 2 настоящей Статьи, была представлена разбор-чиво и/или на основном языке или основных языках.     4. В целях ликвидации незаконной торговли табачными изделиями каж-дая Сторона:     a) осуществляет мониторинг и сбор данных о трансграничной торговлетабачными изделиями,  включая незаконную торговлю, а также, в соответс-твующих случаях, обменивается информацией между таможенными, налоговымии  иными  органами согласно национальному законодательству и применимымдвусторонним или многосторонним соглашениям;     b) принимает или  укрепляет  законодательство  с  соответствующимисанкциями и исправительными мерами, направленное против незаконной тор-говли табачными изделиями, в том числе поддельными и контрабандными си-гаретами;     c) предпринимает необходимые шаги по обеспечению того,  чтобы  всеконфискованное производственное оборудование,  поддельные и контрабанд-ные сигареты и другие табачные изделия уничтожались,  используя, в слу-чае практической осуществимости, экологически чистые методы, или удаля-лись в соответствии с внутренним законодательством;     d) принимает и осуществляет меры в целях мониторинга, документиро-вания и контроля за хранением и распределением складируемых или  транс-портируемых  в  безналоговом или беспошлинном режиме табачных изделий впределах своей юрисдикции; и     e) принимает необходимые меры в целях конфискации доходов от неза-конной торговли табачными изделиями.     5. Информация,  собранная на основании подпунктов 4(а) и 4(d) нас-тоящей Статьи,  в соответствующих случаях представляется в сводном видеСторонами в их периодических докладах Конференции Сторон в соответствиисо Статьей 21.     6. Стороны, в соответствующих случаях и согласно национальному за-конодательству, содействуют сотрудничеству между национальными учрежде-ниями,  а также соответствующими региональными и международными межпра-вительственными организациями в той мере, в какой это относится к расс-ледованиям,  судебным преследованиям и процедурам,  в целях  ликвидациинезаконной торговли табачными изделиями.  Особое внимание обращается насотрудничество на региональном и субрегиональном уровнях в целях борьбыс незаконной торговлей табачными изделиями.     7. Каждая Сторона стремится принять и осуществить дальнейшие меры,включая в соответствующих случаях лицензирование,  для контроля или ре-гулирования  производства и распределения табачных изделий в целях пре-дотвращения незаконной торговли.      Статья 16. Продажа несовершеннолетним и несовершеннолетними      1. Каждая Сторона принимает и осуществляет  эффективные  законода-тельные, исполнительные, административные или иные меры на соответству-ющем правительственном уровне для запрещения продажи  табачных  изделийлицам, не достигшим возраста, установленного внутренним законодательст-вом, национальным законодательством, или восемнадцати лет. Эти меры мо-гут включать:     a) требование,  чтобы  все  продавцы  табачных изделий помещали навидном месте четкое объявление внутри их пункта продажи о запрете  про-дажи табачных изделий несовершеннолетним и, в случае сомнения, требова-ли у каждого покупателя табачных изделий предъявить документ, подтверж-дающий достижение им совершеннолетия, установленного законом;     b) запрещение продажи табачных  изделий  любым  способом,  которыйобеспечивает  прямой доступ к таким изделиям,  например с полок магази-нов;     c) запрещение изготовления и продажи конфет,  закусок, игрушек илииных  предметов  в форме табачных изделий,  которые привлекают вниманиенесовершеннолетних; и     d) обеспечение  такого положения,  при котором автоматы по продажетабачных изделий,  находящиеся под ее юрисдикцией,  были бы  недоступныдля  несовершеннолетних и не стимулировали продажу табачных изделий не-совершеннолетним.     2. Каждая Сторона запрещает или способствует запрещению  распрост-ранения  бесплатных  табачных  изделий среди населения и особенно срединесовершеннолетних.     3. Каждая Сторона стремится запретить продажу сигарет поштучно илив небольших упаковках,  которые увеличивают доступность  таких  изделийдля несовершеннолетних.     4. Стороны признают,  что для повышения эффективности меры по пре-дотвращению  продажи табачных изделий несовершеннолетним в случае необ-ходимости должны осуществляться в сочетании с другими положениями,  со-держащимися в настоящей Конвенции.     5. При подписании,  ратификации,  принятии,  утверждении Конвенцииили присоединении к ней,  или в любое время впоследствии Сторона с  по-мощью письменного заявления, имеющего обязательную силу, может указать,что она обязуется запретить ввод в эксплуатацию  автоматов  по  продажетабачных  изделий  в  пределах своей юрисдикции или,  в соответствующихслучаях,  ввести полный запрет на автоматы по продаже табачных изделий.Заявление, сделанное на основании настоящей Статьи, препровождается Де-позитарием всем Сторонам Конвенции.     6. Каждая  Сторона  принимает и осуществляет эффективные законода-тельные,  исполнительные, административные или иные меры, включая санк-ции против розничных и оптовых торговцев,  в целях обеспечения соблюде-ния обязательств, содержащихся в пунктах 1-5 настоящей Статьи.     7. Каждой Стороне в соответствующих случаях  следует  принимать  иосуществлять эффективные законодательные,  исполнительные,  администра-тивные или иные меры в целях запрещения продажи табачных изделий  лица-ми,  не достигшими возраста,  установленного внутренним законодательст-вом, национальным законодательством, или восемнадцати лет.      Статья 17. Поддержка альтернативных видов экономически                жизнеспособной деятельности      Стороны, в сотрудничестве с другими Сторонами и компетентными меж-дународными и региональными межправительственными  организациями,  спо-собствуют  при необходимости другим экономически жизнеспособным альтер-нативам в интересах лиц,  занимающихся производством и выращиванием та-бака, и в соответствующих случаях - индивидуальных продавцов.                                 Часть V                        Охрана окрудающей среды      Статья 18. Охрана окружающей среды и здоровья людей      При выполнении своих обязательств по настоящей Конвенции в отноше-нии  выращивания табака и производства табачных изделий на своей терри-тории Стороны соглашаются должным образом учитывать вопросы защиты  ок-ружающей среды и здоровья людей, связанного с окружающей средой.                                Часть VI                 Вопросы, связанные с ответственностью      Статья 19. Ответственность      1. В  целях борьбы против табака Стороны рассматривают возможностьпринятия законодательных мер или развития существующего законодательст-ва для решения, при необходимости, вопросов уголовной и гражданской от-ветственности, включая в соответствующих случаях компенсацию.     2. Стороны сотрудничают друг с другом в обмене  информацией  черезпосредство Конференции Сторон в соответствии со Статьей 21,  в том чис-ле:     а) информацией  о  последствиях  для здоровья потребления табачныхизделий и воздействия табачного дыма в соответствии со Статьей 20.3(а);и     b) информацией о действующих законодательстве и правилах,  а такжео соответствующей судебной практике.     3. Стороны,  в соответствующих случаях и  по  взаимному  согласию,оказывают  друг  другу  помощь в рамках национального законодательства,политики,  правовой практики и применимых существующих договорных меха-низмов в осуществлении процессуальных действий,  касающихся гражданскойи уголовной ответственности, согласно настоящей Конвенции.     4. Конвенция никоим образом не  затрагивает  или  не  ограничиваетправ доступа Сторон к судебным органам друг друга,  там где такие правасуществуют.     5. Конференция Сторон может рассмотреть,  по возможности на раннейстадии с учетом работы,  проводимой в соответствующих международных фо-румах, вопросы, связанные с ответственностью, включая надлежащие между-народные подходы к этим вопросам и надлежащие средства по оказанию под-держки Сторонам, по их просьбе, в их законодательной и иной деятельнос-ти в соответствии с настоящей Статьей.                                Часть VII        Научно-техническое сотрудничество и передача информации      Статья 20. Научные исследования, эпиднадзор и обмен информацией      1. Стороны принимают меры по развитию  и  содействию  национальнымисследованиям и по координации научно-исследовательских программ в  об-ласти  борьбы  против табака на региональном и глобальном уровнях.  Длядостижения этой цели каждая Сторона:     a) инициирует  и осуществляет сотрудничество,  непосредственно иличерез компетентные международные  и  региональные  межправительственныеорганизации и другие органы, в проведении исследований и научных оценоки при этом содействует и  оказывает  поддержку  исследованиям,  которыенаправлены  на  изучение детерминант и последствий потребления табака ивоздействия табачного дыма,  а также исследованиям, направленным на вы-явление альтернативных культур; и     b) развивает и укрепляет, при поддержке компетентных международныхи региональных межправительственных организаций и других органов,  под-готовку и оказание поддержки всем тем,  кто занимается деятельностью поборьбе против табака,  включая научные  исследования,  осуществление  иоценку.     2. Стороны в соответствующих случаях создают программы  националь-ного, регионального и глобального эпиднадзора за масштабами, структура-ми, детерминантами и последствиями потребления табака и воздействия та-бачного  дыма.  С  этой целью Стороны включают программы эпиднадзора затабаком в национальные, региональные и глобальные программы эпиднадзораза состоянием здоровья, с тем чтобы обеспечить в соответствующих случа-ях сопоставимость и возможность анализа данных на региональном и между-народном уровнях.     3. Стороны  признают  значение  финансовой и технической помощи состороны международных и региональных межправительственных организаций идругих органов. Каждая Сторона стремится:     a) постепенно  создать  национальную  систему  эпидемиологическогонадзора за потреблением табака и соответствующих социальных и  экономи-ческих показателей и показателей здоровья;     b) сотрудничать  с  компетентными  международными  и региональнымимежправительственными организациями и другими органами,  включая прави-тельственные  и  неправительственные учреждения,  в региональном и гло-бальном эпиднадзоре за табаком и в обмене  информацией  о  показателях,указанных в пункте 3(а) настоящей Статьи; и     c) сотрудничать со Всемирной организацией здравоохранения в разра-ботке  общих  руководящих принципов или процедур для определения сбора,анализа и распространения данных эпиднадзора, связанных с табаком.     4. Стороны,  в соответствии со своим национальным  законодательст-вом,  содействуют и облегчают обмен открытой научно-технической,  соци-ально-экономической,  коммерческой и юридической информацией,  а  такжеинформацией  в отношении практики табачной промышленности и выращиваниятабака,  которая имеет отношение к настоящей Конвенции, и при этом учи-тывают и рассматривают особые потребности Сторон,  являющихся развиваю-щимися странами, и Сторон с переходной экономикой. Каждая Сторона стре-мится:     a) постепенно создать и поддерживать обновленную базу данных,  со-держащую законы и правила,  регламентирующие борьбу против табака, и, всоответствующих  случаях,  информацию  об обеспечении их соблюдения,  атакже о соответствующей судебной практике,  и сотрудничать в разработкепрограмм  в  области  борьбы против табака на региональном и глобальномуровнях;     b) постепенно создать и поддерживать обновленную базу данных,  по-лучаемых от национальных программ эпиднадзора, в соответствии с пунктом3(а) настоящей Статьи; и     c) сотрудничать с компетентными международными организациями в це-лях постепенного создания и поддержки глобальной системы для регулярно-го сбора и распространения информации о производстве табака и  изготов-лении табачных изделий, а также о деятельности табачной промышленности,которая оказывает воздействие на настоящую Конвенцию  или  национальнуюдеятельность по борьбе против табака.     5. Сторонам  следует сотрудничать в рамках региональных и междуна-родных межправительственных организаций и финансовых учреждений, а так-же учреждений, занимающихся вопросами развития, членами которых они яв-ляются,  с целью содействовать и поощрять предоставление технических  ифинансовых  ресурсов Секретариату для оказания помощи Сторонам,  являю-щимся развивающимися странами, и Сторонам с переходной экономикой в вы-полнении ими своих обязательств по исследованиям,  эпиднадзору и обменуинформацией.      Статья 21. Отчетность и обмен информацией      1. Каждая Сторона представляет Конференции Сторон через Секретари-ат  периодические  доклады  о  выполнении ею Конвенции,  которые должнывключать следующее:     a) информацию о законодательных,  исполнительных, административныхили иных мерах, принятых в целях осуществления Конвенции;     b) информацию, в соответствующих случаях, о любых препятствиях илибарьерах,  встретившихся при осуществлении Конвенции, и о мерах, приня-тых для преодоления этих барьеров;     c) информацию, в соответствующих случаях, о финансовой и техничес-кой  помощи,  предоставленной или полученной для деятельности по борьбепротив табака;     d) информацию об эпиднадзоре и исследованиях, как указано в Статье20; и     e) информацию,  указанную в Статьях 6.3, 13.2, 13.3, 13.4(d), 15.5и 19.2.     2. Частота  и  форма  представления таких докладов всеми Сторонамиопределяется Конференцией Сторон. Каждая Сторона подготовит свой перво-начальный  доклад  в течение двух лет после вступления Конвенции в силудля данной Стороны.     3. Конференция Сторон,  в соответствии со Статьями 22 и 26,  расс-матривает меры по оказанию помощи Сторонам,  являющимся  развивающимисястранами, и Сторонам с переходной экономикой, по их просьбе, в выполне-нии ими своих обязательств по настоящей Статье.     4. Представление докладов и обмен информацией по настоящей Конвен-ции осуществляются в соответствии с  национальным  законодательством  вчасти  обеспечения конфиденциальности и неприкосновенности частной жиз-ни.     Стороны, по  взаимному согласию,  обеспечивают защиту любой конфи-денциальной информации, которой они обмениваются.      Статья 22. Сотрудничество в научно-технической и юридической                областях и предоставление соответствующего опыта      1. Стороны сотрудничают  непосредственно  или  через  компетентныемеждународные органы в целях укрепления своего потенциала по выполнениюобязательств,  вытекающих из настоящей Конвенции, с учетом потребностейСторон,  являющихся развивающимися странами, и Сторон с переходной эко-номикой.  Такое сотрудничество имеет целью  содействие  передаче  науч-но-технического и юридического опыта и технологии,  по взаимному согла-сию, для разработки и укрепления национальных стратегий, планов и прог-рамм в области борьбы против табака, направленных, в частности, на:     a) содействие разработке, передаче и приобретению технологий, зна-ний, навыков, потенциала и опыта, связанных с борьбой против табака;     b) предоставление научно-технического,  юридического и иного опытадля создания и укрепления национальных стратегий,  планов и программ  вобласти  борьбы против табака,  направленных на осуществление Конвенциипосредством, в частности:     i) оказания помощи, по соответствующей просьбе, в создании прочнойзаконодательной основы, а также технических программ, включая программыпо  предупреждению  начала употребления табака,  содействию прекращениюего употребления и защите от воздействия табачного дыма;     ii) оказания,  в соответствующих случаях,  помощи лицам, занятым втабачном секторе,  в разработке надлежащих  экономически  и  юридическижизнеспособных  альтернативных способов обеспечения средств к существо-ванию экономически жизнеспособным образом; и     iii) оказания,  в соответствующих случаях,  помощи лицам, занимаю-щимся выращиванием табака,  в переключении сельскохозяйственного произ-водства на альтернативные культуры экономически жизнеспособным образом;     c) поддержка соответствующих программ подготовки или повышения ин-формированности соответствующего персонала в  соответствии  со  Статьей12;     d) предоставление, в соответствующих случаях, необходимых материа-лов, оборудования  и  материально-технической  поддержки для стратегий,планов и программ в области борьбы против табака;     e) определение методов борьбы против табака,  включая всестороннеелечение никотиновой зависимости; и     f) содействие,  в соответствующих случаях, научным исследованиям вцелях повышения доступности всестороннего лечения  никотиновой  зависи-мости.     2. Конференция Сторон содействует передаче  научно-технического  июридического опыта и технологии и облегчает такую передачу при финансо-вой поддержке, оказываемой в соответствии со Статьей 26.                               Часть VIII               Организационные меры и финансовые ресурсы      Статья 23. Конференция Сторон      1. Настоящим учреждается Конференция Сторон.  Первая сессия Конфе-ренции  созывается  Всемирной  организацией здравоохранения не позднее,чем через один год после вступления в силу настоящей Конвенции.  Конфе-ренция на своей первой сессии определит место и время проведения следу-ющих очередных сессий.     2. Внеочередные  сессии Конференции Сторон проводятся в такие дру-гие сроки,  которые Конференция сочтет необходимыми, или по письменномутребованию любой Стороны, при условии что в течение шести месяцев с мо-мента передачи им Секретариатом Конвенции информации об этом требованиионо будет поддержано по крайней мере одной третью Сторон.     3. Конференция Сторон на своей первой сессии принимает консенсусомсвои Правила процедуры.     4. Конференция Сторон принимает консенсусом свои финансовые прави-ла,  а также правила,  регламентирующие финансирование любых  вспомога-тельных органов,  которые она может создать, а также финансовые положе-ния,  регламентирующие функционирование Секретариата. На каждой очеред-ной сессии она утверждает бюджет на финансовый период до следующей оче-редной сессии.     5. Конференция Сторон регулярно рассматривает осуществление насто-ящей  Конвенции и принимает решения,  необходимые для содействия ее эф-фективному осуществлению,  и может принимать  протоколы,  приложения  ипоправки  к  Конвенции в соответствии со Статьями 28,  29 и 33.  С этойцелью она:     a) содействует и облегчает обмен  информацией  в  соответствии  соСтатьями 20 и 21;     b) содействует  и направляет разработку и периодическое совершенс-твование сопоставимых методологий научных исследований и сбора данных вдополнение к предусмотренным в Статье 20,  которые относятся к осущест-влению настоящей Конвенции;     c) содействует, в соответствующих случаях, разработке, осуществле-нию и оценке стратегий,  планов и программ, а также политики, законода-тельства и других мер;     d) рассматривает доклады,  представленные Сторонами в соответствиисо Статьей 21 настоящей Конвенции,  и утверждает регулярные доклады  обосуществлении Конвенции;     e) содействует и способствует мобилизации финансовых ресурсов  дляосуществления настоящей Конвенции в соответствии со Статьей 26;     f) учреждает такие вспомогательные органы,  которые необходимы длядостижения цели настоящей Конвенции;     g) обращается,  в соответствующих случаях,  с просьбой об оказанииуслуг и сотрудничестве,  а также о предоставлении информации компетент-ными  и  соответствующими  организациями и органами системы ОрганизацииОбъединенных Наций и другими международными и  региональными  межправи-тельственными  организациями и неправительственными организациями и ор-ганами в качестве средства укрепления работы по  осуществлению  Конвен-ции; и     h) рассматривает,  в соответствующих случаях,  другие действия длядостижения цели настоящей Конвенции в свете опыта,  накопленного в про-цессе ее осуществления.     6. Конференция  Сторон устанавливает критерии участия наблюдателейв ее работе.      Статья 24. Секретариат      1. Конференция Сторон назначает постоянный секретариат и обеспечи-вает условия его функционирования. Конференция Сторон стремится сделатьэто на своей первой сессии.     2. До момента назначения  и  учреждения  постоянного  секретариатафункции секретариата,  в соответствии с настоящей Конвенцией, обеспечи-вает Всемирная организация здравоохранения.     3. Функциями Секретариата являются:     a) организация сессий Конференции Сторон и  любых  вспомогательныхорганов и обеспечение их необходимыми услугами;     b) передача  докладов,  полученных  им  в соответствии с настоящейКонвенцией;     c) оказание помощи Сторонам,  особенно Сторонам, являющимся разви-вающимися странами,  и Сторонам с переходной экономикой, по их просьбе,в  сборе и передаче информации,  требуемой в соответствии с положенияминастоящей Конвенции;     d) подготовка докладов о своей деятельности, в соответствии с Кон-венцией под руководством Конференции Сторон,  и их представление Конфе-ренции Сторон;     e) обеспечение,  под руководством Конференции Сторон,  необходимойкоординации с компетентными международными  и  региональными  межправи-тельственными организациями и другими органами;     f) заключение,  под  руководством Конференции Сторон,  таких адми-нистративных или контрактных соглашений,  которые  могут  потребоватьсядля эффективного осуществления его функций; и     g) выполнение других секретариатских функций,  указанных в Конвен-ции и в любом из ее протоколов,  а также таких других функций,  которыемогут быть определены Конференцией Сторон.      Статья 25. Отношения между Конференцией Сторон и                межправительственными организациями      Для обеспечения технического и финансового сотрудничества в дости-жении цели настоящей Конвенции Конференция Сторон  может  обращаться  спросьбой  о  сотрудничестве к компетентным международным и региональныммежправительственным организациям,  включая финансовые учреждения и уч-реждения, занимающиеся вопросами развития.      Статья 26. Финансовые ресурсы      1. Стороны признают важную роль, которую играют финансовые ресурсыв достижении цели настоящей Конвенции.     2. Каждая Сторона обеспечивает финансовую  поддержку  в  отношениисвоей национальной деятельности, направленной на достижение цели насто-ящей Конвенции, в соответствии со своими национальными планами, приори-тетами и программами.     3. Стороны содействуют,  в соответствующих случаях,  использованиюдвухсторонних,  региональных,  субрегиональных и других  многостороннихканалов  для  обеспечения финансирования разработки и укрепления много-секторальных всесторонних программ борьбы против табака Сторон,  являю-щихся развивающимися странами,  и Сторон с переходной экономикой. Соот-ветственно, в контексте стратегий устойчивого развития, разрабатываемыхна  национальном уровне,  следует рассматривать и поддерживать экономи-чески жизнеспособные альтернативы производству табака, включая диверси-фикацию культур.     4. Стороны, представленные в соответствующих региональных и между-народных межправительственных организациях, а также финансовых учрежде-ниях и учреждениях, занимающихся вопросами развития, поощряют обеспече-ние  этими  организациями и учреждениями финансовой поддержки Сторонам,являющимся развивающимися странами,  и Сторонам с переходной экономикойв  целях оказания им помощи в соблюдении ими своих обязательств по нас-тоящей Конвенции без ограничения прав участия в этих организациях.     5. Стороны соглашаются с тем, что:     a) для оказания Сторонам помощи в соблюдении ими своих  обязатель-ств по настоящей Конвенции следует мобилизовать и использовать на благовсех Сторон, особенно развивающихся стран и стран с переходной экономи-кой,  все соответствующие потенциальные и существующие ресурсы - финан-совые,  технические или иные, как государственные, так и частные, кото-рые доступны для мероприятий по борьбе против табака.     b) Секретариат  консультирует  Стороны,  являющиеся развивающимисястранами, и Стороны с переходной экономикой, по их просьбе, об имеющих-ся источниках финансирования для облегчения соблюдения ими своих обяза-тельств по настоящей Конвенции.     c) Конференция Сторон на своей первой сессии  проведет  обзор  су-ществующих  и  потенциальных  источников  и механизмов помощи на основеисследования,  проведенного Секретариатом, и другой соответствующей ин-формации и рассмотрит их соответствие.     d) результаты  этого  обзора  будут учтены Конференцией Сторон приопределении необходимости укрепления существующих механизмов или созда-ния добровольного глобального фонда или иных соответствующих финансовыхмеханизмов для направления,  при необходимости, дополнительных финансо-вых ресурсов Сторонам, являющимся развивающимися странами, и Сторонам спереходной экономикой для оказания им помощи в достижении целей настоя-щей Конвенции.                                Часть IX                         Урегулирование споров      Статья 27. Урегулирование споров      1. В случае возникновения спора между двумя или более Сторонами  вотношении толкования или применения настоящей Конвенции соответствующиеСтороны стремятся урегулировать спор по  дипломатическим  каналам  пос-редством  переговоров  или  любых  других  мирных средств по их выбору,включая добрые услуги,  посредничество или примирение.  В случае невоз-можности достичь согласия посредством добрых услуг,  посредничества илипримирения стороны спора не освобождаются от обязанности продолжить по-иск его решения.     2. При ратификации,  принятии, утверждении или официальном одобре-нии настоящей Конвенции или присоединении к ней или в любое время послеэтого государство или региональная организация экономической интеграцииможет письменно заявить Депозитарию,  что в отношении спора, который неможет  быть  разрешен в соответствии с пунктом 1 настоящей Статьи,  онисогласны, в порядке принудительной меры, на проведение специального ар-битража, в соответствии с процедурами, подлежащими принятию Конференци-ей Сторон на основе консенсуса.     3. Положения  настоящей Статьи применяются в отношении любого про-токола применительно к спору между сторонами этого  протокола,  если  внем не предусмотрено иное.                                 Часть X                    Дальнейшая разработка Конвенции      Статья 28. Поправки к Конвенции      1. Любая Сторона может предлагать поправки к настоящей  Конвенции.Такие поправки будут рассматриваться Конференцией Сторон.     2. Поправки к Конвенции принимаются Конференцией Сторон. Текст лю-бой предлагаемой поправки к Конвенции препровождается Сторонам Секрета-риатом по меньшей мере за шесть месяцев до сессии, на которой она пред-лагается для принятия. Секретариат также препровождает текст предлагае-мых поправок Сторонам,  подписавшим Конвенцию, и для информации - Депо-зитарию.     3. Стороны прилагают все усилия для достижения согласия  по  любойпредлагаемой поправке к настоящей Конвенции на основе консенсуса.  Есливсе усилия по достижению консенсуса исчерпаны,  а согласие не достигну-то,  то  в  качестве последней меры поправка принимается большинством втри четверти голосов Сторон,  присутствующих на заседании и участвующихв голосовании. Для целей настоящей статьи под Сторонами, присутствующи-ми на заседании и участвующими в голосовании,  подразумеваются Стороны,присутствующие на заседании и голосующие "за" или "против".  Любая при-нятая поправка препровождается Секретариатом Депозитарию,  который рас-сылает его всем Сторонам для принятия.     4. Документы  о принятии поправки сдаются на хранение Депозитарию.Поправка, принятая в соответствии с пунктом 3 настоящей Статьи, вступа-ет в силу для тех Сторон,  которые ее приняли, на девяностый день последаты получения Депозитарием документа о принятии по крайней мере  двумятретями Сторон настоящей Конвенции.     5. Поправка вступает в силу для любой другой Стороны на девяностыйдень после даты передачи данной Стороной на хранение Депозитарию своегодокумента о принятии упомянутой поправки.      Статья 29. Принятие приложений к Конвенции и внесение в них                поправок      1. Приложения к настоящей Конвенции и поправки к ним предлагаются,принимаются и вступают в силу в соответствии с процедурой,  установлен-ной в Статье 28.     2. Приложения к настоящей  Конвенции  составляют  ее  неотъемлемуючасть, и, если прямо не предусмотрено иное, ссылка на Конвенцию являет-ся в то же время ссылкой на любые приложения к ней.     3. Приложения ограничиваются списками, формами и любым иным описа-тельным материалом, относящимся к процедурным, научным, техническим илиадминистративным вопросам.                                Часть XI                       Заключительные положения      Статья 30. Оговорки      Никакие оговорки к настоящей Конвенции не допускаются.      Статья 31. Выход      1. В любое время по истечении двух лет после даты вступления в си-лу настоящей Конвенции для какой-либо Стороны эта Сторона  может  выйтииз Конвенции, направив письменное уведомление Депозитарию.     2. Любой  такой  выход вступает в силу по истечении одного года содня получения Депозитарием уведомления о выходе или в такую более позд-нюю дату, которая может быть указана в уведомлении о выходе.     3. Любая Сторона, которая выходит из настоящей Конвенции, считает-ся также вышедшей из любого протокола, Стороной которого она является.      Статья 32. Право голоса      1. Каждая Сторона настоящей Конвенции имеет один голос,  за исклю-чением случая, предусмотренного в пункте 2 настоящей Статьи.     2. Региональные организации экономической интеграции  в  вопросах,входящих  в  их компетенцию,  используют свое право голоса,  располагаячислом голосов,  равным числу их государствчленов, являющихся Сторонаминастоящей Конвенции. Такая организация не использует свое право голоса,если какое-либо из ее государств-членов использует свое право, и наобо-рот.      Статья 33. Протоколы      1. Любая Сторона может  предлагать  протоколы.  Такие  предложениярассматриваются Конференцией Сторон.     2. Конференция Сторон может принимать протоколы к  Конвенции.  Припринятии этих протоколов предпринимаются все усилия для достижения кон-сенсуса. Если все усилия по достижению консенсуса исчерпаны, а согласиене достигнуто,  то в качестве последней меры протокол принимается боль-шинством в три четверти голосов Сторон,  присутствующих на заседании  иучаствующих  в  голосовании.  Для целей настоящей статьи под Сторонами,присутствующими на заседании и участвующими в голосовании, подразумева-ются  Стороны,  присутствующие на заседании и голосующие "за" или "про-тив".     3. Текст  любого  предложенного протокола препровождается СторонамСекретариатом не позднее чем за шесть месяцев  до  сессии,  на  которойпредлагается его принятие.     4. Сторонами протокола могут быть только Стороны настоящей Конвен-ции.     5. Любой протокол  к  настоящей  Конвенции  является  обязательнымтолько для сторон соответствующего протокола.  Решения по вопросам, ка-сающимся исключительно какого-либо протокола, принимаются только сторо-нами данного протокола.     6. Условия вступления в силу любого протокола устанавливаются этимпротоколом.      Статья 34. Подписание      Настоящая Конвенция открыта для подписания всеми  государствами  -членами  Всемирной  организации здравоохранения и любыми государствами,которые не являются членами Всемирной организации  здравоохранения,  нокоторые являются членами Организации Объединенных Наций, и региональны-ми организациями экономической интеграции в штаб-квартире Всемирной ор-ганизации  здравоохранения в Женеве с 16 июня 2003 года по 22 июня 2003года,  а впоследствии в штаб-квартире Организации Объединенных Наций  вНью-Йорке с 30 июня 2003 года по 29 июня 2004 года.      Статья 35. Ратификация, принятие, утверждение, официальное                одобрение или присоединение      1. Настоящая Конвенция подлежит ратификации, принятию, утверждениюили  присоединению  государствами,  а  также официальному одобрению илиприсоединению региональными организациями экономической интеграции. Онаоткрывается для присоединения на следующий день после даты,  на которуюКонвенция закрывается для подписания.  Документы о ратификации,  приня-тии,  утверждении,  официальном  одобрении или присоединении сдаются нахранение Депозитарию.     2. Любая региональная организация экономической интеграции,  кото-рая  становится Стороной настоящей Конвенции,  в тех случаях,  когда ниодно из ее государств-членов не является Стороной, несет все обязатель-ства по Конвенции.  В случае,  когда одно или более государств - членовтаких организаций являются Сторонами Конвенции,  эта организация  и  еегосударства-члены принимают решение в отношении их соответствующих обя-занностей по выполнению своих обязательств по Конвенции. В таких случа-ях  организация  и  государства-члены не могут параллельно осуществлятьправа, вытекающие из Конвенции.     3. В своих документах об официальном одобрении или в  своих  доку-ментах  о присоединении региональные организации экономической интегра-ции заявляют о пределах своей компетенции в вопросах, регулируемых нас-тоящей Конвенцией. Эти организации также информируют Депозитария, кото-рый,  в свою очередь, информирует Стороны, о любом существенном измене-нии пределов их компетенции.      Статья 36. Вступление в силу      1. Настоящая  Конвенция  вступает  в силу на девяностый день последаты сдачи на хранение Депозитарию сорокового документа о  ратификации,принятии, утверждении, официальном одобрении или присоединении.     2. Для  каждого государства,  которое ратифицирует,  принимает илиутверждает настоящую Конвенцию или присоединяется к ней после  выполне-ния условий,  изложенных в пункте 1 настоящей Статьи о вступлении в си-лу, Конвенция вступает в силу на девяностый день после даты сдачи им нахранение документа о ратификации, принятии, утверждении или присоедине-нии.     3. Для  каждой  региональной организации экономической интеграции,сдающей на хранение документ об официальном одобрении  или  документ  оприсоединении после выполнения условий, изложенных в пункте 1 настоящейстатьи о вступлении в силу,  настоящая Конвенция вступает в силу на де-вяностый  день  после  даты сдачи ею документа об официальном одобренииили присоединении.     4. Для целей настоящей Статьи любой документ,  сданный на хранениерегиональной организацией экономической интеграции, не считается допол-нительным к документам,  сданным на хранение  государствами  -  членамиэтой организации.      Статья 37. Депозитарий      Депозитарием настоящей Конвенции и поправок к ней,  а также прото-колов и приложений,  принятых в соответствии со Статьями 28,  29 и  33,является Генеральный секретарь Организации Объединенных Наций.      Статья 38. Аутентичные тексты      Подлинник настоящей   Конвенции,  тексты  которой  на  английском,арабском,  испанском,  китайском, русском и французском языках являютсяравно аутентичными,  сдается на хранение Генеральному секретарю Органи-зации Объединенных Наций.      В УДОСТОВЕРЕНИЕ ЧЕГО  нижеподписавшиеся,  должным  образом  на  тоуполномоченные, подписали настоящую Конвенцию.     СОВЕРШЕНО В ЖЕНЕВЕ двадцать первого мая две тысячи третьего года.      (1) В соответствующих  случаях  определение  "национальный"  будеттакже относиться к региональным организациям экономической интеграции.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hkiahxhj2bmopfc4rlqo">
      <w:r>
        <w:rPr>
          <w:rFonts w:ascii="Arial" w:cs="Arial" w:eastAsia="Arial" w:hAnsi="Arial"/>
          <w:color w:val="132D3F"/>
          <w:sz w:val="16"/>
          <w:szCs w:val="16"/>
          <w:u w:val="single"/>
        </w:rPr>
        <w:t xml:space="preserve">dalil.kg/document/17708</w:t>
      </w:r>
    </w:hyperlink>
  </w:p>
  <w:p>
    <w:pPr>
      <w:spacing w:after="0" w:before="40"/>
      <w:jc w:val="center"/>
    </w:pPr>
    <w:hyperlink w:history="1" r:id="rId8_n65y8huq_zghn1s6r5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p5jore0445-8gf2tieqs" Type="http://schemas.openxmlformats.org/officeDocument/2006/relationships/hyperlink" Target="https://dalil.kg/document/1863" TargetMode="External"/><Relationship Id="rIda_7egjh-f3usmztipozq-" Type="http://schemas.openxmlformats.org/officeDocument/2006/relationships/hyperlink" Target="https://dalil.kg/document/17580" TargetMode="External"/><Relationship Id="rId3fspy-tcftg9wfjxn-vib" Type="http://schemas.openxmlformats.org/officeDocument/2006/relationships/hyperlink" Target="https://dalil.kg/document/17533" TargetMode="External"/><Relationship Id="rIdgazujeixc_m7kpxo6w6xh" Type="http://schemas.openxmlformats.org/officeDocument/2006/relationships/hyperlink" Target="https://dalil.kg/document/1744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hkiahxhj2bmopfc4rlqo" Type="http://schemas.openxmlformats.org/officeDocument/2006/relationships/hyperlink" Target="https://dalil.kg/document/17708" TargetMode="External"/><Relationship Id="rId8_n65y8huq_zghn1s6r5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2026-09-23T15:25:57.212Z</dcterms:created>
  <dcterms:modified xsi:type="dcterms:W3CDTF">2026-09-23T15:25:57.212Z</dcterms:modified>
</cp:coreProperties>
</file>

<file path=docProps/custom.xml><?xml version="1.0" encoding="utf-8"?>
<Properties xmlns="http://schemas.openxmlformats.org/officeDocument/2006/custom-properties" xmlns:vt="http://schemas.openxmlformats.org/officeDocument/2006/docPropsVTypes"/>
</file>