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vwt-c4j9hkgnlr6enyfe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июля 2006 года № 114 г.Стокгольмот 22 мая 2001 года                         СТОКГОЛЬМСКАЯ КОНВЕНЦИЯ                 о стойких органических загрязнителях           Стороны настоящей Конвенции,     признавая, что  стойкие органические загрязнители обладают токсич-ными свойствами,  проявляют устойчивость к разложению,  характеризуютсябиоаккумуляцией  и являются объектом трансграничного переноса по возду-ху,  воде и мигрирующими видами, а также осаждаются на большом расстоя-нии  от источника их выброса,  накапливаясь в экосистемах суши и водныхэкосистемах,     осознавая наличие  обеспокоенности  состоянием  здоровья человека,особенно в развивающихся странах,  в связи с тем, что местное населениеподвержено воздействию стойких органических загрязнителей,  в частностиэто проявляется в случае женщин, а через них передается последующим по-колениям,     признавая, что арктические экосистемы и коренные общины  находятсяв особой опасности в результате биоусиления воздействия стойких органи-ческих загрязнителей, а также что заражение используемых ими традицион-ных пищевых продуктов является вопросом охраны здоровья населения,     осознавая необходимость принятия глобальных мер в отношении  стой-ких органических загрязнителей,     принимая во внимание решение 19/13 С Совета управляющих  ПрограммыОрганизации  Объединенных  Наций  по окружающей среде от 7 февраля 1997года об инициировании международных действий по охране здоровья челове-ка и окружающей среды,  осуществляемых на основе мер,  которые позволятсократить и/или ликвидировать выбросы  и  сбросы  стойких  органическихзагрязнителей,     ссылаясь на относящиеся к этому вопросу положения  соответствующихмеждународных природоохранных конвенций, особенно Роттердамской </w:t>
      </w:r>
      <w:hyperlink w:history="1" r:id="rIduuuclxgrj5aayttiwsed1">
        <w:r>
          <w:rPr>
            <w:rFonts w:ascii="Arial" w:cs="Arial" w:eastAsia="Arial" w:hAnsi="Arial"/>
            <w:color w:val="1D4ED8"/>
            <w:sz w:val="24"/>
            <w:szCs w:val="24"/>
            <w:u w:val="single"/>
          </w:rPr>
          <w:t xml:space="preserve">конвен-</w:t>
        </w:r>
      </w:hyperlink>
      <w:hyperlink w:history="1" r:id="rIdjf3kc-c2jor0iltyuctib">
        <w:r>
          <w:rPr>
            <w:rFonts w:ascii="Arial" w:cs="Arial" w:eastAsia="Arial" w:hAnsi="Arial"/>
            <w:color w:val="1D4ED8"/>
            <w:sz w:val="24"/>
            <w:szCs w:val="24"/>
            <w:u w:val="single"/>
          </w:rPr>
          <w:t xml:space="preserve">ции</w:t>
        </w:r>
      </w:hyperlink>
      <w:r>
        <w:rPr>
          <w:rFonts w:ascii="Arial" w:cs="Arial" w:eastAsia="Arial" w:hAnsi="Arial"/>
          <w:sz w:val="24"/>
          <w:szCs w:val="24"/>
        </w:rPr>
        <w:t xml:space="preserve"> о процедуре предварительного обоснованного согласия в отношении от-дельных опасных химических веществ и пестицидов в международной торгов-ле,  а также Базельской </w:t>
      </w:r>
      <w:hyperlink w:history="1" r:id="rIdtolccpipbt6vnvv1s1ey2">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контроле за трансграничной перевоз-кой  опасных  отходов и их удалением,  включая региональные соглашения,разработанные в рамках ее статьи 11,     ссылаясь также на соответствующие положения Рио-де-Жанейрской дек-ларации по окружающей среде и развитию и Повестки дня на XXI век,     признавая, что меры предосторожности лежат в основе обеспокоеннос-ти всех Сторон и закреплены в настоящей Конвенции,     признавая, что настоящая Конвенция и другие международные соглаше-ния в области торговли и окружающей среды носят  взаимодополняющий  ха-рактер,     вновь подтверждая,  что государства в соответствии с </w:t>
      </w:r>
      <w:hyperlink w:history="1" r:id="rIdfw22zwyae6b_1nfolpl8h">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 Наций и принципами международного права имеют су-веренное право разрабатывать свои собственные ресурсы в соответствии сосвоей  политикой,  проводимой в области окружающей среды и развития,  инесут ответственность за обеспечение того,  чтобы в результате осущест-вляемых  в рамках их юрисдикции или под их контролем мероприятий не на-носился ущерб окружающей среде других государств или районов, не подпа-дающих под их национальную юрисдикцию,     принимая во внимание условия и  особые  потребности  развивающихсястран,  и особенно наименее развитых из них, а также стран с переходнойэкономикой,  в частности необходимость расширения их национальных  воз-можностей в области регулирования химических веществ, в том числе путемпередачи технологии,  предоставления финансовой и технической помощи  исодействия сотрудничеству между Сторонами,     принимая в полной мере во внимание Программу по обеспечению  дейс-твий для устойчивого развития малых островных развивающихся государств,принятую в Барбадосе 6 мая 1994 года,     отмечая соответствующие   возможности   развитых  и  развивающихсястран,  а также общую, но различную ответственность государств, как этозакреплено в Принципе 7 Рио-де-Жанейрской декларации по окружающей сре-де и развитию,     признавая тот важный вклад,  который частный сектор и неправитель-ственные организации могут внести в дело обеспечения  сокращения  и/илиустранения выбросов и сбросов стойких органических загрязнителей,     подчеркивая важность того,  чтобы производители стойких органичес-ких загрязнителей принимали на себя ответственность за уменьшение вред-ных последствий,  причиняемых их продукцией и представление  потребите-лям,  правительствам  и  общественности информации относительно вредныхсвойств таких химических веществ,     признавая необходимость  принятия  мер для предотвращения вредноговоздействия стойких органических загрязнителей на всех этапах  их  жиз-ненного цикла,     вновь подтверждая Принцип 16 Рио-де-Жанейрской декларации по окру-жающей среде и развитию, который гласит, что национальные власти должныстремиться содействовать интернализации экологических  издержек  и  ис-пользованию экономических средств, принимая во внимание подход, соглас-но которому загрязнитель должен,  в принципе,  покрывать издержки, свя-занные с загрязнением, должным образом учитывая общественные интересы ине нарушая международную торговлю и инвестирование,     поощряя Стороны,  не  располагающие  программами  регулирования  иоценки пестицидов и промышленных химических веществ,  разрабатывать та-кие программы,     признавая важное значение разработки и использования  экологическибезопасных альтернативных процессов и химических веществ,     будучи преисполнены твердой решимости обеспечить  охрану  здоровьячеловека  и окружающей среды от вредного воздействия стойких органичес-ких загрязнителей,     договорились о нижеследующем:      Статья 1. Цель      Учитывая принцип  принятия  мер  предосторожности,  закрепленный вПринципе 15 Рио-де-Жанейрской декларации по окружающей среде  и  разви-тию,  цель настоящей Конвенции заключается в охране здоровья человека иокружающей среды от стойких органических загрязнителей.      Статья 2. Определения      Для целей настоящей Конвенции:     а) "Сторона"  означает  государство  или  региональную организациюэкономической интеграции,  которые дали свое согласие  быть  связаннымиобязательствами настоящей Конвенции и для которых эта Конвенция вступи-ла в силу;     b) "региональная  организация  экономической  интеграции" означаеторганизацию,  созданную суверенными государствами какого-либо  региона,которой ее государствами-членами поручено заниматься вопросами, регули-руемыми настоящей Конвенцией,  и которая должным образом уполномочена всоответствии  со своими внутренними процедурами подписать,  ратифициро-вать,  принять или одобрить настоящую Конвенцию  или  присоединиться  кней;     с) "Стороны,  присутствующие и участвующие в голосовании" означаютСтороны, присутствующие и голосующие "за" или "против".      Статья 3. Меры по сокращению или устранению выбросов в результате               преднамеренного производства и использования      1. Каждая Сторона:     а) запрещает и/или принимает правовые и административные меры, не-обходимые для ликвидации:     i) производства и использования ею химических веществ, перечислен-ных в приложении А, в соответствии с положениями этого приложения; и     ii) своего импорта и экспорта химических веществ,  перечисленных вприложении А, в соответствии с положениями пункта 2; и     b) ограничивает  свое  производство и использование химических ве-ществ, перечисленных в приложении В, в соответствии с положениями этогоприложения.     2. Каждая Сторона принимает меры для обеспечения того, чтобы:     а) химическое вещество,  включенное в приложения А или В, импорти-ровалось только:     i) для  цели экологически безопасного удаления,  как это указано впункте 1 d) статьи 6; или     ii) для  использования или цели,  которые санкционированы для этойСтороны согласно приложениям А или В;     b) химическое вещество, включенное в приложение А, в отношении лю-бого производства или использования которого действует конкретное  иск-лючение, или химическое вещество, включенное в приложение В, цель любо-го производства или конкретного исключения  в  отношении  использованиякоторого является приемлемой,  экспортировалось, с учетом любых сущест-вующих соответствующих международных процедур предварительного  обосно-ванного согласия, только:     i) для цели экологически безопасного удаления,  как это указано  впункте 1 d) статьи 6;     ii) в Сторону,  которой разрешено использовать  данное  химическоевещество в соответствии с приложениями А или В; или     iii) в государство,  не являющееся Стороной  настоящей  Конвенции,которое  представило  годовой сертификат экспортирующей Стороне.  Такойсертификат определяет предполагаемое использование химического веществаи включает заявление в отношении такого химического вещества о том, чтоимпортирующее государство обязуется:     а. охранять  здоровье  человека  и окружающую среду путем принятиянеобходимых мер для сведения к минимуму или предотвращения выбросов;     b. соблюдать положения пункта 1 статьи 6; и     с. в соответствующих случаях выполнять положения пункта 2 части IIприложения B;     Такой сертификат также включает  любую  соответствующую  вспомога-тельную документацию,  например законодательные акты, нормативные доку-менты,  или административные или директивные  указания.  ЭкспортирующаяСторона направляет этот сертификат за секретариат в течение шестидесятидней после его получения;     с) химическое вещество, включенное в приложение А, в отношении лю-бого производства и использования которого для  всех  Сторон  более  недействуют конкретные исключения,  не экспортировалось ей, кроме как дляцелей экологически безопасного удаления,  как это указано в пункте 1 d)статьи 6;     d) для целей этого пункта термин "государство,  не являющееся Сто-роной настоящей Конвенции" включает в отношении конкретного химическоговещества государство или региональную организацию экономической  интег-рации, которые не дали своего согласия быть связанными положениями нас-тоящей Конвенции в отношении данного химического вещества.     3. Каждая  Сторона,  обладающая  одной или несколькими программамирегулирования и оценки в отношении новых пестицидов или  новых  промыш-ленных химических веществ, принимает меры регулирования в целях предуп-реждения производства и использования новых пестицидов или  новых  про-мышленных химических веществ,  которые, с учетом критериев, перечислен-ных в пункте 1 приложения D,  проявляют характеристики стойких  органи-ческих загрязнителей.     4. Каждая Сторона,  обладающая одной или  несколькими  программамирегулирования и оценки в отношении пестицидов или промышленных химичес-ких веществ,  там,  где это необходимо,  принимает во внимание в рамкахэтих программ критерии, перечисленные в пункте 1 приложения D, при про-ведении оценок в отношении пестицидов или промышленных  химических  ве-ществ, используемых в настоящее время.     5. Если в настоящей Конвенции не предусмотрено иное,  пункты 1 и 2не применяются к объемам химических веществ, подлежащих использованию висследованиях лабораторного масштаба,  а также  в  качестве  эталонногостандарта.     6. Любая Сторона,  в отношении которой действует конкретное исклю-чение в соответствии с приложением А или конкретное исключение или при-емлемая цель в соответствии с приложением В,  принимает соответствующиемеры для обеспечения того, чтобы любое производство или использование врамках такого исключения или цели осуществлялись таким образом, которыйпредупреждает или сводит к минимуму воздействие на человека и выбросы вокружающую среду. В отношении видов использования, которые охватываютсяисключением или приемлемой целью, и связаны с преднамеренным выбросом вокружающую среду при условиях нормального использования,  такие выбросыпо возможности должно быть минимальным с учетом любых применимых норм ируководящих принципов.      Статья 4. Реестр конкретных исключений      1. Настоящим учреждается Реестр для цели определения Сторон, кото-рые  имеют конкретные исключения,  перечисленные в приложениях А или В.Он не определяет Стороны, которые используют положения приложений А илиВ,  которые могут осуществляться всеми Сторонами. Реестр ведется секре-тариатом и открыт для общественности.     2. Реестр включает:     а) перечень видов конкретных исключений,  перечисленных в приложе-ниях А и В;     b) перечень Сторон,  которые имеют конкретное исключение, перечис-ленное в приложениях А или В; и     с) перечень сроков действия каждого зарегистрированного конкретно-го исключения.     3. Любое государство может,  став Стороной, путем письменного уве-домления секретариата зарегистрировать один или несколько  видов  конк-ретных исключений, перечисленных в приложениях А или В.     4. В случае,  если Сторона не указала в реестре более раннюю дату,или если срок действия не будет продлен в соответствии с пунктом 7, лю-бая регистрация конкретных исключений истекает через пять лет после да-ты вступления в силу настоящей Конвенции в отношении конкретного  хими-ческого вещества.     5. На своем первом совещании Конференция Сторон примет  решение  опроцессе пересмотра данных, включенных в Реестр.     6. До проведения обзора тех или иных данных,  включенных в Реестр,соответствующая Сторона представляет секретариату доклад с обоснованиемсохраняющейся необходимости в регистрации данного исключения. Этот док-лад направляется секретариатом всем Сторонам.  Обзор регистрации прово-дится на основе всей имеющейся информации. Затем Конференция Сторон мо-жет вынести в отношении соответствующей Стороны такие рекомендации, ка-кие она сочтет необходимыми.     7. По  просьбе  соответствующей  Стороны  Конференция Сторон можетпринять решение о продлении срока действия  конкретного  исключения  напериод до пяти лет.  Принимая свое решение,  Конференция Сторон должнымобразом учитывает особые обстоятельства Сторон,  являющихся развивающи-мися странами, и Сторон, являющихся странами с переходной экономикой.     8. Любая Сторона может в любой момент отозвать из Реестра  вводныеданные  в  отношении конкретного по стране исключения путем письменногоуведомления секретариата.  Это исключение вступает в силу в дату,  ука-занную в уведомлении.     9. Как только не остается ни одной Стороны,  зарегистрированной  вотношении данного вида конкретного исключения,  никакая новая регистра-ция в отношении его не может осуществляться.      Статья 5. Меры по сокращению или ликвидации выбросов в результате               непреднамеренного производства      Каждая Сторона,  как минимум, принимает следующие меры, направлен-ные на сокращение совокупных выбросов из антропогенных источников  каж-дого  из химических веществ,  перечисленных в приложении С,  в целях ихпостоянной минимизации и там,  где это осуществимо, окончательного уст-ранения:     а) разрабатывает план действий или,  если это  необходимо,  регио-нальный  или  субрегиональный  план  действий  в течение двух лет послевступления в силу настоящей Конвенции для этой Стороны  и  впоследствииосуществляет  его в качестве составной части плана осуществления,  ука-занного в статье 7,  предназначенного  для  идентификации,  определениясвойств и решения вопросов выбросов химических веществ, перечисленных вприложении С,  а также для содействия осуществлению  подпунктов  b)-е).План действий включает следующие элементы:     i) оценка существующих и прогнозируемых выбросов,  включая  разра-ботку и ведение кадастров источников и оценку выбросов с учетом катего-рий источников, указанных в приложении С;     ii) оценка эффективности законов и политики Стороны,  направленныхна урегулирование таких выбросов;     iii) стратегии,  направленные на выполнение обязательств, с учетомоценок, упомянутых в подпунктах i) и ii);     iv) меры по содействию просвещению,  подготовке кадров и повышениюосведомленности по вопросам, касающимся этих стратегий;     v) проведение  каждые  пять лет обзора хода реализации стратегий идостигнутого благодаря им успеха в деле выполнения  обязательств,  пре-дусмотренных в рамках этого пункта;  такие обзоры включаются в доклады,представляемые в соответствии со статьей 15;     vi) график выполнения плана действий, в том числе намеченных в немстратегий и мер;     b) содействует  применению имеющихся,  осуществимых и практическихмер,  которые могли бы оперативным образом обеспечить  либо  ликвидациюисточника, либо реальное и существенное сокращение уровней выбросов;     с) содействует разработке и,  если она  считает  это  необходимым,требует использования заменяющих или видоизмененных материалов, продук-тов и процессов в целях предупреждения образования и выбросов  химичес-ких  веществ,  перечисленных в приложении С,  с учетом общих указаний вотношении мер по предотвращению и  сокращению  выбросов,  изложенных  вприложении  С,  а также руководящих принципов,  которые будут приняты всоответствии с решением Конференции Сторон;     d) содействует  и,  в соответствии с графиком осуществления своегоплана действий,  требует использования наилучших имеющихся методов  дляновых источников в рамках категорий источников, которые Сторона опреде-лила как требующие принятия таких мер в рамках своего плана действий, суделением  особого  внимания  на начальном этапе категориям источников,указанным в части II приложения С.  В любом случае  требование  относи-тельно  использования наилучших имеющихся методов в отношении новых ис-точников в рамках категорий,  указанных в части II данного  приложения,должно  вводиться  постепенно  по мере возможности,  но быть введено непозднее чем через четыре года после вступления  Конвенции  в  силу  дляданной Стороны. В отношении указанных категорий Стороны учитывают общиеуказания относительно принятия мер по предотвращению и сокращению  выб-росов, изложенные в этом приложении, и руководящие принципы относитель-но наилучших имеющихся методов и наилучших видов  природоохранной  дея-тельности,  которые будут приняты в соответствии с решением КонференцииСторон;     е) содействует  в соответствии со своим планом действий применениюнаилучших имеющихся методов и наилучших видов природоохранной  деятель-ности в отношении:     i) существующих источников в рамках категорий источников,  указан-ных в части II приложения С,  и в отношении источников,  которые приво-дятся в части III этого приложения; и     ii) новых  источников  в рамках категорий источников,  указанных вчасти III приложения С,  которые Стороной не рассматривались  в  рамкахподпункта d).     При использовании наилучших имеющихся методов  и  наилучших  видовприродоохранной  деятельности  Стороны  должны учитывать общие указанияотносительно принятия мер по предотвращению и сокращению выбросов,  из-ложенные в приложении С,  и руководящие принципы по наилучшим имеющимсяметодам и наилучшим видам природоохранной деятельности,  которые  будутприняты в соответствии с решением Конференции Сторон;     f) для целей настоящего пункта и приложения С:     i) "наилучшие  имеющиеся  методы"  означают наиболее эффективный ипродвинутый этап в разработке мероприятий и методов их применения,  ко-торые указывают на практическую приемлемость конкретных методов обеспе-чения в принципе основы для ограничения выбросов, призванные предупреж-дать и,  там, где это осуществимо, в целом обеспечивать сокращение выб-росов химических веществ,  перечисленных в части I приложения С,  и  ихвоздействия на окружающую среду в целом. В этом отношении:     ii) "методы" включают как принимаемую технологию,  так и то, какимобразом установки проектируются,  строятся, эксплуатируются, функциони-руют и выводятся из эксплуатации;     iii) "имеющиеся" методы означают методы,  доступные для оператора,а также разработанные в масштабах,  допускающих применение в  соответс-твующем промышленном секторе при экономически и технически осуществимыхусловиях с учетом затрат и преимуществ;     iv) "наилучшие"  означает наиболее эффективные достижения высокогообщего уровня охраны окружающей среды в целом;     v) "наилучшие виды природоохранной деятельности" означают примене-ние наиболее приемлемого сочетания мер и стратегий регулирования приро-доохранной деятельности;     vi) "новый источник" означает любой  источник,  строительство  илизначительные модификации которого начаты по крайней мере через год пос-ле даты:     а. вступление в силу настоящей Конвенции для данной Стороны; или     b. вступление в силу для данной Стороны поправки к  приложению  С,когда  данный  источник начинает подпадать под положения настоящей Кон-венции лишь в силу этой поправки;     g) значения  предельных выбросов или стандарты эффективности могутиспользоваться Стороной для выполнения обязательств, касающихся наилуч-ших имеющихся методов в рамках пункта 3.      Статья 6. Меры по сокращению или ликвидации выбросов, связанных               с запасами и отходами      1. Для обеспечения того, чтобы запасы, состоящие из химических ве-ществ,  перечисленных либо в приложении А, либо в приложении В, или со-держащие их, и отходы, включая продукты и изделия, превратившиеся в от-ходы,  состоящие из химического вещества, включенного в приложение А, Вили С,  содержащие его или зараженные им, регулировались таким образом,чтобы была обеспечена охрана здоровья человека и окружающей среды, каж-дая Сторона:     а) разрабатывает соответствующие стратегии для выявления:     i) запасов,  состоящих из химических веществ, перечисленных в при-ложениях А или В или содержащих их; и     ii) продуктов и изделий,  находящихся в употреблении,  и  отходов,состоящих из химического вещества, включенного в приложения А, В или С,а также содержащих их или зараженных ими;     b) выявляет,  по мере возможности, запасы, состоящие из химическихвеществ,  перечисленных в приложении А или В, или содержащих их, на ос-нове стратегий, указанных в подпункте а);     c) соответствующим образом обеспечивает безопасное,  эффективное иэкологически рациональное регулирование запасов.  Запасы химических ве-ществ, перечисленных в приложении А или В, после того как они не разре-шаются  к использованию в соответствии с каким-либо конкретным исключе-нием в приложении А или конкретным исключением  или  приемлемой  целью,содержащейся в приложении В, за исключением запасов, разрешенных к экс-порту на основании пункта 2 статьи 3, считаются отходами и подлежат ре-гулированию в соответствии с положениями подпункта d);     d) принимает соответствующие меры для обеспечения того,  чтобы та-кие отходы, включая продукты и изделия, превратившись в отходы:     i) обрабатывались, собирались, транспортировались и хранились эко-логически безопасным образом;     ii) удалялись таким образом,  чтобы содержащиеся в них стойкие ор-ганические загрязнители уничтожались или необратимо преобразовывались ине проявляли свойств стойких органических загрязнителей  или  удалялисьиным экологически безопасным образом в том случае, если уничтожение илинеобратимое преобразование не  являются  экологически  предпочтительнымвариантом  или содержание стойких органических загрязнителей низкое,  cучетом международных правил,  стандартов и руководящих принципов, вклю-чая те, которые могут быть разработаны в соответствии с пунктом 2 и со-ответствующих глобальных и региональных режимов, определяющих регулиро-вание опасных отходов;     iii) не разрешалось удалять таким образом, который может приводитьк рекуперации, рециркуляции, утилизации, прямому повторному использова-нию или альтернативным видам использования стойких органических загряз-нителей; и     iv) не перемещались через международные границы без учета междуна-родных правил, стандартов и руководящих принципов;     е) принимает усилия для разработки  соответствующих  стратегий  повыявлению участков, зараженных химическими веществами, перечисленными вприложениях А,  В или С;  в случае проведения работ  по  восстановлениюэтих участков такие работы должны вестись экологически безопасным обра-зом.     2. Конференция  Сторон тесно сотрудничает с соответствующими орга-нами Базельской </w:t>
      </w:r>
      <w:hyperlink w:history="1" r:id="rIdfvir89w-hi1cygtrj3njo">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контроле за трансграничной перевозкой опас-ных отходов и их удалением, в частности:     а) устанавливает уровни уничтожения и необратимого преобразования,необходимые  для обеспечения того,  чтобы не проявлять свойства стойкихорганических загрязнителей, как это указано в пункте 1 приложения D;     b) определяет те методы, которые она считает методами экологическибезопасного удаления, о чем говорится выше; и     с) работает  надлежащим образом над установлением уровней концент-рации химических веществ, перечисленных в приложениях А, В и С, для оп-ределения низкого содержания стойких органических загрязнителей в соот-ветствии с подпунктом d) ii) пункта 1.      Статья 7. Планы выполнения      1. Каждая Сторона:     а) разрабатывает  и  стремится  осуществлять план выполнения своихобязательств, предусмотренных настоящей Конвенцией;     b) направляет  свой  план  выполнения Конференции Сторон в течениедвух лет после даты вступления для нее в силу настоящей Конвенции; и     с) пересматривает  и  обновляет  соответствующим образом свой планвыполнения на периодической основе и в соответствии с процедурой, кото-рая будет определена в решении Конференции Сторон.     2. Стороны,  в случае целесообразности, сотрудничают по прямым ка-налам или через глобальные,  региональные и субрегиональные организациии проводят консультации со своими национальными заинтересованными  сто-ронами, включая женские организации и группы, занимающиеся охраной здо-ровья детей,  с целью оказания содействия разработке,  осуществлению  иобновлению своих планов выполнения.     3. Стороны стремятся использовать и,  в случае необходимости, соз-давать средства для включения национальных планов выполнения по стойкиморганическим загрязнителям, где это целесообразно, в свои стратегии ус-тойчивого развития.      Статья 8. Включение химических веществ в приложения А, В и С      1. Сторона  может представить секретариату предложение о включениикакого-либо химического вещества в приложения А, В и/или С. В предложе-нии должна содержаться информация, указанная в приложении D. При предс-тавлении предложения Стороне  могут  оказывать  помощь  другие  Стороныи/или секретариат.     2. Секретариат проверяет,  содержит ли данное предложение информа-цию,  которая  указана  в приложении D.  Если секретариат считает,  чтопредложение содержит указанную информацию,  он направляет его  Комитетупо рассмотрению стойких органических загрязнителей.     3. Комитет рассматривает предложение и использует критерии отбора,изложенные в приложении D, на основе гибкого и транспарентного подхода,комплексным и сбалансированным образом учитывая всю представленную  ин-формацию.     4. Если Комитет считает, что он:     а) удовлетворен тем,  что выполнены критерии отбора, он через сек-ретариат направляет это предложение и оценку Комитета всем  Сторонам  инаблюдателям и предлагает им представить информацию, указанную в прило-жении Е; или     b) в  тех случаях,  когда он не удовлетворен соблюдением критериевотбора,  он через секретариат информирует все Стороны и наблюдателей  ипредставляет предложение и оценку Комитета всем Сторонам, и предложениеотклоняется.     5. Любая Сторона может вновь представить Комитету предложение, ко-торое было отклонено им в  соответствии  с  пунктом  4.  При  повторномпредставлении  в  предложение  могут  быть включены любые озабоченностиэтой Стороны,  а также обоснование для дополнительного рассмотрения егоКомитетом. Если после использования этой процедуры Комитет вновь откло-няет предложение, Сторона может оспорить это решение Комитета, а Конфе-ренция Сторон рассматривает этот вопрос на своей следующей сессии. Кон-ференция Сторон может принять решение,  исходя из критериев отбора, со-держащихся в приложении D,  и с учетом оценки Комитета и любой дополни-тельной информации,  представленной любой Стороной или наблюдателем,  отом, что предложению следует дать ход.     6. Если Комитет принимает решение о том,  что критерии отбора былисоблюдены  или Конференция Сторон постановила,  что предложению следуетдать ход,  Комитет продолжает рассмотрение предложения с  учетом  любойполученной  соответствующей  дополнительной информации и подготавливаетпроект характеристики рисков в соответствии с приложением Е. Он предос-тавляет через секретариат этот проект всем Сторонам и наблюдателям, со-бирает их технические замечания и завершает  подготовку  характеристикирисков с учетом этих замечаний.     7. Если на основе характеристики рисков,  подготовленной  в  соот-ветствии с приложением Е, Комитет приходит к выводу о том, что:     а) данное химическое вещество может в результате  его  переноса  вокружающей  среде на большие расстояния вызвать серьезные неблагоприят-ные последствия для здоровья человека и/или окружающей  среды,  которыепотребуют глобальных действий, предложению следует дать ход. Отсутствиеполной научной достоверности не препятствует подготовке оценки  регули-рования  рисков.  Комитет через секретариат запрашивает у всех Сторон инаблюдателей информацию, касающуюся соображений, указанных в приложенииF. Затем он подготавливает оценку регулирования рисков, которая включа-ет анализ возможных мер регулирования данного  химического  вещества  всоответствии с этим приложением; или     b) предложению не следует давать ход,  он предоставляет через сек-ретариат характеристику рисков всем Сторонам и наблюдателям и отклоняетэто предложение.     8. В отношении любого предложения,  которое было отклонено в соот-ветствии с пунктом 7 b),  Сторона может обратиться к Конференции Сторонс просьбой рассмотреть вопрос о том,  чтобы поручить Комитету запроситьдополнительную информацию у предлагающей Стороны и других Сторон в  те-чение периода,  не превышающего одного года. По истечении этого периодаи на основе любой полученной  информации  Комитет  вновь  рассматриваетпредложение в соответствии с пунктом 6 выше в приоритетном порядке, оп-ределяемом Конференцией Сторон. Если после использования этой процедурыКомитет вновь отклоняет предложение, Сторона может оспорить это решениеКомитета,  а Конференция Сторон рассматривает этот вопрос на своей сле-дующей сессии.  Конференция Сторон может принять решение, исходя из ха-рактеристики рисков, подготовленной в соответствии с приложением Е, и сучетом оценки Комитета и любой дополнительной информации,  представлен-ной любой Стороной или наблюдателем,  о том,  что  предложению  следуетдать ход. Если Конференция Сторон считает, что следует продолжить расс-мотрение предложения, тогда Комитет подготавливает оценку регулированиярисков.     9. На основе характеристики рисков, упомянутой в пункте 6, и оцен-ки регулирования рисков, упомянутой в пункте 7 а) или пункте 8, Комитетвыносит рекомендацию относительно того,  следует ли Конференции  Сторонрассматривать  вопрос о включении данного химического вещества в прило-жения А,  В и/или С.  Конференция Сторон, с должным учетом рекомендацийКомитета, включая отсутствие научной достоверности, на основе предосто-рожности,  принимает решение о том, следует ли включить данное химичес-кое вещество в приложения А, В и/или С, и определяет соответствующие понему меры регулирования.      Статья 9. Обмен информацией      1. Каждая Сторона облегчает или  осуществляет  обмен  информацией,касающейся:     а) сокращения или ликвидации производства,  использования и выбро-сов стойких органических загрязнителей; и     b) альтернатив стойким органическим загрязнителям,  включая инфор-мацию относительно связанных с ними рисков, а также экономических и со-циальных издержек.     2. Стороны осуществляют обмен информацией,  упомянутой в пункте 1,непосредственно друг с другом или через секретариат.     3. Каждая Сторона назначает национальный координационный центр дляцелей обмена такой информацией.     4. Секретариат  выполняет функцию механизма посредничества в отно-шении информации о стойких органических загрязнителях, включая информа-цию,  предоставляемую Сторонами,  межправительственными организациями инеправительственными организациями.     5. Для  целей настоящей Конвенции информация,  касающаяся вопросовздоровья и безопасности человека и окружающей среды, не рассматриваетсяв качестве конфиденциальной.  Стороны, осуществляющие обмен иной инфор-мацией в соответствии с настоящей Конвенцией, обеспечивают защиту любойконфиденциальной информации на основе взаимных договоренностей.      Статья 10. Информирование, повышение осведомленности и просвещение                общественности      1. Каждая Сторона в рамках своих возможностей содействует  и  спо-собствует:     а) повышению осведомленности своих директивных и руководящих орга-нов по вопросам стойких органических загрязнителей;     b) предоставлению общественности всей имеющейся информации о стой-ких органических загрязнителях с учетом пункта 5 статьи 9;     с) разработке и осуществлению учебных и  общественно-просветитель-ских программ - особенно для женщин,  детей и наименее образованных лиц- по вопросам стойких органических загрязнителей,  а также их  последс-твий для здоровья человека и окружающей среды и их альтернатив;     d) участию общественности в решении вопросов,  касающихся  стойкихорганических загрязнителей и их последствий для здоровья человека и ок-ружающей среды, а также в деле выработки соответствующих мер реагирова-ния,  включая  создание  возможностей  для  обеспечения на национальномуровне вклада в осуществление настоящей Конвенции;     е) подготовке рабочих,  научных,  преподавательских, технических иуправленческих кадров;     f) подготовке  на  национальном и международном уровнях материаловдля просвещения и информирования общественности и обмену ими; и     g) разработке  и осуществлению просветительских и учебных программна национальном и международном уровнях.     2. Каждая Сторона в рамках своих возможностей обеспечивает,  чтобыобщественность имела доступ к  общественной  информации,  упомянутой  впункте 1, а также чтобы эта информация регулярно обновлялась.     3. Каждая Сторона в рамках своих возможностей  призывает  к  тому,чтобы промышленные и профессиональные пользователи содействовали и спо-собствовали предоставлению упомянутой в пункте 1 информации  на  нацио-нальном и, там где это необходимо, субрегиональном, региональном и гло-бальном уровнях.     4. Обеспечивая  информацию  о стойких органических загрязнителях иих альтернативах,  Стороны могут использовать формы данных по  безопас-ности, доклады, возможности средств массовой информации и другие средс-тва связи и могут создавать информационные центры на национальном и ре-гиональном уровнях.     5. Каждая Сторона положительно рассматривает вопрос о создании ме-ханизмов, таких как регистры выбросов и переноса загрязнителей для сбо-ра и распространения информации относительно расчетных показателей еже-годных объемов химических веществ, перечисленных в приложениях А, В илиС, которые выбрасываются или удаляются.      Статья 11. Научные исследования, разработки и мониторинг      1. Стороны в рамках своих возможностей поощряют и/или осуществляютна  национальном и международном уровнях соответствующие научные иссле-дования,  разработки,  мониторинг и сотрудничество в отношении  стойкихорганических  загрязнителей и,  когда это необходимо,  их альтернатив ипотенциальных стойких органических загрязнителей по таким, в частности,вопросам, как:     а) источники и выбросы в окружающую среду;     b) присутствие, уровни в организмах людей и окружающей среде и со-ответствующие тенденции;     с) перенос в окружающей среде, "судьба" и преобразование;     d) воздействие на здоровье человека и окружающую среду;     е) социально-экономические и культурные последствия;     f) сокращение и/или ликвидация выбросов; и     g) унифицированные  методологии  учета  источников происхождения ианалитические методы измерения выбросов.     2. Принимая  меры  во исполнение пункта 1,  Стороны в рамках своихвозможностей:     а) обеспечивают, в случае целесообразности, поддержку и дальнейшееразвитие международных программ,  сетей и организаций,  задача  которыхзаключается в определении,  проведении, оценке и финансировании научныхисследований, сбора данных и мониторинга, с учетом необходимости сведе-ния к минимуму дублирования усилий;     b) поддерживают национальные и международные усилия,  направленныена  расширение национальных возможностей по проведению научно-техничес-ких исследований, особенно в развивающихся странах и странах с переход-ной  экономикой,  а  также на содействие доступу к данным и результатаманализов и обмену ими;     c) учитывают нужды и потребности развивающихся стран и стран с пе-реходной экономикой,  в частности в финансовых и технических средствах,и сотрудничают в деле расширения их возможностей для участия в реализа-ции усилий, упомянутых в подпунктах а) и b) выше;     d) проводят  научные исследования,  направленные на смягчение пос-ледствий воздействия стойких органических загрязнителей на репродуктив-ную функцию;     е) регулярно и своевременно предоставляют  широкой  общественностидоступ к результатам своих мероприятий в области исследований, разрабо-ток и мониторинга, упомянутых в настоящем пункте; и     f) поощряют и/или осуществляют сотрудничество в области хранения иподдержания информационных данных, полученных в результате научных исс-ледований, разработок и мониторинга.      Статья 12. Техническая помощь      1. Стороны признают,  что оказание своевременной и соответствующейтехнической помощи в ответ на просьбы Сторон, являющихся развивающимисястранами,  и Сторон, являющихся странами с переходной экономикой, явля-ется важнейшим условием успешного осуществления настоящей Конвенции.     2. Стороны сотрудничают в оказании своевременной и соответствующейпомощи Сторонам, являющимся развивающимися странами, и Сторонам, являю-щимся  странами  с  переходной экономикой,  для оказания им содействия,принимая во внимание их особые потребности,  в разработке и  укрепленииих  потенциала в области выполнения своих обязательств в рамках настоя-щей Конвенции.     3. В этом отношении техническая помощь, оказываемая Сторонами, яв-ляющимися развитыми странами,  и другими Сторонами с учетом их  возмож-ностей,  включает,  соответственно и на основе взаимной договоренности,техническую помощь для создания потенциала в связи с выполнением обяза-тельств  в  рамках настоящей Конвенции.  Дополнительные указания в этомотношении будут предоставлены Конференцией Сторон.     4. Стороны  соответствующим образом создают механизмы в целях ока-зания технической помощи и расширения передачи технологии Сторонам, яв-ляющимся развивающимися странами, и Сторонам, являющимся странами с пе-реходной экономикой,  в связи с осуществлением настоящей Конвенции. Этимеханизмы  включают региональные и субрегиональные центры по укреплениюпотенциала и передаче технологии для  содействия  Сторонам,  являющимсяразвивающимися странами,  и Сторонам,  являющимся странами с переходнойэкономикой, в выполнении ими своих обязательств в рамках настоящей Кон-венции.  Дополнительные  указания  в этом отношении будут предоставленыКонференцией Сторон.     5. В контексте настоящей статьи Стороны в полной мере принимают вовнимание конкретные потребности и особое  положение  наименее  развитыхстран  и малых островных развивающихся государств в своей деятельности,касающейся оказания технической помощи.      Статья 13. Финансовые ресурсы и механизмы финансирования      1. Каждая Сторона обязуется оказывать,  в рамках своих  возможнос-тей, финансовую поддержку и содействие в отношении тех национальных ме-роприятий, которые направлены на достижение цели настоящей Конвенции, всоответствии со своими национальными планами, приоритетами и программа-ми.     2. Стороны,  являющиеся развитыми странами,  предоставляют новые идополнительные финансовые ресурсы в  целях  предоставления  необходимыхвозможностей Сторонам,  являющимся развивающимися странами, и Сторонам,являющимся странами с переходной экономикой, для покрытия ими всех сог-ласованных  дополнительных расходов,  связанных с осуществлением мер пообеспечению выполнения их обязательств в рамках настоящей Конвенции,  всоответствии  с  договоренностями между Стороной-реципиентом и структу-рой, участвующей в деятельности механизма, о котором говорится в пункте6. Другие Стороны могут предоставить такие финансовые ресурсы на добро-вольной основе и исходя из своих возможностей.  Кроме того, следует по-ощрять взносы из других источников.  При выполнении данных обязательствучитываются потребность в  обеспечении  адекватности,  предсказуемости,своевременного потока средств и важность совместного несения финансово-го бремени Сторонами, вносящими взносы.     3. Стороны, являющиеся развитыми странами, и другие Стороны, исхо-дя из своих возможностей и в соответствии со своими национальными  пла-нами, приоритетами и программами, могут также предоставлять, а Стороны,являющиеся развивающимися странами,  и Стороны,  являющиеся странами  спереходной экономикой, могут получать финансовые ресурсы, предназначен-ные для оказания им содействия в осуществлении настоящей Конвенции  че-рез  другие  двусторонние,  региональные и многосторонние источники иликаналы.     4. То,  в какой степени Стороны, являющиеся развивающимися страна-ми,  будут эффективно выполнять свои обязательства по настоящей Конвен-ции, зависит от эффективного выполнения Сторонами, являющимися развиты-ми странами,  своих обязательств по настоящей Конвенции, касающихся фи-нансовых ресурсов,  технической помощи и передачи технологии. Тот факт,что устойчивое экономическое и социальное развитие и искоренение нищетыявляются  основными и наиболее актуальными приоритетами Сторон,  являю-щихся развивающимися странами, должен быть учтен в полной мере наряду суделением надлежащего внимания необходимости охраны здоровья человека иокружающей среды.     5. Стороны в полной мере учитывают конкретные потребности и особоеположение наименее развитых стран и малых островных развивающихся госу-дарств при принятии мер в области финансирования.     6. Настоящим учреждается механизм для предоставления адекватным  иустойчивым образом финансовых ресурсов Сторонам, являющимся развивающи-мися странами, и Сторонам, являющимся странами с переходной экономикой,на  безвозмездной или льготной основе для оказания им содействия в осу-ществлении Конвенции.  Данный механизм для  целей  настоящей  Конвенциифункционирует под управлением и, соответственно, руководством Конферен-ции Сторон и подотчетен ей. Обеспечение его функционирования поручаетсяодной  или  нескольким  структурам,  включая существующие международныеструктуры,  в соответствии с решением, которое, возможно, будет принятоКонференцией Сторон. Данный механизм может также включать другие струк-туры, занимающиеся оказанием финансовой и технической помощи на многос-торонней,  региональной  и двусторонней основе.  Взносы в этот механизмявляются дополнительными по отношению к  другим  финансовым  средствам,направляемым Сторонам,  являющимся развивающимися странами, и Сторонам,являющимся странами с переходной экономикой,  в соответствии с  пунктом2.     7. В соответствии с целями настоящей Конвенции и положениями пунк-та  6 выше Конференция Сторон на своем первом совещании принимает соот-ветствующие руководящие указания,  предназначенные для механизма и сог-ласует со структурой или структурами, участвующими в деятельности меха-низма финансирования, меры по их выполнению. Руководящие указания каса-ются таких аспектов, как:     а) определение приоритетов в области политики,  стратегии и  прог-раммной деятельности,  а также развернутых четких критериев и руководя-щих принципов в отношении предоставления права на доступ  к  финансовымресурсам и их использованию,  включая мониторинг и оценку использованияэтих ресурсов на регулярной основе;     b) представление  структурой  или  структурами регулярных докладовКонференции Сторон об адекватном и устойчивом финансировании  мероприя-тий, связанных с осуществлением Конвенции;     с) содействие применению подходов,  механизмов и  договоренностей,основанных на использовании финансирования из различных источников;     d) схемы,  позволяющие установить  прогнозируемые  и  определяемыеобъемы  необходимых  и  имеющихся  финансовых средств для осуществлениянастоящей Конвенции,  с учетом того,  что отказ от стойких органическихзагрязнителей  может потребовать длительного финансирования,  и условияпериодического пересмотра этих объемов; и     е) формы  оказания  заинтересованным Сторонам помощи в деле оценкипотребностей,  обеспечения информацией об имеющихся источниках и систе-мах финансирования в целях содействия координации ими своих усилий.     8. Конференция Сторон проводит не позднее, чем на своем втором со-вещании,  а  затем  на регулярной основе обзор эффективности механизма,учрежденного в соответствии с настоящей статьей,  его способности удов-летворять  изменяющиеся  потребности Сторон,  являющихся развивающимисястранами, и Сторон, являющихся странами с переходной экономикой, крите-риев и руководящих указаний,  упомянутых в пункте 7 выше, уровня финан-сирования, а также эффективности деятельности организационных структур,которым поручено обеспечение функционирования механизма финансирования.На основе результатов такого обзора она принимает,  в случае  необходи-мости,  соответствующие  меры  для повышения эффективности деятельностимеханизма, включая рекомендации и руководящие указания относительно мерпо  обеспечению  адекватного  и  устойчивого финансирования в интересахудовлетворения потребностей Сторон.      Статья 14. Временные меры финансирования      Организационная структура Фонда глобальной окружающей среды, дейс-твующая в соответствии с Документом о проведении структурной перестрой-ки Фонда глобальной окружающей среды на временной  основе  выступает  вкачестве основной структуры,  которой поручено осуществлять функции ме-ханизма финансирования,  упомянутого в статье 13, в период между вступ-лением  настоящей Конвенции в силу и первым совещанием Конференции Сто-рон,  или до тех пор,  пока Конференция Сторон не примет решение о том,какая организационная структура назначена в соответствии со статьей 13.Организационная структура Фонда глобальной окружающей  среды  выполняетэти функции, осуществляя оперативные меры, касающиеся конкретно стойкихорганических загрязнителей, принимая во внимание то, что в этой областимогут потребоваться новые меры.      Статья 15. Представление информации      1. Каждая  Сторона  представляет  Конференции  Сторон информацию опринимаемых ею мерах по осуществлению положений настоящей  Конвенции  иоб  эффективности  таких  мер с точки зрения достижения целей настоящейКонвенции.     2. Каждая Сторона представляет секретариату:     а) статистические данные о совокупных объемах ее производства, им-порта и экспорта каждого из химических веществ,  перечисленных в прило-жениях А и В, или реальную оценку таких данных; и     b) насколько это практически возможно, перечень государств, из ко-торых ею импортировано каждое из этих веществ,  и государств, в которыеею экспортировано каждое из этих веществ.     3. Представление такой информации осуществляется с такой периодич-ностью и в такой форме, которые будут определены Конференцией Сторон наее первом совещании.      Статья 16. Оценка эффективности      1. Начиная через четыре года после вступления настоящей  Конвенциив  силу,  а  затем с периодичностью,  определяемой Конференцией Сторон,Конференция проводит оценку эффективности настоящей Конвенции.     2. В  целях  содействия  такой  оценке Конференция Сторон на своемпервом совещании приступает к принятию мер для своего  обеспечения  со-поставимыми  данными  о  контроле  за  присутствием химических веществ,включенных в приложения А,  В и С и региональным и глобальным перемеще-нием в окружающей среде. Эти меры:     а) осуществляются Сторонами на региональной основе, если это необ-ходимо, в соответствии с их техническими и финансовыми возможностями нарегиональной основе,  при максимальном использовании существующих прог-рамм  и  механизмов мониторинга и при поощрении обеспечения согласован-ности подходов;     b) могут,  в случае необходимости,  дополняться с учетом различий,существующих между регионами,  и их возможностей осуществлять мероприя-тия по мониторингу; и     с) включают представление докладов Конференции Сторон о  результа-тах  мер по мониторингу на региональной и глобальной основе с периодич-ностью, которую определит Конференция Сторон.     3. Оценка,  о  которой говорится в пункте 1,  проводится на основеимеющейся научной,  экологической, технической и экономической информа-ции, включающей:     а) доклады и другую информацию о мониторинге, представляемой в со-ответствии с положениями пункта 2;     b) национальные доклады,  представляемые в соответствии со статьей15; и     с) информацию о несоблюдении,  получаемую согласно процедурам, ус-тановленным в соответствии со статьей 17.      Статья 17. Несоблюдение      Конференция Сторон в возможно кратчайшие сроки разрабатывает и ут-верждает процедуры и организационные механизмы  для  определения  фактанесоблюдения  положений  настоящей  Конвенции и обращения со Сторонами,признанными как не соблюдающие Конвенцию.      Статья 18. Урегулирование споров      1. В случае спора между Сторонами относительно толкования или при-менения  настоящей  Конвенции  они стремятся к его урегулированию путемпереговоров или иным мирным способом по своему выбору.     2. При  ратификации,  принятии,  одобрении настоящей Конвенции илиприсоединении к ней или в любое время после этого любая Сторона, не яв-ляющаяся региональной организацией экономической интеграции, может нап-равить Депозитарию письменное заявление о том,  что в отношении  любогоспора,  касающегося толкования или применения настоящей Конвенции,  онапризнает одно или оба из следующих  средств  урегулирования  спора  какобязательные  в  отношении любой Стороны,  принимающей на себя такие жеобязательства:     а) арбитраж  в соответствии с процедурами,  которые должны быть повозможности скорее приняты Конференцией Сторон и включены в приложение;     b) передачу спора в Международный Суд.     3. Сторона, являющаяся региональной организацией экономической ин-теграции,  может сделать подобное заявление в отношении арбитража в по-рядке, указанном в пункте 2 а).     4. Заявление,  сделанное в соответствии с пунктом 2 или пунктом 3,остается в силе до истечения срока действия в соответствии с его  усло-виями  или  в  течение трех месяцев после сдачи на хранение Депозитариюписьменного уведомления о его аннулировании.     5. Истечение срока действия заявления,  уведомление об аннулирова-нии или новое заявление никоим образом не влияют на производство в ходеарбитражного  разбирательства  или  в Международном Суде,  если стороныспора не договорились об ином.     6. Если стороны спора не приняли в соответствии с пунктом 2 одну иту же или любую из процедур или если они не смогли  урегулировать  свойспор  в  течение  двенадцати  месяцев после направления одной из сторондругой стороне уведомления о существовании спора между ними, этот спор,по просьбе любой из его сторон, передается на рассмотрение согласитель-ной комиссии.  Согласительная комиссия готовит доклад с рекомендациями.Дополнительные процедуры, касающиеся согласительной комиссии, включают-ся в приложение,  которое будет утверждено Конференцией Сторон не позд-нее чем на ее втором совещании.      Статья 19. Конференция Сторон      1. Настоящим учреждается Конференция Сторон.     2. Первое совещание Конференции Сторон  созывается  Директором-ис-полнителем Программы Организации Объединенных Наций по окружающей средене позднее,  чем через один год после вступления настоящей Конвенции  всилу.  Впоследствии очередные совещания Конференции Сторон созываются спериодичностью, которую установит Конференция.     3. Внеочередные  совещания  Конференции  Сторон  созываются тогда,когда Конференция может  счесть  это  необходимым,  или  по  письменнойпросьбе любой Стороны, при условии, что эта просьба будет поддержана неменее чем одной третью Сторон.     4. Конференция Сторон на своем первом совещании консенсусом согла-совывает и принимает правила процедуры и финансовые правила для себя  илюбых вспомогательных органов, а также финансовые положения, регулирую-щие функционирование секретариата.     5. Конференция  Сторон постоянно контролирует и оценивает выполне-ние настоящей Конвенции.  Она выполняет функции,  возложенные на нее  всоответствии с Конвенцией, и с этой целью:     а) учреждает, в дополнение к требованиям, определенным в пункте 6,такие вспомогательные органы,  которые она считает необходимыми для вы-полнения настоящей Конвенции;     b) сотрудничает в соответствующих случаях с компетентными междуна-родными организациями,  а также межправительственными и  неправительст-венными органами; и     с) проводит регулярный обзор всей информации, предоставляемой Сто-ронами в соответствии со статьей 15, включая рассмотрение эффективностипункта 2 b) iii) статьи 3;     d) рассматривает  и  принимает любые дополнительные меры,  которыемогут потребоваться для достижения целей Конвенции.     6. Конференция  Сторон на своем первом совещании учреждает вспомо-гательный орган под названием "Комитет по рассмотрению стойких  органи-ческих загрязнителей" в целях выполнения функций,  порученных этому Ко-митету настоящей Конвенцией. В этом отношении:     a) члены Комитета по рассмотрению стойких органических загрязните-лей назначаются Конференцией Сторон.  Членский состав Комитета включаетназначаемых  правительствами экспертов в области оценки и регулированияхимических веществ.  Члены Комитета назначаются на основе справедливогогеографического распределения;     b) Конференция Сторон принимает решение о круге ведения, организа-ции и функционировании Комитета; и     с) Комитет прилагает все усилия к принятию своих  рекомендаций  наоснове консенсуса. Если исчерпаны все средства для достижения консенсу-са,  а согласие не достигнуто, то в качестве последней меры такая реко-мендация принимается большинством в две трети голосов членов,  присутс-твующих и участвующих в голосовании.     7. Конференция Сторон на своем третьем совещании дает оценку тому,сохраняется ли необходимость в процедуре,  содержащейся в пункте  2  b)статьи 3, включая рассмотрение ее эффективности.     8. Организация Объединенных Наций,  ее специализированные учрежде-ния  и Международное агентство по атомной энергии,  а также любое госу-дарство,  не являющееся Стороной настоящей Конвенции, могут быть предс-тавлены на совещаниях Конференции Сторон в качестве наблюдателей. Любыедругие органы или учреждения,  национальные или  международные,  прави-тельственные или неправительственные,  обладающие компетенцией в вопро-сах, охватываемых настоящей Конвенцией, которые известили секретариат освоем  желании  быть  представленными на совещании Конференции Сторон вкачестве наблюдателей, могут быть допущены к участию в нем, если противэтого не возражает по меньшей мере одна треть присутствующих на совеща-нии Сторон. Допуск и участие наблюдателей регулируются правилами проце-дуры, принятыми Конференцией Сторон.      Статья 20. Секретариат      1. Настоящим учреждается секретариат.     2. На секретариат возлагаются следующие функции:     a) организация  совещаний  Конференции Сторон и ее вспомогательныхорганов и их обслуживание в случае необходимости;     b) содействие  оказанию  Сторонам,  особенно Сторонам,  являющимсяразвивающимися странами,  и Сторонам,  являющимся странами с переходнойэкономикой, помощи по их просьбе в осуществлении настоящей Конвенции;     с) обеспечение необходимой координации деятельности с  секретариа-тами других соответствующих международных органов;     d) подготовка и представление Сторонам периодических докладов, ос-нованных на информации, полученной в соответствии со статьей 15, и дру-гой имеющейся информации;     е) заключение  под общим руководством Конференции Сторон таких ад-министративных и договорных соглашений, которые могут потребоваться дляэффективного выполнения его функций; и     f) выполнение других функций секретариата,  определенных в настоя-щей  Конвенции,  и таких других функций,  которые могут быть определеныКонференцией Сторон.     3. Функции  секретариата  настоящей Конвенции выполняются Директо-ром-исполнителем Программы Организации Объединенных Наций по окружающейсреде,  если  Конференция  Сторон не примет большинством в три четвертиприсутствующих и участвующих в голосовании Сторон решение поручить  вы-полнение функций секретариата какой-либо другой международной организа-ции или нескольким другим таким организациям.      Статья 21. Поправки к Конвенции      1. Любая из Сторон может предлагать поправки к  настоящей  Конвен-ции.     2. Поправки  к настоящей Конвенции принимаются на совещании Конфе-ренции Сторон.  Текст любой предлагаемой поправки направляется секрета-риатом Сторонам не позднее,  чем за шесть месяцев до проведения совеща-ния,  на котором ее предлагается принять.  Секретариат направляет такжетекст  предложенных поправок подписавшим настоящую Конвенцию Сторонам иДепозитарию для его сведения.     3. Стороны прилагают все усилия к достижению согласия в  отношениилюбой предлагаемой поправки к настоящей Конвенции путем консенсуса. Ес-ли все возможности для достижения консенсуса исчерпаны,  а согласие  недостигнуто,  то  в  качестве  последнего  средства поправка принимаетсябольшинством в три четверти голосов присутствующих и участвующих в  го-лосовании Сторон.     4. Поправка направляется Депозитарием всем Сторонам для  ратифика-ции, принятия или одобрения.     5. Депозитарию направляются письменные уведомления о  ратификации,принятии  или одобрении поправки.  Поправка,  принятая в соответствии спунктом 3,  вступает в силу для тех Сторон, которые приняли ее на девя-ностый день после сдачи на хранение документов о ратификации,  принятииили одобрении по меньшей мере тремя четвертями Сторон. После этого поп-равка вступает в силу для любой другой Стороны на девяностый день послесдачи данной Стороной на хранение документа о ратификации, принятии илиодобрении этой поправки.      Статья 22. Принятие приложений и внесение в них поправок      1. Приложения  к  настоящей  Конвенции  являются  ее  неотъемлемойчастью,  и,  если прямо не предусмотрено иное, ссылка на настоящую Кон-венцию  представляет  собой  в то же время ссылку на любые приложения кней.     2. Любые  дополнительные  приложения  ограничиваются процедурными,научными, техническими или административными вопросами.     3. В отношении предложения,  принятия или вступления в силу допол-нительных приложений к настоящей Конвенции применяется следующая проце-дура:     а) дополнительные приложения предлагаются и  принимаются  в  соот-ветствии с процедурой, оговоренной в пунктах 1, 2 и 3 статьи 21;     b) любая Сторона, которая не может принять дополнительное приложе-ние,  уведомляет об этом Депозитария в письменном виде в течение одногогода со дня сообщения Депозитарием о принятии дополнительного  приложе-ния.  Депозитарий  незамедлительно уведомляет все Стороны о любом такомполученном им уведомлении.  Любая Сторона может в любое время снять ра-нее направленное уведомление о непринятии любого дополнительного прило-жения, после чего это приложение вступает в силу для данной Стороны присоблюдении положений подпункта с); и     с) по истечении одного года со дня сообщения Депозитарием о приня-тии  дополнительного приложения это приложение вступает в силу для всехСторон, которые не представили уведомление в соответствии с положениямиподпункта b).     4. Предложение, принятие и вступление в силу поправок к приложени-ям А, В или С регулируются той же процедурой, что и предложение, приня-тие и вступление в силу дополнительных приложений к  настоящей  Конвен-ции,  за  исключением  того,  что поправка к приложениям А,  В или С невступает в силу для любой Стороны,  которая сделала заявление в отноше-нии  поправок  к этим приложениям в соответствии с пунктом 4 статьи 25,при этом в этом случае любая поправка вступает в силу для такой Сторонына  девяностый день после сдачи на хранение Депозитарию документа о ра-тификации,  принятии или одобрении этой поправки  или  присоединении  кней.     5. В отношении предложения,  принятия и вступления в силу поправкик приложению D, E или F применяется следующая процедура:     а) поправки предлагаются в соответствии с процедурой, изложенной впунктах 1 и 2 статьи 21;     b) Стороны принимают решение о внесении поправки к приложению D, Eили F консенсусом; и     с) решение о внесении поправки к приложению D,  E или F незамедли-тельно направляется Сторонам Депозитарием. Поправка вступает в силу длявсех Сторон в сроки, указанные в решении.     6. Если дополнительное приложение или поправка к приложению связа-ны с внесением поправки в настоящую Конвенцию,  то такое дополнительноеприложение  или  поправка  вступают в силу лишь после вступления в силупоправки к настоящей Конвенции.      Статья 23. Право голоса      1. За исключением случая, предусмотренного в пункте 2, каждая Сто-рона настоящей Конвенции имеет один голос.     2. В вопросах, входящих в сферу ее компетенции, региональная орга-низация экономической интеграции осуществляет свое право голоса, распо-лагая числом голосов,  равных числу  ее  государств-членов,  являющихсяСторонами  настоящей Конвенции.  Такая организация не осуществляет своеправо голоса, если ее государства-члены осуществляют свое право голоса,и наоборот.      Статья 24. Подписание      Настоящая Конвенция  открыта  для подписания всеми государствами ирегиональными организациями экономической интеграции  в  Стокгольме  23мая 2001 года, а также в Центральных учреждениях Организации Объединен-ных Наций в Нью-Йорке с 24 мая 2001 года по 22 мая 2002 года.      Статья 25. Ратификация, принятие, одобрение или присоединение      1. Настоящая Конвенция подлежит ратификации,  принятию или одобре-нию  государствами и региональными организациями экономической интегра-ции.  Она открыта для присоединения государств и региональных организа-ций  экономической интеграции со следующего дня после того,  когда Кон-венция закрывается для подписания.  Документы о ратификации,  принятии,одобрении или присоединении сдаются на хранение Депозитарию.     2. Любая организация экономической интеграции,  которая становитсяСтороной  настоящей  Конвенции,  в  то  время  как  ни одно из ее госу-дарств-членов не является ее Стороной,  связана всеми  обязательствами,вытекающими из Конвенции.  В случае когда одно или несколько государств- членов такой организации являются Сторонами настоящей Конвенции,  этаорганизация  и ее государства-члены принимают решение в отношении соот-ветствующих обязанностей по выполнению своих  обязательств,  вытекающихиз Конвенции.  В таких случаях организация и государства-члены не могутодновременно осуществлять права, вытекающие из Конвенции.     3. В своих документах о ратификации,  принятии, одобрении или при-соединении региональные организации экономической интеграции заявляют осфере  своей  компетенции в отношении вопросов,  регулируемых настоящейКонвенцией.  Любая такая организация уведомляет также о любом соответс-твующем изменении сферы своей компетенции Депозитария,  который, в своюочередь, информирует об этом Стороны.     4. В своем документе о ратификации, принятии, одобрении или присо-единении любая Сторона может заявить, что для нее любая поправка к при-ложениям А, В или С вступает в силу лишь после сдачи на хранение ее до-кумента о ратификации, принятии, одобрении или присоединении.      Статья 26. Вступление в силу      1. Настоящая Конвенция вступает в силу на девяностый день  со  днясдачи на хранение пятидесятого документа о ратификации, принятии, одоб-рении или присоединении.     2. Для  каждого  государства или региональной организации экономи-ческой интеграции, которые ратифицируют, принимают или одобряют настоя-щую Конвенцию,  либо присоединяются к ней после сдачи на хранение пяти-десятого документа о ратификации,  принятии,  одобрении или присоедине-нии, Конвенция вступает в силу на девяностый день после сдачи на хране-ние таким государством или региональной организацией экономической  ин-теграции своего документа о ратификации, принятии, одобрении или присо-единении.     3. Для целей пунктов 1 и 2 любой документ, сданный на хранение ре-гиональной организацией экономической интеграции,  не рассматривается вкачестве дополнительного к документам, сданным на хранение государства-ми - членами такой организации.      Статья 27. Оговорки      Никакие оговорки к настоящей Конвенции не допускаются.      Статья 28. Выход      1. В любое время по истечении трех лет со дня вступления настоящейКонвенции в силу для Стороны эта Сторона может выйти из Конвенции, нап-равив письменное уведомление Депозитарию.     2. Любой  такой  выход вступает в силу по истечении одного года содня получения Депозитарием уведомления о выходе или в такой более позд-ний срок, который может быть указан в уведомлении о выходе.      Статья 29. Депозитарий      Функции Депозитария настоящей Конвенции выполняет Генеральный сек-ретарь Организации Объединенных Наций.      Статья 30. Аутентичные тексты      Подлинник настоящей  Конвенции,  тексты  которого  на  английском,арабском,  испанском,  китайском, русском и французском языках являютсяравно аутентичными,  сдается на хранение Генеральному секретарю Органи-зации Объединенных Наций.     В удостоверение чего  нижеподписавшиеся,  должным  образом  на  тоуполномоченные, подписали настоящую Конвенцию.     Совершено в Стокгольме двадцать второго мая две тысячи первого го-да.                                                             Приложение А                               Ликвидация                                 Часть I -----------------------------------------------------------------------|    Химическое    |  Деятельность  |        Конкретное исключение    ||     вещество     |                |                                 ||------------------|----------------|---------------------------------||Альдрин*          |Производство    |Отсутствует                      ||N КАС: 309-00-2   |----------------|---------------------------------||                  |Использование   |Местные эктопаразитициды         ||                  |                |Инсектициды                      ||------------------|----------------|---------------------------------||Хлордан*          |Производство    |По разрешению Сторонам,          ||N КАС: 57-74-9    |                |перечисленным в Реестре          ||                  |----------------|---------------------------------||                  |Использование   |Местные  эктопаразитициды        ||                  |                |Инсектициды                      ||                  |                |Термициды                        ||                  |                |Термициды в зданиях и плотинах   ||                  |                |Термициды в строительстве дорог  ||                  |                |Добавки для изготовления средств ||                  |                |для склеивания фанеры            ||------------------|----------------|---------------------------------||Дильдрин*         |Производство    |Отсутствует                      ||N КАС: 60-57-1    |----------------|---------------------------------||                  |Использование   |В сельхозработах                 ||------------------|----------------|---------------------------------||Эндрин*           |Производство    |Отсутствует                      ||N КАС: 72-20-8    |----------------|---------------------------------||                  |Использование   |Отсутствует                      ||------------------|----------------|---------------------------------||Гептахлор*        |Производство    |Отсутствует                      ||N КАС: 76-44-8    |----------------|---------------------------------||                  |Использование   |Термициды                        ||                  |                |Термициды в строительных         ||                  |                |конструкциях жилых домов         ||                  |                |Термициды (подземные)            ||                  |                |Обработка древесины              ||                  |                |Применение в подземных кабельных ||                  |                |муфтах                           ||------------------|----------------|---------------------------------||Гексахлорбензол   |Производство    |По разрешению Сторонам,          ||N КАС: 118-74-1   |                |перечисленным в Реестре          ||                  |----------------|---------------------------------||                  |Использование   |Промежуточные изделия            ||                  |                |Растворители в пестицидах        ||                  |                |Промежуточное вещество локального||                  |                |действия, находящееся в закрытой ||                  |                |системе                          ||------------------|----------------|---------------------------------||Мирекс*           |Производство    |По разрешению Сторонам,          ||N КАС: 2385-85-5  |                |перечисленным в Реестре          ||                  |----------------|---------------------------------||                  |Использование   |Термициды                        ||------------------|----------------|---------------------------------||Токсафен*         |Производство    |Отсутствует                      ||N КАС: 8001-35-2  |----------------|---------------------------------||                  |Использование   |Отсутствует                      ||------------------|----------------|---------------------------------||Полихлорированные |Производство    |Отсутствует                      ||дифенилы (ПХД)*   |----------------|---------------------------------||                  |Использование   |Изделия, находящиеся в           ||                  |                |употреблении в соответствии с    ||                  |                |положениями части II настоящего  ||                  |                |приложения                       |-----------------------------------------------------------------------     Примечания:     i) за исключением тех случаев,  когда в настоящей Конвенции огова-ривается иное, количества химического вещества, содержащегося в продук-тах и изделиях в качестве непреднамеренного микрозагрязнителя, не расс-матриваются в качестве перечисленных в настоящем приложении;     ii) настоящее примечание не считается конкретным исключением в от-ношении производства и использования для целей пункта 2 статьи 3. Коли-чества химического вещества,  являющегося частью изделий, произведенныхили уже находящихся в употреблении до или на дату вступления в силу со-ответствующего  обязательства в отношении данного химического вещества,не рассматриваются как перечисленные в настоящем приложении,  при усло-вии,  что Сторона уведомила секретариат о том, что конкретный вид изде-лия продолжает находиться в употреблении в данной Стороне.  Секретариатпредает гласности такие уведомления;     iii) настоящее примечание,  не относящееся к химическому  веществусо  знаком сноски в столбике "Химическое вещество" в части I настоящегоприложения,  не считается конкретным исключением в отношении производс-тва и использования для целей пункта 2 статьи 3.  Учитывая, что не ожи-дается контактов значительных количеств химического вещества с людьми иокружающей  средой  в  ходе производства и использования находящегося взакрытой системе промежуточного  вещества  локального  действия,  послеуведомления  секретариата  Сторона может санкционировать производство ииспользование определенных количеств химического вещества,  перечислен-ного в настоящем приложении, в качестве находящегося в закрытой системепромежуточного вещества локального действия, которое химически преобра-зуется  при  производстве  других химических веществ,  которые с учетомкритериев,  указанных в пункте 1 приложения D, не проявляют характерис-тик стойких органических загрязнителей.  Такое уведомление должно вклю-чать информацию об общем объеме производства и потребления такого хими-ческого вещества или разумную оценку такой информации и информацию, ка-сающуюся характера,  основанного на использовании  закрытого  по  своейсистеме  и  происходящего в ограниченном месте процесса,  включая объемлюбого непреднамеренного микрозагрязнения  конечного  изделия  исходнымматериалом, являющимися стойким органическим загрязнителем, в результа-те его неполного преобразования. Такая процедура применяется в тех слу-чаях,  когда иного не предусмотрено в настоящем приложении. Секретариатдоводит такие уведомления до сведения Конференции Сторон и  предает  ихгласности.  Подобное  производство или использование не рассматриваетсякак относящиеся к конкретному исключению в отношении  производства  илииспользования для той или иной Стороны.  Такое производство и использо-вание прекращается через десять лет,  если соответствующая  Сторона  непредставит нового уведомления в секретариат,  в случае чего этот периодпродлевается еще на десять лет,  если Конференция Сторон после рассмот-рения данного вида производства и использования не решит по-иному. Про-цедура уведомления может быть повторена;     iv) всеми конкретными исключениями в отношении веществ, включенныхв данное приложение,  могут  пользоваться  Стороны,  зарегистрировавшиеисключения в отношении них в соответствии со статьей 4,  за исключениемиспользования полихлорированных дифенилов в находящихся в  употребленииизделиях  в  соответствии с положениями части II настоящего приложения,которыми могут пользоваться все Стороны.                                Часть II                      Полихлорированные дифенилы      Каждая Сторона:     а) в отношении прекращения использования полихлорированных дифени-лов в оборудовании (т.е. трансформаторах, конденсаторах или других при-емниках,  содержащих жидкие остатки веществ) к 2025 году, при возможномпересмотре Конференцией Сторон, принимает меры в соответствии со следу-ющими приоритетами:     i) прилагать активные усилия по выявлению,  маркировке и прекраще-нию эксплуатации оборудования, содержащего полихлорированные дифенилы вконцентрации более 10 процентов и в объеме более 5 литров;     ii) прилагать активные усилия по выявлению, маркировке и прекраще-нию эксплуатации оборудования, содержащего более 0,05 процента полихло-рированных дифенилов и в объеме более 5 литров;     iii) стремиться выявить наличие и прекратить эксплуатацию оборудо-вания, содержащего более 0,005 процента полихлорированных дифенилов и вобъеме более 0,05 литров;     b) в соответствии с приоритетами, указанными в пункте а), оказыва-ет содействие в принятии следующих мер по уменьшению опасности воздейс-твия и рисков с целью осуществления и контроля за использованием  такихполихлорированных дифенилов:     i) использование только в неповрежденном и герметичном  оборудова-нии  и  только в тех местах,  где риск выброса в окружающую среду можетбыть сведен к минимуму,  а последствия такого выброса могут быть опера-тивным образом устранены;     ii) неприменение в местах,  связанных с производством и переработ-кой продовольствия или кормов;     iii) при использовании в населенных районах,  принятие всех разум-ных мер для предупреждения электрических неполадок,  которые могут при-вести к возникновению пожара,  и проведение регулярных проверок  герме-тичности оборудования;     с) вне зависимости от положений пункта 2  статьи  3  обеспечивает,чтобы оборудование,  содержащее полихлорированные дифенилы, описанные впункте а), не экспортировалось и не импортировалось для каких-либо дру-гих целей, кроме целей экологически рационального удаления отходов;     d) за исключением случаев эксплуатации и  обслуживания  оборудова-ния, не допускает рекуперации жидких веществ с содержанием полихлориро-ванных дифенилов свыше 0,005 процента для  повторного  использования  вдругом оборудовании;     е) прилагает активные усилия, направленные на обеспечение экологи-чески  безопасного  удаления содержащих полихлорированные дифенилы жид-костей и загрязненного полихлорированными дифенилами  оборудования  приконцентрации  полихлорированных дифенилов выше 0,005 процента,  в соот-ветствии с пунктом 1 статьи 6,  в максимально сжатые сроки, но не позд-нее  2028  года,  при условии возможного пересмотра сроков КонференциейСторон;     f) независимо  от  примечания  ii)  в  части I данного приложения,стремится выявлять другие товары,  содержащие более 0,005 процента  по-лихлорированных дифенилов (например,  оболочка кабеля, отвержденные уп-лотняющие составы и окрашенные изделия),  и обеспечивать их регулирова-ние в соответствии с пунктом 1 статьи 6;     g) представляет доклад о ходе деятельности по  прекращению  произ-водства  и  использования полихлорированных дифенилов каждые пять лет ипредставляет их в соответствии со статьей 15;     h) доклады,  описанные  в  подпункте  g),  соответствующим образомрассматриваются Конференцией Сторон в ее обзорах, касающихся полихлори-рованных  дифенилов.  Конференция Сторон проводит обзор хода устраненияполихлорированных дифенилов с интервалом в пять лет или,  при необходи-мости, с другим интервалом, принимая во внимание такие доклады.                                                             Приложение В                               Ограничение                                 Часть I -----------------------------------------------------------------------|     Химическое    | Деятельность |  Приемлемая цель или конкретное  ||      вещество     |              |            исключение            ||-------------------|--------------|----------------------------------||ДДТ                |Производство  |Приемлемая цель:                  ||(1-1-1трихлор-     |              |Применяется для борьбы с          ||2,2-бис            |              |переносчиками болезней в          ||(n-хлорфенил) этан)|              |соответствии с положениями части  ||No. КАС: 50-29-3   |              |II настоящего приложения          ||                   |              |Конкретное исключение:            ||                   |              |Промежуточный материал в          ||                   |              |производстве дикофола             ||                   |              |Промежуточные материалы           ||                   |--------------|----------------------------------||                   |Использование |Приемлемая цель:                  ||                   |              |Борьба с переносчиками болезней в ||                   |              |соответствии с положениями части  ||                   |              |II настоящего приложения          ||                   |              |Конкретное исключение:            ||                   |              |Производство дикофола             ||                   |              |Промежуточные материалы           |-----------------------------------------------------------------------     Примечания:     i) за исключением тех случаев,  когда в  Конвенции  будет  указаноиное,  количества химического вещества, содержащегося в продуктах и из-делиях в качестве непреднамеренного микрозагрязнителя,  не рассматрива-ются как подлежащие перечислению в настоящем приложении;     ii) настоящее примечание не рассматривается в качестве  приемлемойцели  или конкретного исключения в отношении производства и использова-ния для целей пункта 2 статьи 3. Количества химического вещества, явля-ющегося частью изделий,  произведенных или уже находящихся в употребле-нии до или на дату вступления в силу соответствующего  обязательства  вотношении  этого химического вещества,  не рассматриваются как перечис-ленные в настоящем приложении при условии, что Сторона уведомила секре-тариат о том,  что конкретный вид изделия продолжает находиться в упот-реблении в данной Стороне.  Секретариат предает гласности такие уведом-ления;     iii) настоящее примечание не рассматривается в качестве конкретно-го исключения в отношении производства и использования для целей пункта2 статьи 3.  Учитывая, что не ожидается контакта значительных количествхимического вещества с людьми и окружающей средой в ходе производства ииспользования находящегося в закрытой системе  промежуточного  веществалокального действия, любая Сторона после уведомления секретариата можетразрешать производство и использование количеств химического  вещества,перечисленного в настоящем приложении, в качестве находящегося в закры-той системе промежуточного вещества локального действия, химически пре-образованного при переработке других химических веществ, которое с уче-том критериев, указанных в пункте 1 приложения D, не проявляет характе-ристик  стойких  органических  загрязнителей.  Такое уведомление должновключать информацию об общем объеме производства и  потребления  такогохимического вещества или разумную оценку такой информации и информацию,касающуюся характера,  основанного на использовании закрытой системы  илокального  процесса,  включая объем любого непреднамеренного микрозаг-рязнения конечного изделия исходным материалом,  являющимся стойким ор-ганическим  загрязнителем,  в  результате его неполного преобразования.Такая процедура применяется в тех случаях, когда иного не предусмотренов настоящем приложении. Секретариат доводит такие уведомления до сведе-ния Конференции Сторон и предает их  гласности.  Подобное  производствоили  использование не рассматриваются как конкретные исключения для тойили иной страны в отношении производства или использования.  Такое про-изводство и использование прекращается по истечении десятилетнего пери-ода, если соответствующая Сторона не представит секретариату новое уве-домление, в случае чего этот период продлевается еще на десять лет, ес-ли Конференция Сторон после рассмотрения данного  вида  производства  ииспользования не примет иного решения. Процедура уведомления может бытьповторена;     iv) всеми конкретными исключениями в данном приложении могут поль-зоваться Стороны, зарегистрировавшие исключения в отношении них в соот-ветствии со статьей 4.                                Часть II             ДДТ (1,1,1-трихлор-2,2-бис(n-хлорфенил)этан)      1. Производство и применение ДДТ должно быть прекращено, за исклю-чением тех Сторон, которые уведомили секретариат об их намерении произ-водить и/или применять ДДТ.  Настоящим создается Реестр  ДДТ,  открытыйдля широкой общественности. Секретариат ведет Реестр ДДТ.     2. Каждая Сторона, производящая и/или применяющая ДДТ, ограничива-ет такое производство и/или применение борьбой с переносчиками болезнейв соответствии с разработанными Всемирной организацией  здравоохранениярекомендациями и руководящими принципами по применению ДДТ и в тех слу-чаях,  когда в данной Стороне это безопасно и отсутствуют эффективные идоступные альтернативные средства.     3. В том случае, когда Сторона, не включенная в Реестр ДДТ, прихо-дит к выводу,  что она нуждается в применении ДДТ для борьбы с теми илииными заболеваниями,  она должна в кратчайшие сроки направить уведомле-ние секретариату,  чтобы с этой поры быть включенной в Реестр ДДТ.  Од-новременно она должна уведомить об этом Всемирную организацию здравоох-ранения.     4. Каждые три года каждая Сторона,  применяющая ДДТ,  представляетсекретариату  и Всемирной организации здравоохранения информацию о при-меняемых объемах,  условиях такого применения и его  необходимости  дляпроводимой  этой  Стороной  стратегии по борьбе с заболеваниями в соот-ветствии с форматом,  который будет утвержден Конференцией Сторон  и  вконсультации со Всемирной организацией здравоохранения.     5. В целях сокращения и в конечном  итоге  прекращения  примененияДДТ Конференция Сторон содействует тому, чтобы:     а) каждая Сторона,  применяющая ДДТ,  разработала  и  осуществлялаплан  действий  в  качестве  части плана осуществления,  оговоренного встатье 7. Такой план действий должен включать:     i) разработку  нормативных и других механизмов для обеспечения то-го, чтобы применение ДДТ было ограничено борьбой с переносчиками болез-ней;     ii) внедрение надлежащих альтернативных продуктов, методов и стра-тегий,  включая  стратегии  по преодолению противодействующих факторов,для обеспечения дальнейшего и эффективного использования этих альтерна-тив;     iii) меры по укреплению здоровья человека и сокращению случаев за-болеваний;     b) Стороны,  в пределах своих  возможностей,  содействуют  научнымисследованиям и разработке безопасных альтернативных химических и нехи-мических продуктов,  методов и стратегий для Сторон, применяющих ДДТ, сучетом  условий  этих стран и в целях облегчения бремени,  создаваемогоболезнями для населения и экономики.  К числу факторов,  которым должноуделяться  особое  внимание при рассмотрении альтернатив или комбинацийальтернатив, относятся риски для здоровья человека и экологические пос-ледствия,  связанные с внедрением таких альтернатив. Приемлемые альтер-нативы ДДТ создают меньше рисков для  здоровья  человека  и  окружающейсреды,  являются  подходящими для борьбы с болезнями с учетом условий вданных странах и основываются на данных мониторинга.     6. Начиная с первого совещания Конференции Сторон, а затем не режечем раз в три года Конференция Сторон в консультации со Всемирной орга-низацией  здравоохранения  проводит  оценку сохраняющейся потребности вДДТ для целей борьбы с переносчиками болезней на основе имеющейся науч-ной, технической, экологической и экономической информации, включая:     а) производство и применение ДДТ и условия, изложенные в пункте 2;     b) наличие, приемлемость и внедрение альтернатив ДДТ; и     с) прогресс в укреплении потенциала стран,  позволяющий без  како-го-то риска перейти к применению таких альтернатив.     7. После письменного уведомления секретариата любая Сторона  можетв любое время исключить себя из Реестра ДДТ. Исключение вступает в силув указанный в уведомлении день.                                                             Приложение С                      Непреднамеренное производство                                 Часть I      Стойкие органические загрязнители, в отношении которых должны          соблюдаться требования, предусмотренные в статье 5      Данное приложение относится к перечисленным ниже  стойким  органи-ческим загрязнителям в случае их непреднамеренного образования и выбро-са из антропогенных источников:-----------------------------------------------------------------------|                         Химическое вещество                         ||---------------------------------------------------------------------||Полихлорированные дибензо-п-диоксины и дибензофураны (ПХДД/ПХДФ)     ||Гексахлорбензол (ГХБ) (No. КАС: 118-74-1)                            ||Полихлорированные дифенилы (ПХД)                                     |-----------------------------------------------------------------------                                Часть II                         Категории источников      Непреднамеренное образование и выброс дибензо-п-диоксинов и дибен-зофуранов,  гексахлорбензола  и  полихлорированных дифенилов происходятпри осуществлении термических процессов в присутствии органического ве-щества и хлора в результате неполного сгорания или прохождения химичес-ких реакций. В приводимые ниже категории включены промышленные источни-ки, способные привести к сравнительно высокому уровню образования такиххимических веществ и их выбросам в окружающую среду:     а) установки для сжигания отходов,  включая установки для совмест-ного сжигания бытовых, опасных или медицинских отходов или осадка сточ-ных вод;     b) цементные печи для сжигания опасных отходов;     с) производство целлюлозы с использованием элементарного хлора илиобразующих элементарный хлор химических веществ для отбеливания;     d) следующие термические процессы в металлургической промышленнос-ти:     i) вторичное производство меди;     ii) агломерационные установки на предприятиях чугунной и  сталели-тейной промышленности;     iii) вторичное производство алюминия;     iv) вторичное производство цинка.                                Часть III                         Категории источников      Непреднамеренное производство и  выброс  полихлорированных  дибен-зо-п-диоксинов  и дибензофуранов,  гексахлорбензола и полихлорированныхдифенилов также могут иметь место в случае источников,  подпадающих подследующие категории, включающие:     а) открытое сжигание отходов, включая сжигание мусорных свалок;     b) термические  процессы  на предприятиях металлургической промыш-ленности, не упомянутые в части II;     с) источники,  связанные  с процессами сжигания в домашних хозяйс-твах;     d) сжигание ископаемых видов топлива в котлах коммунальной системыи в промышленных котлах;     е) установки для сжигания древесины и других видов топлива из био-массы;     f) конкретные процессы производства химических веществ,  сопряжен-ные  с  выбросом непреднамеренно образующихся стойких органических заг-рязнителей, прежде всего производство хлорфенолов и хлоранила;     g) крематории;     h) транспортные средства, прежде всего работающие на этилированномбензине;     i) уничтожение туш животных;     j) крашение  (с  использованием  хлоранила)  и отделка (при помощиэкстрагирования щелочью) в текстильной и кожевенной промышленности;     k) установки для переработки отслуживших свой срок автомобилей;     l) обработка медных кабелей тлеющим огнем;     m) предприятия по переработке отработанных масел.                                Часть IV                              Определения      1. Для целей настоящего приложения:     а) "полихлорированные дифенилы" означают ароматические соединения,образованные таким образом, что атомы водорода в молекуле дифенила (двабензоловых кольца,  соединенных вместе одной углерод-углеродной связью)могут быть замещены атомами хлора, число которых доходит до десяти;     b) "полихлорированные дибензо-п-диоксины" и "полихлорированные ди-бензофураны" представляют собой трехъядерные ароматические  соединения,образованные  двумя  бензоловыми  кольцами,  соединенными двумя атомамикислорода в случае полихлорированных дибензо-п-диоксинов и одним атомомкислорода  и одной углерод-углеродной связью в случае полихлорированныхдибензофуранов,  и атомы водорода которых могут быть  заменены  атомамихлора, число которых доходит до восьми.     2. В этом приложении токсичность полихлорированных дибензо-п-диок-синов  и  дибензофуранов выражается с помощью понятия токсичной эквива-лентности, которая позволяет измерить аналогичную диоксинам относитель-ную  токсичную активность родственных полихлорированных дибензо-п-диок-синов и дибензофуранов и планарных полихлорированных дифенилов по отно-шению к 2,3,7,8-тетрахлордибензо-п-диоксинам.  Значения фактора токсич-ной эквивалентности,  которые будут использоваться для целей  настоящейКонвенции,  согласуются с установленными международными стандартами на-чиная с принятых Всемирной организацией  здравоохранения  в  1998  годузначений  фактора токсичной эквивалентности для млекопитающих в отноше-нии полихлорированных дибензо-п-диоксинов и дибензофуранов и  планарныхполихлорированных дифенилов.  Концентрации выражаются в токсичных экви-валентах.                                 Часть V      Общие руководящие указания, касающиеся наилучших имеющихся        методов и наилучших видов природоохранной деятельности      В настоящем разделе приводятся предназначенные  для  Сторон  общиеруководящие указания, касающиеся предотвращения или сокращения выбросовхимических веществ, перечисленных в части I.     А. Общие меры по предотвращению, касающиеся как наилучших имеющих-ся методов, так и наилучших видов природоохранной деятельности.     Приоритетное внимание  должно  уделяться  рассмотрению  подходов кпредотвращению образования и выбросов химических веществ, перечисленныхв части I. К эффективным мерам могут быть отнесены следующие:     а) использование малоотходной технологии;     b) использование менее опасных химических веществ;     с) содействие распространению практики рекуперации и  рециркуляцииотходов и веществ,  которые образуются и используются в рамках того илииного процесса;     d) замена исходных материалов в тех случаях, когда они представля-ют собой стойкие органические загрязнители или когда имеется непосредс-твенная  связь  между материалами и выбросами стойких органических заг-рязнителей из источника;     е) рациональное  хозяйствование  и программы в области профилакти-ческого ремонта;     f) усовершенствование  методов регулирования отходов в целях прек-ращения открытого или иного неконтролируемого сжигания отходов, включаясжигание  свалок  мусора.  При рассмотрении предложений о строительственовых установок по удалению отходов внимание следует уделять таким аль-тернативам, как мероприятия по максимальному сокращению образования бы-товых и медицинских отходов, включая восстановление ресурсов, повторноеиспользование,  рециркуляцию, разделение отходов и содействие использо-ванию продуктов,  которые приводят к образованию меньшего объема  отхо-дов.  На  основе этого подхода должны тщательно рассматриваться вопросыохраны здоровья человека;     g) максимальное сокращение этих веществ,  присутствующих в продук-тах в виде загрязнителей;     h) необходимость  избегать  использования  элементарного хлора илихимических веществ, образующих элементарный хлор, в качестве отбеливаю-щего агента.     В. Наилучшие имеющиеся методы.     Концепция наилучших имеющихся методов не преследует цели предписы-вать какие-либо конкретные методы или технологии, а направлена на обес-печение  учета технических характеристик соответствующей установки,  еегеографического положения и местных природных условий.  Соответствующиеметоды  регулирования,  направленные  на уменьшение выбросов химическихвеществ,  перечисленных в части I,  в целом одинаковы.  При определениинаилучших имеющихся методов следует уделять особое внимание,  как в це-лом,  так и в конкретных случаях,  следующим факторам,  не забывая  приэтом о вероятных расходах и выгодах,  связанных с той или иной мерой, иоб учете соображений предосторожности и профилактики:     а) общие соображения:     i) характер,  последствия и масса соответствующих выбросов: методымогут варьироваться в зависимости от размеров источника;     ii) сроки ввода в эксплуатацию новых или уже существующих  устано-вок;     iii) время,  необходимое для внедрения наилучшего имеющегося мето-да;     iv) объем потребления и характер сырьевых материалов, используемыхв конкретном процессе, и его энергоэффективность;     v) необходимость предупреждения или сведения к минимуму совокупно-го воздействия выбросов на окружающую среду и рисков для нее;     vi) необходимость предупреждения аварий и сведения к  минимуму  ихпоследствий для окружающей среды;     vii) необходимость обеспечения санитарно-гигиенических  требованийна рабочих местах и правил техники безопасности;     viii) сопоставимые процессы,  установки или эксплуатационные мето-ды, которые были успешно опробованы на уровне промышленных предприятий;     ix) технические новшества и изменения в области научных  знаний  ипонимания тех или иных вопросов;     b) меры общего характера по уменьшению выбросов:  при рассмотрениипредложений  о строительстве новых установок или значительной модифика-ции существующих установок с использованием процессов, при которых про-исходит  выброс химических веществ,  перечисленных в настоящем приложе-нии,  следует уделять первоочередное внимание альтернативным процессам,методам или практике,  которые имеют аналогичную полезность, но при ко-торых предотвращается образование и выброс таких химических веществ.  Вслучаях, когда будет вестись строительство или значительная модификациятаких установок, в дополнение к мерам по предупреждению выбросов, изло-женным в разделе А части V, следующие меры по сокращению выбросов такжемогли бы учитываться при определении наилучших имеющихся методов:     i) использование  усовершенствованных методов очистки дымового га-за,  например термическое или каталитическое  сжигание  или  окисление,осаждение или абсорбция пыли;     ii) обработка остатков, сточных вод, отходов и осадка сточных вод,например путем термического воздействия или перевода их в инертную сис-тему или с применением химических процессов по их детоксификации;     iii) изменения в характере процесса, ведущие к сокращению или уст-ранению выбросов, например переход на замкнутые системы;     iv) модификация  технологических процессов для обеспечения полногосгорания,  что позволит предотвратить образование  химических  веществ,перечисленных в настоящем приложении,  на основе контроля за такими па-раметрами, как температура сжигания или период сохранения.     С. Наилучшие виды природоохранной деятельности.     Конференция Сторон может разработать указания относительно наилуч-ших видов природоохранной деятельности.                                                             Приложение D                    Требования в отношении информации                           и критерии отбора      1. Сторона, представляющая предложение о включении какого-либо хи-мического вещества в приложения А, В и/или С, идентифицирует химическоевещество методом,  отраженным в подпункте а), и представляет информациюоб этом химическом веществе и, если это необходимо, его переходных про-дуктах согласно критериям отбора, изложенным в подпунктах b)-е):     а) идентификационные данные химического вещества:     i) названия,  включая торговое название или названия, коммерческоенаименование или наименования и синонимичные наименования,  номер в ре-естре Службы подготовки аналитических обзоров по химии (КАС), название,присвоенное  Международным  союзом  теоретической  и  прикладной  химии(МСТПХ); и     ii) структура,  в том числе характеристика изомеров,  там где  этоприменимо, и структура химического класса;     b) стойкость:     i) фактические данные,  свидетельствующие о том,  что период полу-распада химического вещества в воде превышает два месяца или что периодего полураспада в почве превышает шесть месяцев, или что период его по-лураспада в отложениях превышает шесть месяцев; или     ii) фактические данные,  свидетельствующие о том, что по остальнымпараметрам данное химическое вещество является достаточно стойким, что-бы считать его рассмотрение в рамках сферы действия настоящей Конвенцииобоснованным;     с) биоаккумуляция:     i) фактические данные, свидетельствующие о том, что фактор биокон-центрации  (ФБК) или фактор биоаккумуляции (ФБА) химического вещества вслучае водных видов превышает 5000 или, в отсутствие данных, характери-зующих ФБК и ФБА, показатель log Kow составляет более 5;     ii) фактические данные,  свидетельствующие о том,  что  химическоевещество обладает другими свойствами, вызывающими обеспокоенность, нап-ример,  высоким уровнем биоаккумуляции в других видах,  высокой токсич-ностью или экотоксичностью; или     iii) данные мониторинга биоты указывают на то,  что потенциал  би-оаккумуляции  химического  вещества  является  достаточно значительным,чтобы считать его рассмотрение в рамках сферы действия  настоящей  Кон-венции обоснованным;     d) способность к переносу в окружающей среде на  большие  расстоя-ния:     i) измеренные уровни химического вещества в  районах,  находящихсяна  удалении  от  источников его высвобождения,  вызывают потенциальнуюобеспокоенность;     ii) данные мониторинга, свидетельствующие о том, что перенос хими-ческого вещества в окружающей среде на большие расстояния,  при возмож-ном  переносе в принимающую среду,  мог произойти по воздуху,  воде иличерез мигрирующие виды; или     iii) факторы,  характеризующие  экологическую "судьбу",  и/или ре-зультаты моделирования, которые указывают на то, что химическое вещест-во обладает способностью к переносу в окружающей среде на большие расс-тояния по воздуху, воде или через мигрирующие виды и потенциальной спо-собностью к переносу в принимающую среду в районах, находящихся на уда-лении от источников его высвобождения.  В случае химического  вещества,которое перемещается на значительные расстояния по воздуху,  период по-лураспада в воздушной среде должен превышать два дня; и     е) неблагоприятные последствия:     i) фактические данные,  свидетельствующие о  неблагоприятном  воз-действии на здоровье человека или окружающую среду,  которые дают осно-вание считать рассмотрение этого химического вещества  в  рамках  сферыдействия настоящей Конвенции обоснованным; или     ii) данные о токсичности или экотоксичности,  которые указывают напотенциальный ущерб для здоровья человека или окружающей среды.     2. Предлагающая Сторона представляет изложение причин,  вызывающихобеспокоенность,  включая, там где это возможно, сопоставление данных отоксичности или экотоксичности с выявленными или прогнозируемыми  уров-нями какого-либо химического вещества в результате его фактического илипредполагаемого переноса на большие расстояния в  окружающей  среде,  атакже краткое заявление о необходимости глобального контроля.     3. По возможности и с учетом собственного потенциала, предлагающаяСторона  предоставляет дополнительную информацию в поддержку рассмотре-ния предложения, упомянутого в пункте 6 статьи 8. При подготовке такогопредложения  Сторона  может пользоваться технической экспертной помощьюиз любого источника.                                                             Приложение Е             Требования в отношении информации, необходимой                       для характеристики рисков      Цель обзора заключается в том,  чтобы оценить, может ли рассматри-ваемое химическое вещество в результате его переноса в окружающей средена большие расстояния вызвать значительные неблагоприятные  последствиядля  здоровья  человека и/или окружающей среды,  которые оправдывали быпринятие глобальных мер. Для этого подготавливается характеристика рис-ков, в которой более подробно рассматривается и оценивается информация,указанная в приложении D, и приводится, насколько это возможно, следую-щая информация:     а) источники, включая при необходимости:     i) данные  о производстве,  в том числе количестве и местонахожде-нии;     ii) виды использования; и     iii) выбросы, например, сбросы, утечки и газообразные отходы;     b) оценка  рисков  для соответствующего конечного пункта или пунк-тов, включая токсикологические взаимодействия с участием нескольких хи-мических веществ;     с) экологическая "судьба",  включая данные и информацию о химичес-ких  и  физических  свойствах и стойкости химического вещества и о том,как они связаны с его переносом в окружающей среде, перемещением в пре-делах природных сред и между ними,  деструкцией и превращением в другиехимические вещества.  Значения фактора биоаккумуляции и фактора биокон-центрации,  основанные  на замеренных величинах,  должны представлятьсяобязательно,  за исключением тех случаев, когда данные мониторинга счи-таются уже достаточными;     d) данные мониторинга;     е) данные о воздействии в местных районах и,  в частности,  о воз-действии в результате переноса в окружающей среде на  большие  расстоя-ния,  включая также информацию, касающуюся наличия в биологической сре-де;     f) национальные и международные оценки, анализы или характеристикирисков,  маркировочная информация и классификация рисков,  если таковыеимеются; и     g) статус химического вещества согласно международным конвенциям.                                                             Приложение F            Информация о социально-экономических соображениях      Следует проводить оценку возможных мер регулирования, предусматри-вающих полный набор вариантов, включая обращение и ликвидацию в отноше-нии  химических  веществ,  находящихся  на рассмотрении для включения внастоящую Конвенцию.  Для этой цели необходимо обеспечить соответствую-щую информацию, касающуюся социально-экономических соображений, которыесвязаны с возможными мерами регулирования, что позволило бы КонференцииСторон принять надлежащее решение. В такой информации должны быть соот-ветствующим образом учтены различия в возможностях и условиях Сторон, атакже приведены соображения по следующему примерному перечню вопросов:     а) действенность и эффективность возможных мер регулирования в ре-шении задач по уменьшению рисков;     i) техническая осуществимость; и     ii) затраты,  включая затраты на охрану окружающей среды и здраво-охранение;     b) альтернативы (продукты и процессы):     i) техническая осуществимость;     ii) затраты,  включая затраты на охрану окружающей среды и здраво-охранение;     iii) эффективность;     iv) риски;     v) наличие; и     vi) доступность;     с) позитивные и/или негативные последствия для общества, связанныес осуществлением возможных мер регулирования:     i) здравоохранение,  в том числе общественное здравоохранение, са-нитария окружающей среды и гигиена труда;     ii) сельское хозяйство, в том числе аквакультура и лесоводство;     iii) биота (биоразнообразие);     iv) экономические аспекты;     v) прогресс в деле достижения устойчивого развития; и     vi) социальные издержки;     d) последствия,  связанные с отходами и их удалением (в частности,устаревшие запасы пестицидов и очистка загрязненных мест);     i) техническая осуществимость; и     ii) затраты;     е) доступ к информации и просвещение общественности;     f) состояние регулирования и мониторинга; и     g) любые принимаемые на национальном или региональном уровнях мерырегулирования, включая информацию об альтернативах и любую другую соот-ветствующую информацию об управлении рисками.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pd2er8nwsky0ahwo_yy">
      <w:r>
        <w:rPr>
          <w:rFonts w:ascii="Arial" w:cs="Arial" w:eastAsia="Arial" w:hAnsi="Arial"/>
          <w:color w:val="132D3F"/>
          <w:sz w:val="16"/>
          <w:szCs w:val="16"/>
          <w:u w:val="single"/>
        </w:rPr>
        <w:t xml:space="preserve">dalil.kg/document/17725</w:t>
      </w:r>
    </w:hyperlink>
  </w:p>
  <w:p>
    <w:pPr>
      <w:spacing w:after="0" w:before="40"/>
      <w:jc w:val="center"/>
    </w:pPr>
    <w:hyperlink w:history="1" r:id="rIdrgecglwzq5_gl63ci1wg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t-c4j9hkgnlr6enyfe5" Type="http://schemas.openxmlformats.org/officeDocument/2006/relationships/hyperlink" Target="https://dalil.kg/document/1905" TargetMode="External"/><Relationship Id="rIduuuclxgrj5aayttiwsed1" Type="http://schemas.openxmlformats.org/officeDocument/2006/relationships/hyperlink" Target="https://dalil.kg/document/17448" TargetMode="External"/><Relationship Id="rIdjf3kc-c2jor0iltyuctib" Type="http://schemas.openxmlformats.org/officeDocument/2006/relationships/hyperlink" Target="https://dalil.kg/document/17448" TargetMode="External"/><Relationship Id="rIdtolccpipbt6vnvv1s1ey2" Type="http://schemas.openxmlformats.org/officeDocument/2006/relationships/hyperlink" Target="https://dalil.kg/document/17611" TargetMode="External"/><Relationship Id="rIdfw22zwyae6b_1nfolpl8h" Type="http://schemas.openxmlformats.org/officeDocument/2006/relationships/hyperlink" Target="https://dalil.kg/document/17507" TargetMode="External"/><Relationship Id="rIdfvir89w-hi1cygtrj3njo" Type="http://schemas.openxmlformats.org/officeDocument/2006/relationships/hyperlink" Target="https://dalil.kg/document/1761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pd2er8nwsky0ahwo_yy" Type="http://schemas.openxmlformats.org/officeDocument/2006/relationships/hyperlink" Target="https://dalil.kg/document/17725" TargetMode="External"/><Relationship Id="rIdrgecglwzq5_gl63ci1wg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2026-09-30T04:14:19.462Z</dcterms:created>
  <dcterms:modified xsi:type="dcterms:W3CDTF">2026-09-30T04:14:19.462Z</dcterms:modified>
</cp:coreProperties>
</file>

<file path=docProps/custom.xml><?xml version="1.0" encoding="utf-8"?>
<Properties xmlns="http://schemas.openxmlformats.org/officeDocument/2006/custom-properties" xmlns:vt="http://schemas.openxmlformats.org/officeDocument/2006/docPropsVTypes"/>
</file>