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niewgfzwkzttp379xmnk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декабря 2006 года №193 г.Москваот 25 ноября 2005 года                               СОГЛАШЕНИЕ                о сотрудничестве государств-участников              Содружества Независимых Государств в борьбе            с торговлей людьми, органами и тканями человека      Государства-участники Содружества Независимых  Государств  в  лицеправительств (далее - Стороны),     будучи обеспокоены  масштабами  и  тенденциями  развития  торговлилюдьми,  органами и тканями человека, особенно в ее организованных фор-мах,     исходя из  стремления  обеспечить надежную защиту от посягательствна жизнь и здоровье,  права и свободы,  честь и  достоинство  человека,прежде всего женщин и детей,  интересы общества и государства,  а такжесоздания эффективных механизмов борьбы с этими явлениями,     принимая во  внимание положения Конвенции Организации ОбъединенныхНаций против транснациональной организованной преступности от 15 ноября2000 года и дополняющих ее Протокола о предупреждении и пресечении тор-говли людьми, особенно женщинами и детьми, и наказании за нее от 15 но-ября  2000 года и Протокола против незаконного ввоза мигрантов по суше,морю и воздуху от 15 ноября 2000 года,     руководствуясь общепризнанными принципами и нормами международногоправа,     согласились о нижеследующем:      Статья 1. Используемые термины      Для целей настоящего Соглашения используются следующие термины:     торговля людьми - осуществляемые в  целях  эксплуатации  вербовка,перевозка,  передача,  укрывательство  или получение людей путем угрозысилой или ее применения или других форм принуждения,  похищения, мошен-ничества, обмана, злоупотребления властью или уязвимостью положения ли-бо путем подкупа, в виде платежей или выгод, для получения согласия ли-ца,  контролирующего другое лицо.  Эксплуатация включает,  как минимум,эксплуатацию проституции других лиц или иные формы сексуальной эксплуа-тации,  принудительный труд или услуги,  рабство или обычаи,  сходные срабством,  подневольное состояние или извлечение органов и тканей чело-века в целях их продажи;     дети - лица, не достигшие 18-летнего возраста;     орган - часть организма,  представляющая собой эволюционно сложив-шийся комплекс тканей, объединенный общей функцией, структурной органи-зацией и развитием;     ткань - система клеток и неклеточных структур,  объединенных общейфункцией, строением и (или) происхождением.      Статья 2. Общие положения      1. Целями настоящего Соглашения являются:     выработка согласованной стратегии и принятие комплексных  совмест-ных  мер правового,  социально-экономического,  информационного и иногохарактера в борьбе с торговлей людьми,  ликвидации  причин  и  условий,способствующих ее возникновению, а также защите жертв торговли людьми иих реабилитации;     объединение усилий  всех  государственных органов,  общественных ииных организаций,  а также граждан для достижения максимально эффектив-ных  результатов  в противодействии торговле людьми,  особенно женщин идетей.     2. Стороны  в  соответствии с настоящим Соглашением при соблюдениисвоего законодательства и международных договоров,  участницами которыхони являются, осуществляют сотрудничество через свои компетентные орга-ны в предупреждении,  выявлении,  пресечении и раскрытии  преступлений,связанных  с  торговлей  людьми,  а также защите жертв торговли людьми,особенно женщин и детей, и их реабилитации.     3. Перечень  компетентных  органов  определяется каждой Стороной ипередается депозитарию при сдаче уведомления о  выполнении  внутригосу-дарственных процедур, необходимых для вступления Соглашения в силу.     Об изменениях перечня компетентных органов каждая из Сторон в  те-чение месяца письменно уведомляет депозитарий.     4. Территориальные подразделения компетентных органов Сторон в це-лях  выполнения положений настоящего Соглашения могут устанавливать не-посредственные рабочие контакты в порядке,  определяемом  компетентнымиорганами Сторон.      Статья 3. Основные направления сотрудничества      Стороны осуществляют сотрудничество в следующих основных направле-ниях:     совершенствование нормативной  правовой базы сотрудничества Сторонв борьбе с торговлей людьми, гармонизация национального законодательст-ва в этой области;     осуществление согласованных мер для выполнения положений конвенцийООН,  других международных договоров, участниками которых Стороны явля-ются, направленных на борьбу с торговлей людьми;     анализ состояния  и  динамики преступности,  связанной с торговлейлюдьми, и результатов борьбы с ней;     совершенствование механизмов взаимодействия правоохранительных ор-ганов, органов пограничного и миграционного контроля, социального обес-печения,  здравоохранения  и образования,  неправительственных и другихорганизаций для принятия  согласованных  мер  противодействия  торговлелюдьми, особенно женщин и детей;     создание совместного банка данных о  транснациональных  преступныхгруппах,  их лидерах, юридических и физических лицах, причастных к тор-говле людьми,  а также об исчезнувших лицах,  которые,  вероятно, сталижертвами торговли людьми;     обеспечение контроля за  деятельностью  юридических  и  физическихлиц,  которые  могут  быть вовлечены в преступную деятельность или бытьсоучастниками торговли людьми;     принятие мер к обеспечению эффективной защиты жертв торговли людь-ми, особенно женщин и детей, и их реабилитации.      Статья 4. Основные формы сотрудничества      1. Стороны осуществляют сотрудничество в следующих  основных  фор-мах:     обмен оперативной,  криминалистической,  статистической и иной ин-формацией,  в том числе сведениями о готовящихся и совершенных преступ-лениях,  легализации доходов от этих деяний и причастных к ним физичес-ких или юридических лицах;     исполнение запросов о проведении оперативно-розыскных мероприятий;     планирование и  осуществление скоординированных оперативно-розыск-ных и профилактических мероприятий;     обмен нормативными правовыми актами, публикациями и научно-методи-ческими материалами;     обмен опытом работы,  проведение рабочих встреч, консультаций, со-вещаний, практических конференций и семинаров, а также совместных науч-ных исследований;     разработка и осуществление согласованных мер предупреждения и пре-сечения использования сети Интернет в целях торговли людьми;     обмен опытом внедрения  информационных  систем  паспортно-визовогоконтроля, включая использование биометрических данных;     оказание содействия в подготовке кадров и  повышении  квалификацииспециалистов;     разработка и внедрение новых методов социальной и медицинской реа-билитации жертв торговли людьми, особенно женщин и детей.     2. Настоящее Соглашение не затрагивает вопросов оказания  правовойпомощи по уголовным делам и выдачи.      Статья 5. Запрос об оказании содействия      1. Сотрудничество  компетентных органов Сторон осуществляется пос-редством исполнения запросов об оказании содействия (далее - запрос).     Информация может  быть  предоставлена  другой Стороне без запроса,если имеются основания полагать,  что она представляет интерес для этойСтороны.     2. Запрос направляется в письменной форме. В безотлагательных слу-чаях  запрос  может передаваться устно с последующим обязательным пись-менным подтверждением в срок не позднее трех суток. При этом могут бытьиспользованы технические средства передачи текста. В случае возникнове-ния сомнения в подлинности или содержании запроса может быть  запрошеноего дополнительное подтверждение.     3. В запросе указываются:     а) наименования компетентных органов запрашивающей и запрашиваемойСторон;     б) краткое содержание материала, по которому направляется запрос;     в) указание цели и обоснование запроса;     г) при  необходимости описание особого порядка при исполнении зап-роса и обоснование этой необходимости;     д) сроки, в течение которых ожидается исполнение запроса;     е) иные сведения, которые могут быть полезны для исполнения запро-са.     Компетентный орган запрашиваемой Стороны вправе запросить дополни-тельные сведения, необходимые для надлежащего исполнения запроса.     4. Запрос,  направленный или подтвержденный в письменной форме, наофициальном  бланке  компетентного  органа запрашивающей Стороны долженбыть подписан руководителем или лицом,  его замещающим,  и  удостоверенгербовой печатью данного органа.     5. Если компетентный орган  запрашивающей  Стороны  устанавливает,что необходимость в исполнении запроса отпала, то данный орган незамед-лительно уведомляет об этом компетентный орган запрашиваемой Стороны.      Статья 6. Конфиденциальность информации      1. Компетентный орган каждой из Сторон обеспечивает конфиденциаль-ность  сведений,  полученных от компетентного органа другой Стороны,  втом числе факта получения и содержания запроса, если компетентный органзапрашивающей Стороны считает нежелательным разглашение их содержания.     2. В случае невозможности соблюдения конфиденциальности при испол-нении  запроса  компетентный орган запрашиваемой Стороны информирует обэтом компетентный орган запрашивающей Стороны для  принятия  решения  овозможности исполнения запроса на таких условиях.      Статья 7. Исполнение запроса      1. Компетентный  орган запрашиваемой Стороны принимает все необхо-димые меры для обеспечения полного и качественного исполнения запроса всроки, указанные компетентным органом запрашивающей Стороны.     2. Компетентный орган запрашивающей Стороны  незамедлительно  уве-домляется об обстоятельствах, препятствующих или существенно задержива-ющих исполнение запроса.     3. Если исполнение запроса об оказании содействия не входит в ком-петенцию органа,  получившего запрос,  то данный орган  незамедлительнопередает его соответствующему компетентному органу запрашиваемой Сторо-ны и уведомляет об этом компетентный орган запрашивающей Стороны.     4. При исполнении запроса применяется законодательство запрашивае-мой Стороны,  однако по просьбе компетентного органа запрашивающей Сто-роны может быть применено ее законодательство, если это не противоречитнациональному законодательству и/или международным обязательствам  зап-рашиваемой Стороны.     5. Компетентный орган запрашиваемой Стороны по просьбе  компетент-ного  органа  запрашивающей Стороны может предоставить возможность при-сутствия его представителей при исполнении запроса.     6. Если  запрашиваемая Сторона полагает,  что незамедлительное ис-полнение запроса может помешать уголовному преследованию или иному про-изводству,  осуществляемому на ее территории, то она может отложить ис-полнение запроса или связать его исполнение с соблюдением условий,  оп-ределенных  в качестве необходимых,  после консультаций с запрашивающейСтороной. Если запрашивающая Сторона согласна на оказание ей содействияна предложенных условиях, то она должна соблюдать эти условия.     7. Запрашиваемая Сторона в  возможно  короткие  сроки  информируетзапрашивающую Сторону о результатах исполнения запроса.      Статья 8. Использование результатов запроса      1. Результаты  исполнения  запроса  не могут быть использованы безсогласия предоставившего их компетентного органа в иных целях,  чем те,в которых они запрашивались и были предоставлены.     2. Компетентный орган запрашивающей Стороны может использовать ре-зультаты  исполнения запроса в иных целях только с письменного согласиякомпетентного органа запрашиваемой Стороны.  В таких случаях компетент-ный орган запрашивающей Стороны соблюдает ограничения использования ре-зультатов запроса,  установленные  компетентным  органом  запрашиваемойСтороны.      Статья 9. Передача сведений третьей стороне      Для передачи третьей стороне сведений, полученных компетентным ор-ганом одной Стороны на основании настоящего Соглашения, требуется пред-варительное письменное согласие предоставившего эти сведения компетент-ного органа другой Стороны.      Статья 10. Отказ в исполнении запроса      1. В оказании содействия может быть полностью или частично отказа-но,  если компетентный орган запрашиваемой Стороны полагает, что испол-нение запроса может нанести ущерб суверенитету,  безопасности,  общест-венному  порядку  либо  противоречит  ее национальному законодательствуи/или международным обязательствам,  а также повлечь нарушение  прав  изаконных интересов граждан.     2. Компетентный орган запрашивающей Стороны  незамедлительно  уве-домляется  письменно о полном или частичном отказе в исполнении запросас указанием причин отказа.      Статья 11. Разрешение споров      Стороны и их компетентные органы решают спорные  вопросы,  которыемогут возникнуть в связи с толкованием или применением положений насто-ящего Соглашения, путем консультаций и переговоров.      Статья 12. Расходы      Стороны самостоятельно несут расходы,  возникающие в ходе выполне-ния  настоящего  Соглашения,  если  в каждом конкретном случае не будетсогласован иной порядок.      Статья 13. Взаимодействие с международными организациями      При выполнении обязательств,  вытекающих из настоящего Соглашения,Стороны будут стремиться взаимодействовать с международными организаци-ями, действующими в этой сфере.      Статья 14. Отношение к другим международным договорам      Настоящее Соглашение не затрагивает прав  и  обязательств  Сторон,вытекающих  из других международных договоров,  участниками которых ониявляются.      Статья 15. Межведомственные соглашения      В целях реализации настоящего Соглашения  заинтересованные  компе-тентные органы Сторон заключают при необходимости соглашения межведомс-твенного характера.      Статья 16. Заключительные положения      1. Настоящее Соглашение вступает в силу с даты сдачи  на  хранениедепозитарию третьего уведомления о выполнении подписавшими его Сторона-ми внутригосударственных процедур, необходимых для его вступления в си-лу.     2. Для Сторон,  выполнивших  необходимые  процедуры  позднее,  оновступает в силу с даты сдачи ими соответствующих документов на хранениедепозитарию.     3. В  настоящее Соглашение по взаимному согласию Сторон могут бытьвнесены изменения и дополнения,  которые оформляются протоколом, являю-щимся его неотъемлемой частью и вступающим в силу в порядке, предусмот-ренном настоящей статьей.     4. Настоящее Соглашение открыто для присоединения любого государс-тва-участника Содружества Независимых Государств путем передачи депози-тарию документов о таком присоединении.     5. Для государств,  не входящих в  Содружество  Независимых  Госу-дарств, разделяющих положения настоящего Соглашения, присоединение счи-тается вступившим в силу, если ни одна из Сторон не направит возражениев  течение трех месяцев после направления депозитарием соответствующегоуведомления.     6. Каждая из Сторон может выйти из настоящего Соглашения, направивписьменное уведомление об этом депозитарию не менее чем за шесть  меся-цев до даты выхода.     7. Настоящее Соглашение заключается на пять лет. По истечении это-го периода оно автоматически продлевается на последующие пятилетние пе-риоды.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Подпись     (с оговоркой)                               (с оговоркой)      За Правительство                            За Правительство     Республики Армения                          Российской Федерации     Подпись                                     Подпись     (с учетом оговорки)                         (с оговоркой)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__________     (с оговоркой)      За Правительство                            За Правительство     Республики Казахстан                        Республики Узбекистан     ___________                                 __________      За Правительство                            За Правительство     Кыргызской Республики                       Украины     Подпись                                     Подпись                                                 (с оговоркой)                                 ОГОВОРКА           Азербайджанской Республики к Решению Совета глав           правительств от 25 ноября 2005 года "О Соглашении                о сотрудничестве государств-участников              Содружества Независимых Государств в борьбе           с торговлей людьми, органами и тканями человека"      За исключением положений предусматривающих гармонизацию националь-ного законодательства и осуществление согласованных мер.      Первый заместитель Премьер-министра     Азербайджанской Республики                        А.Аббасов                                 ОГОВОРКА                          Республики Армения             по пункту 8.3 "О Соглашении о сотрудничестве             государств-участников Содружества Независимых                Государств в борьбе с торговлей людьми,                     органами и тканями человека"      Пункт 3 статьи 16 Соглашения принимается в редакции:  "В настоящееСоглашение  по взаимному согласию сторон могут быть внесены изменения идополнения,  которые оформляются протоколами,  являющимися неотъемлемойчастью настоящего Соглашения. Протоколы вступают в силу в порядке, пре-дусмотренном для вступления в силу настоящего Соглашения".      Премьер-министр Республики Армения                А.Маргарян                                 ОГОВОРКА             Республики Молдова по пункту 8.3 повестки дня                заседания Совета глав правительств СНГ 25 ноября 2005 г.                                              г.Москва           "Соглашение о сотрудничестве государств-участников               СНГ в борьбе с торговлей людьми, органами                          и тканями человека"      "За исключением  положения  о гармонизации законодательства и осу-ществления согласованных мер".      Первый зам. Премьер-министра     Республики Молдова                                З.Гречаный                                 ОГОВОРКА          Российской Федерации к "Соглашению о сотрудничестве       государств-участников Содружества Независимых Государств       в борьбе с торговлей людьми, органами и тканями человека" 25 ноября 2005 г.                                              г.Москва      "В части,  касающейся  понятий "орган" и "ткань",  предусмотренныхстатьей 1 Соглашения о сотрудничестве государств-участников СодружестваНезависимых Государств в борьбе с торговлей людьми,  органами и тканямичеловека,  Российская Федерация руководствуется  своим  законодательст-вом.".      Председатель Правительства     Российской Федерации                              М.Фрадков                             ОГОВОРКА УКРАИНЫ                  к пункту 8.3 повестки дня заседания                     Совета глав правительств СНГ          "О Соглашении о сотрудничестве государств-участников        Содружества Независимых Государств в борьбе с торговлей                 людьми, органами и тканями человека"                                                     25 ноября 2005 года      "Украина не  считает себя связанной положениями о гармонизации за-конодательства и осуществлении согласованных мер для выполнения положе-ний конвенции ООН, других международных договоров".      Первый вице-премьер-министр     Украины, руководитель делегации                   С.Сташевский       Настоящим удостоверяю,  что прилагаемый текст является аутентичнойкопией Соглашения о  сотрудничестве  государств-участников  СодружестваНезависимых Государств в борьбе с торговлей людьми,  органами и тканямичеловека,  принятого на заседании Совета глав правительств  СодружестваНезависимых Государств, которое состоялось 25 ноября 2005 года в городеМоскве.  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_ax70e22rp9tbiwarn">
      <w:r>
        <w:rPr>
          <w:rFonts w:ascii="Arial" w:cs="Arial" w:eastAsia="Arial" w:hAnsi="Arial"/>
          <w:color w:val="132D3F"/>
          <w:sz w:val="16"/>
          <w:szCs w:val="16"/>
          <w:u w:val="single"/>
        </w:rPr>
        <w:t xml:space="preserve">dalil.kg/document/17771</w:t>
      </w:r>
    </w:hyperlink>
  </w:p>
  <w:p>
    <w:pPr>
      <w:spacing w:after="0" w:before="40"/>
      <w:jc w:val="center"/>
    </w:pPr>
    <w:hyperlink w:history="1" r:id="rIddtpun-jrozmcyoxadta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ewgfzwkzttp379xmnkm" Type="http://schemas.openxmlformats.org/officeDocument/2006/relationships/hyperlink" Target="https://dalil.kg/document/19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_ax70e22rp9tbiwarn" Type="http://schemas.openxmlformats.org/officeDocument/2006/relationships/hyperlink" Target="https://dalil.kg/document/17771" TargetMode="External"/><Relationship Id="rIddtpun-jrozmcyoxadta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2026-09-25T04:59:04.091Z</dcterms:created>
  <dcterms:modified xsi:type="dcterms:W3CDTF">2026-09-25T04:59:04.091Z</dcterms:modified>
</cp:coreProperties>
</file>

<file path=docProps/custom.xml><?xml version="1.0" encoding="utf-8"?>
<Properties xmlns="http://schemas.openxmlformats.org/officeDocument/2006/custom-properties" xmlns:vt="http://schemas.openxmlformats.org/officeDocument/2006/docPropsVTypes"/>
</file>