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г.Бишкекот 6 июня 2007 года                               СОГЛАШЕНИЕ              между Правительством Кыргызской Республики                 и Правительством Турецкой Республики           относительно недвижимого имущества своих посольств      Правительство Кыргызской  Республики и Правительство Турецкой Рес-публики,  далее именуемые "кыргызская Сторона"  и  "турецкая  Сторона",вместе именуемые "Стороны",     принимая во внимание Протокол между Правительством Кыргызской Рес-публики и Правительством Турецкой Республики о взаимных финансовых рас-четах по предоставлению здания и оборудования посольствам,  подписанный27 октября 1993 года в городе Анкара (далее - "Протокол 1993 года"),     подтверждая взаимное желание окончательно решить  административныеи финансовые вопросы,  связанные с месторасположением посольств в горо-дах Бишкек и Анкара,     желая и далее развивать существующие дружественные отношения междудвумя странами,     в целях улучшения рабочих условий своих дипломатических представи-тельств, и     исходя из принципа взаимности, равных прав и равных обязательств,     согласились о нижеследующем:      Статья 1.      a) Турецкая Сторона безвозмездно передает кыргызской Стороне:     - право  пользования  сроком  на  49  лет  на  земельные участки N25013/1,  площадью 4386 кв. метров, и N 25013/2, площадью 4443 кв. мет-ров, находящиеся в дипломатическом городке Оран города Анкара;     - во временное пользование сроком на 29 лет здание общей  площадью198,50 кв. метров, находящееся в районе Бейоглу города Стамбул, в кото-ром в настоящее время расположено  Генеральное  консульство  КыргызскойРеспублики в городе Стамбул.     b) Кыргызская Сторона передает турецкой Стороне право  пользованиясроком на 49 лет на земельные участки, расположенные:     - в дипломатическом районе города Бишкек,  площадью 17280 кв. мет-ров и 12750 кв. метров;     - по адресу:  город Бишкек,  ул.Московская, 89, площадью 10200 кв.метров, и право собственности на здание, находящееся на данном участке.     Турецкая Сторона покупает все права на  вышеперечисленные  объектынедвижимости за сумму 2700000 долларов США.     Турецкая Сторона отчисляет данную сумму  на  строительство  новогоздания  Посольства  Кыргызской  Республики в городе Анкара на земельномучастке, указанном в пункте а) статьи 1 настоящего Соглашения.     В будущем,  когда  в  соответствии  с законодательством КыргызскойРеспублики возникнет возможность передачи прав собственности на земель-ные  участки  иностранным  государствам для использования их в качестветерритории дипломатических представительств,  кыргызская Сторона прини-мает  и  обязуется передать турецкой Стороне право собственности на зе-мельные участки,  указанные в пункте b) статьи 1 настоящего Соглашения.Турецкая Сторона, в данной ситуации на принципе взаимности, принимает иобязуется передать кыргызской Стороне право собственности на  земельныеучастки, указанные в пункте а) статьи 1 настоящего Соглашения.     Отчисление вышеуказанной суммы  будет  произведено  после  полногосноса временных построек, которые в настоящее время занимают территориюПосольства Турецкой Республики,  расположенных по адресу: город Бишкек,ул.Московская, 89.     Турецкая Сторона оставляет  за  собой  право  модифицировать  либоснести здание,  расположенное по адресу:  город Бишкек,  ул.Московская,89,  в любое время, когда она посчитает это необходимым, и построит но-вое здание для использования в качестве Посольства Турецкой Республики.     с) Турецкая Сторона зарегистрирует за Кыргызской Республикой правапользования вышеуказанными земельными участками в городе Анкара, а так-же право собственности на здания,  которые расположены на этих участкахи которые будут на них построены.     Кыргызская Сторона зарегистрирует за  Турецкой  Республикой  правапользования вышеуказанными земельными участками в городе Бишкек, а так-же право собственности на здания,  которые расположены на этих участкахи которые будут на них построены.  Расходы на оформление прав пользова-ния участками и прав собственности несет предоставившая Сторона.      Статья 2.      Свидетельства на владение недвижимостью, подтверждающие права Сто-рон  на  пользование вышеупомянутыми земельными участками и права собс-твенности на строения,  находящиеся на них, будут одновременно обмененыпосле  получения  разрешения на занятие служебных зданий для ПосольстваКыргызской Республики,  которые будут построены на  вышеупомянутом  зе-мельном участке в дипломатическом городке Оран.     После обмена свидетельствами на владение недвижимостью в соответс-твии со статьей 2 настоящего Соглашения прекращает свою силу обязатель-ство турецкой Стороны в соответствии со статьей 1 Протокола 1993 года осодействии  в выплате арендной платы за нынешнее здание Посольства Кыр-гызской Республики в городе Анкара.     Кыргызская Сторона  в  течение  месяца  после осуществления обменасвидетельствами на владение недвижимостью обязуется  освободить  зданиерезиденции  Посла  в районе Билкент и два здания в районах Йылдыз и Хи-лал, выделенных для Посольства Кыргызской Республики в городе Анкара.     Стороны в  течение  срока  действия настоящего Соглашения не будутпредъявлять какие-либо претензии друг другу в отношении размера,  стои-мости, месторасположения и условий использования вышеупомянутых земель-ных участков и строений, находящихся на них.      Статья 3.      Стороны заявляют,  что в отношении вышеупомянутых земельных участ-ков нет долгов, претензий на собственность, ипотеки или каких-либо дру-гих ограничений,  и что они не являются предметом  претензий  на  правособственности и возврат.  В случае,  если в будущем возникнут претензиина право владения,  предоставившая Сторона своими  возможностями  решитподобные претензии на право владения.      Статья 4.      Стороны используют обмененные земельные участки и строения,  кото-рые находятся либо будут построены на них, исключительно для строитель-ства  зданий  и функционирования в качестве здания дипломатической мис-сии.  Каждая Сторона должна иметь письменное разрешение другой  Стороныперед передачей, продажей, арендой, присвоением, уступкой либо дарениемправа собственности, узуфрукт, сервитут, проживания и разделенного сов-местного  владения  вышеперечисленными  объектами  недвижимости третьимсторонам,  юридическим или физическим лицам, в обмен на плату или бесп-латно.      Статья 5.      Текущие расходы посольств,  такие как оплата за отопление и венти-ляцию,  потребление электричества, воды и природного газа, а также рас-ходы за связь, Стороны несут самостоятельно.      Статья 6.      В силу соответствующих положений Венской конвенции о дипломатичес-ких сношениях от 1961 года вышеупомянутые земельные участки и  строенияосвобождаются  от  всех национальных и муниципальных сборов и налогов идругих обязательных платежей,  кроме сборов и платежей за оказание спе-цифических услуг.          Статья 7.      Отношения между  Сторонами  в  рамках настоящего Соглашения должныкоординироваться в соответствии с действующими международными договора-ми и национальным законодательством государств Сторон.     Любые споры между Сторонами, связанные с исполнением или интерпре-тацией  положений  настоящего Соглашения,  разрешаются путем проведениявзаимных консультаций и переговоров.      Статья 8.      Любые дополнения к настоящему Соглашению осуществляются по  взаим-ному  согласию  Сторон путем составления отдельных протоколов,  которыебудут являться неотъемлемой частью настоящего Соглашения.      Статья 9.      Настоящее Соглашение вступает в силу со дня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всилу.     Настоящее Соглашение заключается сроком на 49 лет и будет  автома-тически продлеваться на последующий аналогичный период, если ни одна изСторон не направит другой Стороне не менее чем за шесть месяцев до  ис-течения  соответствующего периода уведомление о своем намерении прекра-тить его действие.     После вступления в силу настоящего Соглашения,  Протокол 1993 годапризнается недействительным.      Совершено в городе Бишкек 6 июня 2007  года  в  двух  экземплярах,каждый на кыргызском, турецком, русском и английском языках, причем всетексты имеют одинаковую юридическую силу.     В случае возникновения разногласий текст на английском языке будетвзят за основу.         За Правительство                           За Правительство     Кыргызской Республики                       Турецкой Республики           Эднан Карабаев                           Серпиль Альпман     Министр иностранных дел                 Чрезвычайный и Полномочный      Кыргызской Республики                   Посол Турецкой Республики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gtapde6fpfgc5rdlgryb">
      <w:r>
        <w:rPr>
          <w:rFonts w:ascii="Arial" w:cs="Arial" w:eastAsia="Arial" w:hAnsi="Arial"/>
          <w:color w:val="132D3F"/>
          <w:sz w:val="16"/>
          <w:szCs w:val="16"/>
          <w:u w:val="single"/>
        </w:rPr>
        <w:t xml:space="preserve">dalil.kg/document/17784</w:t>
      </w:r>
    </w:hyperlink>
  </w:p>
  <w:p>
    <w:pPr>
      <w:spacing w:after="0" w:before="40"/>
      <w:jc w:val="center"/>
    </w:pPr>
    <w:hyperlink w:history="1" r:id="rIdv5nhv10pcnsrqjwqzujt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gtapde6fpfgc5rdlgryb" Type="http://schemas.openxmlformats.org/officeDocument/2006/relationships/hyperlink" Target="https://dalil.kg/document/17784" TargetMode="External"/><Relationship Id="rIdv5nhv10pcnsrqjwqzujt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2026-09-25T15:13:53.770Z</dcterms:created>
  <dcterms:modified xsi:type="dcterms:W3CDTF">2026-09-25T15:13:53.770Z</dcterms:modified>
</cp:coreProperties>
</file>

<file path=docProps/custom.xml><?xml version="1.0" encoding="utf-8"?>
<Properties xmlns="http://schemas.openxmlformats.org/officeDocument/2006/custom-properties" xmlns:vt="http://schemas.openxmlformats.org/officeDocument/2006/docPropsVTypes"/>
</file>