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ycnahbrbnhw1fs91d2kd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54 г.Шанхайот 15 июня 2006 года                               СОГЛАШЕНИЕ                  о порядке организации и проведения              совместных антитеррористических мероприятий                   на территориях государств-членов                 Шанхайской организации сотрудничества      Государства-члены Шанхайской организации сотрудничества, именуемыев дальнейшем Сторонами,     сознавая, что терроризм представляет серьезную угрозу мирной жизнинародов государств-членов Шанхайской организации сотрудничества,     в целях обеспечения эффективной борьбы с терроризмом на территори-ях Сторон,     будучи убежденными в том, что в сложившихся условиях согласованныедействия Сторон в борьбе с терроризмом являются настоятельной необходи-мостью,     считая, что укрепление сотрудничества Сторон в деле борьбы с  тер-роризмом  отвечает интересам народов государств-членов Шанхайской орга-низации сотрудничества,     стремясь создать правовые основы организации и проведения совмест-ных антитеррористических мероприятий на территориях Сторон,     руководствуясь </w:t>
      </w:r>
      <w:hyperlink w:history="1" r:id="rIdon6sghprhcqwj708_md5u">
        <w:r>
          <w:rPr>
            <w:rFonts w:ascii="Arial" w:cs="Arial" w:eastAsia="Arial" w:hAnsi="Arial"/>
            <w:color w:val="1D4ED8"/>
            <w:sz w:val="24"/>
            <w:szCs w:val="24"/>
            <w:u w:val="single"/>
          </w:rPr>
          <w:t xml:space="preserve">Хартией</w:t>
        </w:r>
      </w:hyperlink>
      <w:r>
        <w:rPr>
          <w:rFonts w:ascii="Arial" w:cs="Arial" w:eastAsia="Arial" w:hAnsi="Arial"/>
          <w:sz w:val="24"/>
          <w:szCs w:val="24"/>
        </w:rPr>
        <w:t xml:space="preserve">  Шанхайской организации сотрудничества от 7июня 2002 года,  </w:t>
      </w:r>
      <w:hyperlink w:history="1" r:id="rIdte8qojeboekzj8t4l1wkc">
        <w:r>
          <w:rPr>
            <w:rFonts w:ascii="Arial" w:cs="Arial" w:eastAsia="Arial" w:hAnsi="Arial"/>
            <w:color w:val="1D4ED8"/>
            <w:sz w:val="24"/>
            <w:szCs w:val="24"/>
            <w:u w:val="single"/>
          </w:rPr>
          <w:t xml:space="preserve">Шанхайской конвенцией</w:t>
        </w:r>
      </w:hyperlink>
      <w:r>
        <w:rPr>
          <w:rFonts w:ascii="Arial" w:cs="Arial" w:eastAsia="Arial" w:hAnsi="Arial"/>
          <w:sz w:val="24"/>
          <w:szCs w:val="24"/>
        </w:rPr>
        <w:t xml:space="preserve"> о борьбе с терроризмом,  сепара-тизмом и экстремизмом от 15 июня 2001 года, </w:t>
      </w:r>
      <w:hyperlink w:history="1" r:id="rIdkyogotfb23jwe2-gi1aub">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государс-твами-членами Шанхайской организации сотрудничества о Региональной  ан-титеррористической структуре от 7 июня 2002 года,     руководствуясь национальным   законодательством,   общепризнаннымипринципами и нормами международного права,     согласились о нижеследующем:      Статья 1.      Для целей настоящего Соглашения применяемые в нем понятия  означа-ют:     "совместные антитеррористические  мероприятия"  -  мероприятия  поборьбе с терроризмом,  проводимые компетентными органами Сторон по сог-ласованным замыслу и плану силами специальных антитеррористических фор-мирований на территориях запрашивающих Сторон;     "специальные антитеррористические  формирования" - группы  специа-листов, формируемые каждой Стороной в соответствии с ее законодательст-вом для проведения совместных антитеррористических мероприятий;     "участники совместного антитеррористического мероприятия" - личныйсостав подразделений специальных антитеррористических формирований, ли-ца,  включенные  в состав органа управления совместного антитеррористи-ческого мероприятия, и другие лица, оказывающие содействие в проведенииСовместного антитеррористического мероприятия;     "запрашивающая Сторона" - Сторона, которая обращается с запросом онаправлении  специальных антитеррористических формирований для проведе-ния совместных антитеррористических мероприятий на своей территории;     "запрашиваемая Сторона" - Сторона, к которой обращается запрашива-ющая Сторона с запросом о направлении специальных  антитеррористическихформирований  для  проведения совместных антитеррористических мероприя-тий;     "запрос об  оказании  содействия" - обращение компетентного органазапрашивающей Стороны к компетентному органу запрашиваемой  Стороны  обоказании содействия в проведении совместных антитеррористических мероп-риятий;     "компетентный орган" - государственный орган Стороны, осуществляю-щий в соответствии с ее законодательством борьбу с  терроризмом  и  от-ветственный за проведение совместных антитеррористических мероприятий;     "специальные средства и материалы обеспечения" - вооружение и  во-енная техника,  оружие и боеприпасы, оборудование, средства связи, сна-ряжение  специальных  антитеррористических  формирований,  технические,транспортные и иные специальные средства и материалы, применяемые в хо-де проведения совместных антитеррористических мероприятий,  и разрешен-ные  для  вывоза с территории запрашиваемой Стороны в соответствии с еезаконодательством;     "Исполнительный комитет  РАТС ШОС" - Исполнительный комитет Регио-нальной антитеррористической структуры Шанхайской организации сотрудни-чества.      Статья 2.      Правовую основу  проведения совместных антитеррористических мероп-риятий составляют законодательство Сторон,  их международные обязатель-ства,  общепризнанные  принципы  и нормы международного права,  а такженастоящее Соглашение.      Статья 3.      Совместные антитеррористические  мероприятия  проводятся  в  целяхпресечения террористической деятельности, в том числе:     освобождения захваченных террористами заложников;     освобождения захваченных  объектов  повышенной  технологической  иэкологической опасности,  атомной промышленности, транспорта, энергети-ки, химических производств и иных объектов;     обезвреживания взрывных устройств или  иных  поражающих  устройствсложной конструкции;     пресечения деятельности  террористов,  террористических  групп   и(или) организаций.      Статья 4.      Участники совместных антитеррористических мероприятий,  входящих всостав специальных антитеррористических формирований запрашиваемой Сто-роны,  в  период пребывания на территории запрашивающей Стороны уважаютзаконы и обычаи запрашивающей Стороны.      Статья 5.      Запрашивающая Сторона и Сторона транзита уважают правовое  положе-ние участников совместных антитеррористических мероприятий,  входящих всостав специальных антитеррористических формирований запрашиваемой Сто-роны.      Статья 6.      В период  пребывания специальных антитеррористических формированийна территории запрашивающей Стороны и во время транзита  по  территориидругой Стороны, Стороны руководствуются следующим:     в отношении участников совместных  антитеррористических  мероприя-тий,  входящих  в  состав специальных антитеррористических формированийзапрашиваемой Стороны и участвующих в проводимых совместных  антитерро-ристических мероприятиях, не применяется законодательство запрашивающейСтороны и Стороны транзита. В любом случае они находятся под юрисдикци-ей запрашиваемой Стороны;     при совершении правонарушения участник совместного антитеррористи-ческого  мероприятия  несет  ответственность в соответствии с законода-тельством своего государства;     каждая из  Сторон  обязуется  осуществлять в соответствии со своимзаконодательством уголовное преследование участников  совместных  анти-террористических мероприятий, входящих в состав ее специальных антитер-рористических формирований, совершивших преступления на территории зап-рашивающей Стороны;     при производстве процессуальных действий в рамках оказания  право-вой помощи Стороны руководствуются своим законодательством и взятыми насебя международными обязательствами.      Статья 7.      Решение о проведении совместного антитеррористического мероприятияпринимается  совместно  запрашивающей и запрашиваемой Сторонами в пись-менной форме.     Запрашивающая Сторона через Исполнительный комитет РАТС ШОС инфор-мируют другие Стороны о принятом решении.      Статья 8.      На основании решения о проведении совместного антитеррористическо-го  мероприятия  компетентный  орган запрашивающей Стороны направляет вкомпетентный орган запрашиваемой Стороны запрос об оказании  содействияи уведомляет об этом Исполнительный комитет РАТС ШОС.     Запрос об оказании содействия направляется в письменной  форме,  втом числе с использованием технических средств передачи текста.     Запрос об оказании содействия подписывается  руководителем  компе-тентного  органа  запрашивающей  Стороны или лицом,  его замещающим,  и(или) удостоверяется гербовой печатью данного органа.     В случае  возникновения сомнений в подлинности или содержании зап-роса об оказании содействия запрашиваемая Сторона может  запросить  до-полнительное подтверждение.     Запрос об оказании содействия и прилагаемые к  нему  документы,  атакже другая (оперативная) информация направляются компетентным органамзапрашиваемой Стороны, на русском или китайском языках.      Статья 9.      Запрос об оказании содействия должен содержать:     наименование компетентного органа запрашивающей Стороны;     наименование компетентного органа запрашиваемой Стороны;     изложение существа запроса и его обоснование с указанием цели зап-рашиваемого содействия;     информацию о  способах и условиях доставки специального антитерро-ристического формирования запрашиваемой Стороны к месту проведения сов-местного  антитеррористического  мероприятия  и возвращения его в госу-дарство пребывания, в том числе сведения о месте, времени и порядке пе-ресечения государственной границы запрашивающей Стороны;     другие сведения, необходимые для надлежащего исполнения запроса.      Статья 10.      В исполнении запроса об оказании содействия  может  быть  отказанополностью  или частично,  если запрашиваемая Сторона полагает,  что егоисполнение может нанести ущерб ее суверенитету, безопасности или другимсущественным интересам, либо противоречит ее законодательству.     Если запрашиваемая Сторона полагает,  что  немедленное  исполнениеуказанного  запроса  может  помешать оперативно-розыскной деятельности,уголовному преследованию,  осуществляемому на ее территории,  она можетотложить  исполнение  запроса  или связать его исполнение с соблюдениемусловий, определенных в качестве необходимых.     При невозможности или в случае отказа исполнить запрос об оказаниисодействия,  запрашиваемая Сторона незамедлительно уведомляет об этом вписьменной форме запрашивающую Сторону и сообщает о причинах,  препятс-твующих исполнению запроса.      Статья 11.      Исполнительный комитет РАТС ШОС в пределах своей компетенции  ока-зывает Сторонам содействие в организации и проведении совместного анти-террористического мероприятия.      Статья 12.      Запрашивающая Сторона создает  необходимые  условия  для  доставкиучастников совместных антитеррористических мероприятий, входящих в сос-тав специальных антитеррористических формирований запрашиваемой  Сторо-ны, а также специальных средств и материалов обеспечения к месту прове-дения совместных антитеррористических мероприятий.     Размещение участников совместных антитеррористических мероприятий,входящих в состав специальных антитеррористических формирований  запра-шиваемой  Стороны,  их тыловое и техническое обеспечение осуществляетсяза счет запрашивающей Стороны.     Запрашивающая Сторона обеспечивает свободное взаимодействие участ-ников совместных антитеррористических мероприятий,  входящих  в  составспециальных антитеррористических формирований запрашиваемой Стороны,  скомпетентным органом запрашиваемой Стороны.      Статья 13.      При пересечении государственных границ Сторон участниками совмест-ных антитеррористических мероприятий, входящих в состав специальных ан-титеррористических формирований запрашиваемой Стороны,  отдельными спе-циалистами этих формирований, а также перемещении через них специальныхсредств и материалов обеспечения Стороны способствуют  ускоренному  вы-полнению установленных их законодательством соответствующих процедур.     Участники совместных антитеррористических мероприятий,  входящих всостав специальных антитеррористических формирований запрашиваемой Сто-роны,  отдельные специалисты этих формирований осуществляют пересечениегосударственных границ Сторон в установленных пунктах пропуска по имен-ным спискам личного состава указанных формирований и документам,  удос-товеряющим личность, а специальные средства и материалы обеспечения пе-ремещаются через государственные границы Сторон по  перечню  завереннымкомпетентным органом запрашиваемой Стороны. Указанные списки и переченьсоставляются на русском и китайском языках, а в случае, когда КитайскаяСторона не задействована в проведении совместного антитеррористическогомероприятия, - на русском языке.     Специальные средства  и материалы обеспечения освобождаются Сторо-нами от таможенных сборов и иных платежей,  не подлежат досмотру,  изъ-ятию и конфискации.      Статья 14.      Перемещение участников  совместных  антитеррористических мероприя-тий,  входящих в состав специальных  антитеррористических  формированийзапрашиваемой Стороны,  или отдельных специалистов этих формирований, атакже специальных средств и материалов обеспечения запрашиваемой Сторо-ны,  по  территории  запрашивающей Стороны осуществляется под контролемпредставителя компетентного органа запрашивающей Стороны.     Транзитное перемещение  участников совместных антитеррористическихмероприятий,  входящих в состав специальных антитеррористических форми-рований запрашиваемой Стороны, или отдельных специалистов этих формиро-ваний, а также специальных средств и материалов обеспечения по террито-рии  Стороны транзита,  осуществляется с разрешения и при содействии еекомпетентного органа.      Статья 15.      Запрашивающей Стороной создается орган управления совместным анти-террористическим  мероприятием для его подготовки и проведения (далее -орган управления).     Руководитель органа  управления назначается запрашивающей Сторонойи подчиняется лицу, его назначившему.     Участники совместного антитеррористического мероприятия подчиняют-ся руководителю органа управления.     Структура органа управления,  цели и задачи участников совместногоантитеррористического мероприятия определяются руководителем органа уп-равления.     В состав органа управления включаются руководители специальных ан-титеррористических формирований,  принимающих участие в проведении сов-местного антитеррористического мероприятия,  представители компетентныхорганов Сторон и Исполнительного комитета РАТС ШОС.     Делопроизводство в органе управления ведется на  русском  языке  икитайском языках,  а в случае, когда Китайская Сторона не задействованав проведении совместного антитеррористического мероприятия,  - на русс-ком языке.     Основными задачами органа управления являются:     сбор сведений об обстановке,  обобщение, оценка и анализ поступаю-щей информации,  доведение ее до участников совместных  антитеррористи-ческих мероприятий и других структур запрашивающей Стороны,  привлекае-мых к проведению указанного мероприятия;     подготовка предложений  для  принятия решения руководителем органауправления;     разработка и реализация плана проведения совместного антитеррорис-тического мероприятия;     организация связи  и  взаимодействия между участниками совместногоантитеррористического мероприятия;     руководство подготовкой  к  проведению совместного антитеррористи-ческого мероприятия и принятие мер по предотвращению возможных негатив-ных последствий;     выработка при необходимости тактики ведения переговоров с  лицами,являющимися  объектами проведения совместного антитеррористического ме-роприятия, и организация их проведения;     осуществление взаимодействия  с  органами государственной власти иуправления запрашивающей Стороны;     обеспечение осуществления   оперативно-розыскных   мероприятий   иследственных действий в зоне проведения совместного  антитеррористичес-кого мероприятия;     организация подведения  итогов  совместного  антитеррористическогомероприятия.      Статья 16.      В ходе  проведения  совместного  антитеррористического мероприятияруководитель органа управления:     назначает должностных лиц органа управления;     определяет зону проведения совместного  антитеррористического  ме-роприятия;     руководит подготовкой и проведением совместного антитеррористичес-кого мероприятия;     принимает решение на действия участников совместного антитеррорис-тического  мероприятия  и о применении специальных средств и материаловобеспечения по согласованию с руководителями специальных  антитеррорис-тических формирований запрашиваемой и запрашивающей Сторон;     утверждает план проведения совместного  антитеррористического  ме-роприятия;     определяет время начала и окончания действий участников совместно-го антитеррористического мероприятия и применения специальных средств иматериалов обеспечения;     осуществляет координацию  действий участников совместного антитер-рористического мероприятия;     доводит до  сведения  участников совместного антитеррористическогомероприятия требования законодательства запрашивающей Стороны о порядкеприменения специальных средств и материалов обеспечения;     осуществляет допуск лиц к ведению переговоров с лицами, являющими-ся объектами проведения антитеррористических мероприятий;     информирует руководителей органов государственной власти  запраши-вающей Стороны, Исполнительный комитет РАТС ШОС и средства массовой ин-формации о ходе и результатах проведения совместного антитеррористичес-кого мероприятия;     вносит запрашивающей Стороне предложение об окончании  совместногоантитеррористического  мероприятия и представляет в компетентные органыСторон и Исполнительный комитет РАТС ШОС отчет о результатах его прове-дения.      Статья 17.      Не допускается вмешательство каких-либо лиц в руководство проведе-нием совместного антитеррористического мероприятия,  за исключением ли-ца, назначившего руководителя органа управления.      Статья 18.      Руководитель специального  антитеррористического формирования зап-рашиваемой Стороны в период подготовки плана проведения совместного ан-титеррористического  мероприятия  вправе по согласованию с компетентныморганом своей Стороны отказаться от участия руководимого им специально-го  антитеррористического  формирования  в отдельных мероприятиях.  Приэтом отказ оформляется в письменной форме в виде  рапорта  с  указаниемпричин отказа.     Решение на действие участников  совместного  антитеррористическогомероприятия и о применении специальных средств и материалов обеспеченияоформляется письменным приказом руководителя органа управления.     С началом действий специальных антитеррористических формирований всовместном антитеррористическом мероприятии, в ходе проведения которогопредусматривается применение специальных средств и материалов обеспече-ния, только руководители указанных формирований осуществляют непосредс-твенное  руководство  их действиями при выполнении этими формированиямиприказа руководителя органа управления.  При этом  действия  участниковсовместного антитеррористического мероприятия,  осуществляющих примене-ние специальных средств и материалов обеспечения,  рассматриваются  какдействия, исключающие наступление ответственности.     Порядок совершаемых в ходе проведения совместного  антитеррористи-ческого  мероприятия  действий,  предусмотренных планом проведения сов-местного антитеррористического мероприятия,  может быть изменен руково-дителем  органа управления по согласованию с руководителем специальногоантитеррористического формирования запрашиваемой Стороны.      Статья 19.      Применение специальных средств и  материалов  обеспечения  в  ходепроведения совместного антитеррористического мероприятия осуществляетсяв соответствии с законодательством запрашивающей Стороны.      Статья 20.      В случае возникновения угрозы безопасности Стороне,  граничащей  сзапрашивающей Стороной, орган управления информирует компетентный органэтой Стороны о характере и масштабах возможной угрозы и принимает  мерыпо ее локализации на территории запрашивающей Стороны.      Статья 21.      Информация о ходе проведения совместного антитеррористического ме-роприятия доводится до сведения общественности в соответствии с законо-дательством запрашивающей Стороны, в форме и объеме, определяемых руко-водителем органа управления или по его поручению  лицом,  ответственнымза поддержание связи с общественностью.      Статья 22.      В ходе  подготовки  и проведения совместного антитеррористическогомероприятия его участниками не допускается распространение информации:     об участниках специального антитеррористического мероприятия;     раскрывающей специальные технические приемы и  тактику  проведениясовместного антитеррористического мероприятия;     о характеристиках специальных средств и материалов обеспечения;     иной информации,  запрещенной  к распространению законодательствомзапрашивающей Стороны.      Статья 23.      Решение об окончании совместного антитеррористического мероприятияи упразднении органа управления принимается запрашивающей Стороной.     Запрашивающая Сторона информирует об окончании и итогах совместно-го  антитеррористического  мероприятия  другие Стороны и Исполнительныйкомитет РАТС ШОС.     Компетентный орган запрашивающей Стороны направляет в компетентныеорганы Сторон и Исполнительный комитет РАТС ШОС итоговые и  аналитичес-кие  материалы  о ходе проведения совместного антитеррористического ме-роприятия.      Статья 24.      Запрашивающая Сторона обеспечивает возвращение на территорию  зап-рашиваемой Стороны участников совместных антитеррористических мероприя-тий,  входящих в состав специальных  антитеррористических  формированийзапрашиваемой  Стороны,  специальных  средств и материалов обеспечения,принадлежащих запрашиваемой Стороне.     План и сроки вывода участников совместных антитеррористических ме-роприятий,  входящих в состав специальных антитеррористических формиро-ваний запрашиваемой Стороны, с территории запрашивающей Стороны опреде-ляются и утверждаются компетентным  органом  запрашивающей  Стороны  посогласованию с компетентным органом запрашиваемой Стороны.      Статья 25.      Специальные средства и материалы обеспечения, принадлежащие запра-шиваемой Стороне, являются ее собственностью и не могут быть удержаны и(или)  в какой-либо форме отчуждены запрашивающей Стороной или Сторонойтранзита.     По окончании совместных антитеррористических мероприятий неисполь-зованные специальные средства и материалы обеспечения должны быть выве-зены запрашиваемой Стороной с территории запрашивающей Стороны.     Если ввиду особых обстоятельств не представляется возможным вывез-ти специальные средства и материалы обеспечения, то они по взаимной до-говоренности запрашивающей и запрашиваемой Сторон могут быть реализова-ны  или уничтожены на территории запрашивающей Стороны в соответствии сее законодательством.      Статья 26.      Запрашивающая Сторона отказывается от каких-либо претензий к  зап-рашиваемой Стороне,  участвующей в проведении совместного антитеррорис-тического мероприятия,  в том числе в отношении возмещения ущерба, свя-занного со смертью,  телесными повреждениями, или любым другим ущербом,причиненным жизни,  здоровью и имуществу физических лиц, находящимся натерритории  запрашивающей  Стороны,  а  также юридическим лицам и самойзапрашивающей Стороне,  если такой ущерб причинен при выполнении задач,поставленных руководителем органа управления.     Если участник совместного антитеррористического мероприятия,  вхо-дящий в состав специальных антитеррористических формирований запрашива-емой Стороны,  при выполнении задач,  поставленных руководителем органауправления, причинит ущерб какому-либо лицу, организации или самой зап-рашивающей Стороне,  то такой ущерб возмещается запрашивающей  Сторонойсогласно ее законодательству.      Статья 27.      В случаях,  не  предусмотренных  статьей 26 настоящего Соглашения,ущерб, причиненный участниками совместных антитеррористических меропри-ятий,  входящими в состав специальных антитеррористических формированийзапрашиваемой Стороны, на территории запрашивающей Стороны, возмещаетсяпо договоренности между заинтересованными Сторонами.      Статья 28.      Порядок возмещения  расходов,  понесенных  запрашиваемой Стороной,включая расходы,  связанные с утерей, полным или частичным уничтожениемввезенных специальных средств и материалов обеспечения, устанавливаетсяпо договоренности между заинтересованными Сторонами.      Статья 29.      В ходе  проведения  совместных  антитеррористических   мероприятийущерб, причиненный жизни и здоровью участников совместных антитеррорис-тических мероприятий запрашиваемой Стороны,  возмещается  запрашивающейСтороной в порядке, который предусмотрен ее законодательством и которыйприменялся бы в случае нанесения ущерба участникам совместных  антитер-рористических мероприятий запрашивающей Стороны при аналогичных обстоя-тельствах.     При этом  за участниками совместных антитеррористических мероприя-тий,  входящими в состав специальных антитеррористических  формированийзапрашиваемой  Стороны,  и членами их семей сохраняются в полном объемельготы,  гарантии и компенсации,  установленные  ее  законодательством.Данный порядок применяется в случае, если такой ущерб был причинен жиз-ни и здоровью участников совместных  антитеррористических  мероприятий,входящих  в состав специальных антитеррористических формирований запра-шиваемой Стороны,  в период их пребывания на  территории  запрашивающейСтороны, а также во время транзита по территории другой Стороны.      Статья 30.      Стороны в соответствии со своим законодательством определяют,  от-ветственные за реализацию настоящего Соглашения компетентные органы,  очем сообщают депозитарию одновременно с уведомлением о выполнении внут-ригосударственных процедур, необходимых для вступления в силу настояще-го Соглашения,  а также информируют депозитария об изменении компетент-ных органов и (или) их наименований.      Статья 31.      Стороны на основе взаимной договоренности могут разрабатывать  присодействии Региональной антитеррористической структуры Шанхайской орга-низации сотрудничества согласованные программы  подготовки  специальныхантитеррористических формирований,  участвующих в проведении совместныхантитеррористических мероприятий,  а также проводить совместные  ученияспециальных антитеррористических формирований и осуществлять стажировкуих специалистов.      Статья 32.      Стороны будут разрешать спорные вопросы,  которые могут возникнутьв  связи с толкованием или применением положений настоящего Соглашения,путем консультаций и переговоров.      Статья 33.      Настоящее Соглашение не затрагивает прав  и  обязательств  Сторон,вытекающих  из других международных договоров,  участниками которых ониявляются.      Статья 34.      При осуществлении сотрудничества в  рамках  настоящего  СоглашенияСтороны используют в качестве рабочих русский и китайский языки.      Статья 35.      С согласия  Сторон  в настоящее Соглашение могут вноситься измене-ния,  оформляемые в виде протоколов, вступающих в силу в порядке, уста-новленном статьей 36 настоящего Соглашения.      Статья 36.      Настоящее Соглашение заключается на неопределенный срок и вступаетв силу на тридцатый день со дня получения депозитарием четвертого  уве-домления  в письменной форме о выполнении Сторонами внутригосударствен-ных процедур, необходимых для вступления в силу настоящего Соглашения.     Депозитарием настоящего Соглашения является Секретариат Шанхайскойорганизации сотрудничества,  который в течение пятнадцати дней  со  дняподписания настоящего Соглашения направляет Сторонам его заверенные ко-пии.     Депозитарий в течение пятнадцати дней со дня получения уведомленияот Стороны об определенном ей компетентном органе,  указанном в  статье30 настоящего Соглашения, сообщает об этом другим Сторонам.     Настоящее Соглашение открыто для присоединения государств,  являю-щихся участниками Шанхайской конвенции о борьбе с терроризмом,  сепара-тизмом и экстремизмом от 15 июня 2001 года. Для присоединившегося госу-дарства  настоящее  Соглашение вступает в силу на тридцатый день со дняполучения депозитарием документа о его присоединении.     Настоящее Соглашение  остается в силе в отношении любой из Сторон,пока она является участником Шанхайской конвенции о борьбе с  террориз-мом, сепаратизмом и экстремизмом от 15 июня 2001 года.      Совершено в  городе Шанхае 15 июня 2006 года в одном подлинном эк-земпляре на русском и китайском языках,  причем оба текста имеют одина-ковую силу.      За Республику Казахстан     За Китайскую Народную Республику     За Кыргызскую Республику     За Российскую Федерацию     За Республику Таджикистан     За Республику Узбекистан       Настоящим удостоверяю,  что прилагаемый текст является аутентичнойкопией Соглашения о порядке организации и проведения  совместных  анти-террористических  мероприятий на территориях государств-членов Шанхайс-кой организации сотрудничества,  принятого на заседании Совета глав го-сударств-членов Шанхайской организации сотрудничества,  которое состоя-лось 15 июня 2006 года в городе Шанхае.  Подлинный экземпляр вышеупомя-нутого  Соглашения  хранится в Секретариате Шанхайской организации сот-рудничества.      Референт 1-й категории                            Р.Умаров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an32xiqrampsztrtygv">
      <w:r>
        <w:rPr>
          <w:rFonts w:ascii="Arial" w:cs="Arial" w:eastAsia="Arial" w:hAnsi="Arial"/>
          <w:color w:val="132D3F"/>
          <w:sz w:val="16"/>
          <w:szCs w:val="16"/>
          <w:u w:val="single"/>
        </w:rPr>
        <w:t xml:space="preserve">dalil.kg/document/17795</w:t>
      </w:r>
    </w:hyperlink>
  </w:p>
  <w:p>
    <w:pPr>
      <w:spacing w:after="0" w:before="40"/>
      <w:jc w:val="center"/>
    </w:pPr>
    <w:hyperlink w:history="1" r:id="rId-bge42_e-eqhn_5ee2f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nahbrbnhw1fs91d2kdf" Type="http://schemas.openxmlformats.org/officeDocument/2006/relationships/hyperlink" Target="https://dalil.kg/document/202087" TargetMode="External"/><Relationship Id="rIdon6sghprhcqwj708_md5u" Type="http://schemas.openxmlformats.org/officeDocument/2006/relationships/hyperlink" Target="https://dalil.kg/document/17288" TargetMode="External"/><Relationship Id="rIdte8qojeboekzj8t4l1wkc" Type="http://schemas.openxmlformats.org/officeDocument/2006/relationships/hyperlink" Target="https://dalil.kg/document/17363" TargetMode="External"/><Relationship Id="rIdkyogotfb23jwe2-gi1aub" Type="http://schemas.openxmlformats.org/officeDocument/2006/relationships/hyperlink" Target="https://dalil.kg/document/1728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an32xiqrampsztrtygv" Type="http://schemas.openxmlformats.org/officeDocument/2006/relationships/hyperlink" Target="https://dalil.kg/document/17795" TargetMode="External"/><Relationship Id="rId-bge42_e-eqhn_5ee2f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2026-09-25T09:22:17.527Z</dcterms:created>
  <dcterms:modified xsi:type="dcterms:W3CDTF">2026-09-25T09:22:17.527Z</dcterms:modified>
</cp:coreProperties>
</file>

<file path=docProps/custom.xml><?xml version="1.0" encoding="utf-8"?>
<Properties xmlns="http://schemas.openxmlformats.org/officeDocument/2006/custom-properties" xmlns:vt="http://schemas.openxmlformats.org/officeDocument/2006/docPropsVTypes"/>
</file>