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Ратифицирована </w:t>
      </w:r>
      <w:hyperlink w:history="1" r:id="rIdpl2ty-fpm9tiovp-xqxpg">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28 апреля 2007 года № 59 г.Нью-Йоркот 14 сентября 2005 года                         МЕЖДУНАРОДНАЯ КОНВЕНЦИЯ                 о борьбе с актами ядерного терроризма      Государства-участники настоящей Конвенции,     принимая во внимание цели и принципы </w:t>
      </w:r>
      <w:hyperlink w:history="1" r:id="rIdaj4egeugr3mquootpvcls">
        <w:r>
          <w:rPr>
            <w:rFonts w:ascii="Arial" w:cs="Arial" w:eastAsia="Arial" w:hAnsi="Arial"/>
            <w:color w:val="1D4ED8"/>
            <w:sz w:val="24"/>
            <w:szCs w:val="24"/>
            <w:u w:val="single"/>
          </w:rPr>
          <w:t xml:space="preserve">Устава</w:t>
        </w:r>
      </w:hyperlink>
      <w:r>
        <w:rPr>
          <w:rFonts w:ascii="Arial" w:cs="Arial" w:eastAsia="Arial" w:hAnsi="Arial"/>
          <w:sz w:val="24"/>
          <w:szCs w:val="24"/>
        </w:rPr>
        <w:t xml:space="preserve"> Организации Объединен-ных Наций,  касающиеся поддержания международного мира и безопасности иразвития добрососедства и дружественных отношений и сотрудничества меж-ду государствами,     ссылаясь на Декларацию по случаю пятидесятой годовщины ОрганизацииОбъединенных Наций от 24 октября 1995 года,     признавая право всех государств на развитие и  применение  атомнойэнергии  в  мирных  целях  и их законную заинтересованность в получениивозможной пользы в результате применения атомной энергии в  мирных  це-лях,     принимая во внимание Конвенцию о физической защите ядерного  мате-риала 1980 года,     будучи глубоко обеспокоены эскалацией по всему миру  актов  терро-ризма во всех его формах и проявлениях,     ссылаясь на содержащуюся в приложении к резолюции 49/60  Генераль-ной  Ассамблеи  от 9 декабря 1994 года Декларацию о мерах по ликвидациимеждународного терроризма,  в которой,  в частности,  государства-членыОрганизации Объединенных Наций торжественно подтверждают, что они безо-говорочно осуждают как преступные и не имеющие оправдания все акты, ме-тоды  и практику терроризма,  где бы и кем бы они ни осуществлялись,  втом числе те,  которые ставят под угрозу дружественные отношения  междугосударствами и народами и угрожают территориальной целостности и безо-пасности государств,     отмечая, что  в Декларации государствам также предлагается в сроч-ном порядке провести обзор сферы  применения  существующих  международ-но-правовых положений о предупреждении,  пресечении и ликвидации терро-ризма во всех его формах и проявлениях с целью обеспечить наличие  все-объемлющих правовых рамок, включающих все аспекты этого вопроса,     ссылаясь на резолюцию 51/210 Генеральной Ассамблеи от  17  декабря1996  года  и  содержащуюся в приложении к ней Декларацию,  дополняющуюДекларацию о мерах по ликвидации международного терроризма 1994 года,     напоминая, что  во исполнение резолюции 51/210 Генеральной Ассамб-леи был учрежден специальный комитет для выработки, в частности, между-народной конвенции о борьбе с актами ядерного терроризма в целях допол-нения соответствующих существующих международных документов,     отмечая, что  акты  ядерного  терроризма  могут  приводить к самымсерьезным последствиям и могут создавать угрозу международному  миру  ибезопасности,     отмечая также, что в существующих многосторонних положениях между-народного права эти нападения не рассматриваются должным образом,     будучи убеждены в настоятельной необходимости укрепления  междуна-родного  сотрудничества между государствами в разработке и принятии эф-фективных, практических мер для предупреждения таких актов терроризма идля уголовного преследования и наказания виновных,     отмечая, что действия вооруженных сил государств регулируются нор-мами международного права за рамками настоящей Конвенции и что исключе-ние некоторых деяний из сферы применения настоящей Конвенции  не  осво-бождает от ответственности за незаконные в иных отношениях акты, не де-лает их законными и не препятствует привлечению  к  ответственности  наосновании других законов,     согласились о нижеследующем:      Статья 1.      Для целей настоящей Конвенции:     1. "Радиоактивный материал" означает ядерный материал и другие ра-диоактивные вещества,  которые содержат нуклиды, распадающиеся самопро-извольно (процесс, сопровождающийся испусканием ионизирующего излученияодного или нескольких видов,  например альфа-излучение, бета-излучение,нейтронное  излучение и гамма-излучение),  и которые могут в силу своихрадиологических свойств или свойств своего  деления  причинить  смерть,серьезное  увечье  либо существенный ущерб собственности или окружающейсреде.     2. "Ядерный материал" означает плутоний, за исключением плутония сконцентрацией  изотопов,  превышающей  80  процентов  по  плутонию-238;уран-233;  уран, обогащенный изотопами уран-235 или уран-233; уран, со-держащий смесь изотопов,  встречающихся в природе в форме,  отличной отруды или рудных остатков;  и любой материал,  содержащий один или болееиз вышеназванных элементов;     где "уран,  обогащенный изотопами уран-235 или уран-233", означаетуран,  содержащий изотопы уран-235 или уран-233 или оба изотопа в такомколичестве,  что  избыточный процент суммы этих изотопов по сравнению сизотопом уран-238 выше,  чем процент изотопа уран-235  по  сравнению  сизотопом уран-238, встречающимся в природе.     3. "Ядерный объект" означает:     a) любой ядерный реактор, включая реакторы, установленные на морс-ких судах,  транспортных средствах, летательных аппаратах или космичес-ких объектах для использования в качестве источника энергии, чтобы при-водить в движение такие суда,  транспортные средства, летательные аппа-раты или космические объекты или для любой другой цели;     b) любое сооружение или средство  передвижения,  используемое  дляпроизводства,  хранения, переработки или транспортировки радиоактивногоматериала.     4. "Устройство" означает:     a) любое ядерное взрывное устройство; или     b) любое рассеивающее радиоактивный материал или излучающее радиа-цию устройство, которое может в силу своих радиологических свойств при-чинить  смерть,  серьезное увечье либо существенный ущерб собственностиили окружающей среде.     5. "Государственный  или  правительственный объект" означает любойпостоянный или временный объект или транспортное средство, используемыеили  занимаемые  представителями  государства,  членами  правительства,представителями законодательного или судебного органа, либо должностны-ми  лицами  или служащими органа государственной власти или иного госу-дарственного органа или учреждения, либо служащими или должностными ли-цами  межправительственной организации в связи с выполнением своих слу-жебных обязанностей.     6. "Вооруженные  силы государства" означает вооруженные силы госу-дарства,  которые организованы, обучены и оснащены в соответствии с еговнутренним  законодательством в первую очередь для выполнения задач на-циональной обороны или безопасности,  и лиц,  действующих  в  поддержкуэтих вооруженных сил,  находясь под их официальным командованием, конт-ролем и ответственностью.      Статья 2.      1. Любое лицо Совершает преступление по смыслу  настоящей  Конвен-ции, если оно незаконно и умышленно:     а) владеет радиоактивным материалом либо изготавливает  устройствоили владеет им:     i) с намерением причинить смерть или серьезное увечье; или     ii) с  намерением нанести существенный ущерб собственности или ок-ружающей среде;     Ь) использует  радиоактивный материал или устройство любым образомлибо использует или повреждает ядерный объект таким образом, что проис-ходит высвобождение или создается опасность высвобождения радиоактивно-го материала:     i) с намерением причинить смерть или серьезное увечье; или     ii) с намерением нанести существенный ущерб собственности или  ок-ружающей среде; или     iii) с намерением вынудить физическое или юридическое лицо, между-народную  организацию или государство совершить какое-либо действие иливоздержаться от него.     2. Любое лицо также совершает преступление, если оно:     a) угрожает совершить преступление, указанное в пункте 1 b настоя-щей статьи,  причем есть признаки, указывающие на реальность этой угро-зы; или     b) незаконно и умышленно требует радиоактивный материал,  устройс-тво или ядерный объект, прибегая при этом к угрозе при обстоятельствах,указывающих на реальность этой угрозы, либо к применению силы.     3. Любое лицо также совершает преступление,  если оно пытается со-вершить  какое-либо  из  преступлений,  указанных  в пункте 1 настоящейстатьи.     4. Любое лицо также совершает преступление, если оно:     a) участвует в качестве соучастника в  совершении  какого-либо  изпреступлений, указанных в пунктах 1, 2 или 3 настоящей статьи; или     b) организует других лиц или руководит ими с целью совершения  ка-кого-либо  из  преступлений,  указанных в пунктах 1,  2 или 3 настоящейстатьи; или     c) любым  другим  образом способствует совершению одного или болеепреступлений,  указанных в пунктах 1, 2 или 3 настоящей статьи, группойлиц,  действующих  с  общей целью;  такое содействие должно оказыватьсяумышленно и либо в целях поддержки общего характера преступной деятель-ности или цели группы,  или же с осознанием умысла группы совершить со-ответствующее преступление или преступления.      Статья 3.      Настоящая Конвенция не применяется в случаях,  когда  преступлениесовершено в одном государстве,  предполагаемый преступник и потерпевшиеявляются гражданами этого государства, предполагаемый преступник найденна  территории  этого государства и никакое другое государство не имеетоснований для осуществления своей юрисдикции в соответствии с пунктом 1или  2  статьи 9,  что не исключает применения к этим случаям при соот-ветствующих обстоятельствах положений статей 7, 12, 14, 15, 16 и 17.      Статья 4.      1. Ничто в настоящей Конвенции не затрагивает другие права, обяза-тельства  и обязанности государств и лиц в соответствии с международнымправом, в частности в соответствии с целями и принципами </w:t>
      </w:r>
      <w:hyperlink w:history="1" r:id="rIdbxhrdmzeywx3w4zbvnz4-">
        <w:r>
          <w:rPr>
            <w:rFonts w:ascii="Arial" w:cs="Arial" w:eastAsia="Arial" w:hAnsi="Arial"/>
            <w:color w:val="1D4ED8"/>
            <w:sz w:val="24"/>
            <w:szCs w:val="24"/>
            <w:u w:val="single"/>
          </w:rPr>
          <w:t xml:space="preserve">Устава</w:t>
        </w:r>
      </w:hyperlink>
      <w:r>
        <w:rPr>
          <w:rFonts w:ascii="Arial" w:cs="Arial" w:eastAsia="Arial" w:hAnsi="Arial"/>
          <w:sz w:val="24"/>
          <w:szCs w:val="24"/>
        </w:rPr>
        <w:t xml:space="preserve"> Органи-зации Объединенных Наций и международным гуманитарным правом.     2. Действия вооруженных сил во время вооруженного  конфликта,  какэти термины понимаются в международном гуманитарном праве,  которые ре-гулируются этим правом,  не регулируются настоящей Конвенцией, как и нерегулируются ею действия, предпринимаемые вооруженными силами государс-тва в целях осуществления их официальных функций, поскольку они регули-руются другими нормами международного права.     3. Положения пункта 2 настоящей статьи не  должны  истолковыватьсякак одобряющие или делающие законными незаконные в иных отношениях актыили как препятствующие привлечению к ответственности на основании  дру-гих законов.     4. Настоящая Конвенция не касается и никоим образом не может  бытьистолкована  как  касающаяся вопроса о законности применения или угрозыприменения государствами ядерного оружия.      Статья 5.      Каждое государство-участник принимает такие меры, какие могут ока-заться необходимыми:     a) для признания уголовными преступлениями согласно его националь-ному законодательству деяний, указанных в статье 2;     b) для установления за эти преступления соответствующих  наказанийс учетом тяжкого характера этих преступлений.      Статья 6.      Каждое государство-участник принимает такие меры, какие могут ока-заться необходимыми,  в том числе в соответствующих случаях  в  областивнутреннего  законодательства,  для обеспечения того,  чтобы преступныедеяния,  подпадающие под действие настоящей Конвенции, в частности нап-равленные или рассчитанные на создание обстановки террора среди населе-ния,  группы лиц или конкретных лиц,  ни при каких  обстоятельствах  неподлежали  оправданию  по каким-либо соображениям политического,  фило-софского, идеологического, расового, этнического, религиозного или ино-го  аналогичного  характера и влекли наказание сообразно степени их тя-жести.      Статья 7.      1. Государства-участники сотрудничают путем:     a) принятия всех возможных мер,  включая, при необходимости, адап-тацию своего национального законодательства в целях предотвращения под-готовки  в пределах их соответствующих территорий к совершению преступ-лений,  указанных в статье 2, в пределах или за пределами их территорийи  противодействия  такой подготовке,  в том числе мер по запрету на ихтерриториях незаконной деятельности лиц,  групп и организаций,  которыепоощряют,  подстрекают, организуют, преднамеренно финансируют или пред-намеренно оказывают техническую помощь или предоставляют информацию илиучаствуют в совершении этих преступлений;     b) обмена точной и проверенной информацией в соответствии со своимнациональным законодательством и в порядке и на условиях, предусмотрен-ных в настоящей статье,  и координации административных и  других  мер,принимаемых,  когда это необходимо,  в целях выявления, предотвращения,пресечения и расследования преступлений,  указанных в статье 2, а такжев  целях привлечения к уголовной ответственности лиц,  обвиняемых в со-вершении таких преступлений. В частности, государство-участник принима-ет  соответствующие  меры  к тому,  чтобы незамедлительно информироватьдругие государства, указанные в статье 9, относительно совершения прес-туплений, указанных в статье 2, а также о ставших ему известными приго-товлениях к совершению таких преступлений,  равно как и  информировать,когда это целесообразно, международные организации.     2. Государства-участники принимают соответствующие меры, совмести-мые со своим национальным законодательством,  для охраны конфиденциаль-ности любой информации,  которую  они  получают  от  другого  государс-тва-участника  конфиденциально в силу положений настоящей Конвенции илив результате участия в деятельности,  проводимой в целях  осуществлениянастоящей Конвенции.  Если государства-участники предоставляют информа-цию международным организациям конфиденциально, то принимаются меры дляобеспечения охраны конфиденциальности такой информации.     3. В соответствии с настоящей Конвенцией от  государств-участниковне требуется предоставлять какую-либо информацию,  которую они не имеютправа распространять согласно национальному законодательству или  кото-рая может поставить под угрозу безопасность заинтересованного государс-тва или физическую защиту ядерного материала.     4. Государства-участники  информируют Генерального секретаря Орга-низации Объединенных Наций о своих компетентных  органах  и  контактныхпунктах, ответственных за направление и получение информации, указаннойв настоящей статье.  Генеральный секретарь Организации Объединенных На-ций сообщает такую информацию о компетентных органах и контактных пунк-тах всем государствам-участникам и Международному агентству по  атомнойэнергии.  К таким органам и контактным пунктам должен иметься доступ напостоянной основе.      Статья 8.      Для целей предотвращения преступлений по смыслу настоящей  Конвен-ции государства-участники прилагают все усилия к принятию соответствую-щих мер по обеспечению защиты радиоактивного материала с  учетом  соот-ветствующих  рекомендаций и функций Международного агентства по атомнойэнергии.      Статья 9.      1. Каждое государство-участник принимает такие меры,  какие  могутоказаться  необходимыми  для  установления  его  юрисдикции в отношениипреступлений, указанных в статье 2, когда:     a) преступление совершено на территории этого государства; или     b) преступление совершено на борту судна,  плавающего  под  флагомэтого государства,  или воздушного судна,  зарегистрированного согласнозаконам этого государства на момент совершения преступления; или     c) преступление совершено гражданином этого государства.     2. Государство-участник может также установить свою  юрисдикцию  вотношении любого такого преступления, когда:     а) преступление совершено против гражданина этого государства; или     b) преступление совершено против государственного или правительст-венного объекта этого государства за границей,  включая посольство  илипомещения  иного  дипломатического  или  консульского представительстваэтого государства; или     c) преступление  совершено  лицом без гражданства,  которое обычнопроживает на территории этого государства; или     d) преступление  совершено в попытке принудить это государство со-вершить какое-либо действие или воздержаться от него; или     e) преступление совершено на борту воздушного судна, эксплуатируе-мого правительством этого государства.     3. При ратификации,  принятии, утверждении настоящей Конвенции илиприсоединении к ней каждое государство-участник уведомляет Генеральногосекретаря  Организации Объединенных Наций об установлении им юрисдикциив соответствии с пунктом 2 настоящей статьи на основании своего  нацио-нального законодательства. В случае, каких-либо изменений соответствую-щее государство-участник незамедлительно уведомляет об этом Генерально-го секретаря.     4. Каждое государство-участник также принимает такие меры, которыемогут  оказаться необходимыми для установления его юрисдикции в отноше-нии преступлений, указанных в статье 2, в случаях, когда предполагаемыйпреступник находится на его территории и оно не выдает его ни одному изгосударств-участников,  которые установили свою юрисдикцию в  соответс-твии с пунктами 1 или 2 настоящей статьи.     5. Настоящая Конвенция не исключает осуществления уголовной  юрис-дикции,  установленной государством-участником в соответствии с его на-циональным законодательством.      Статья 10.      1. Государство-участник,  получив информацию о том, что преступле-ние, указанное в статье 2, было совершено или совершается на его терри-тории или что лицо,  которое совершило или  предположительно  совершилотакое преступление, может находиться на его территории, принимает такиемеры,  которые могут быть необходимым в соответствии с его национальнымзаконодательством  для расследования фактов,  указанных в этой информа-ции.     2. Убедившись, что обстоятельства того требуют, государство-участ-ник,  на территории которого находится  преступник  или  предполагаемыйпреступник,  принимает  в  соответствии со своим национальным законода-тельством надлежащие меры по обеспечению его присутствия для целей уго-ловного преследования или выдачи.     3. Любое лицо, в отношении которого принимаются меры, упомянутые впункте 2 настоящей статьи, имеет право:     a) безотлагательно связаться с ближайшим соответствующим  предста-вителем государства, гражданином которого оно является или которое инымобразом правомочно защищать права этого лица,  или,  если оно  являетсялицом без гражданства,  с представителем государства, на территории ко-торого оно обычно проживает;     b) на посещение его представителем этого государства;     c) быть проинформированным о своих правах согласно подпунктам а  иЬ.     4. Права, упомянутые в пункте 3 настоящей статьи, осуществляются всоответствии  с  законодательством государства,  на территории которогонаходится преступник или предполагаемый преступник,  причем  упомянутоезаконодательство  должно  обеспечивать возможность полностью достигнутьцелей, для которых предназначены права, предоставляемые согласно пункту3.     5. Положения пунктов 3 и 4 настоящей статьи не наносят ущерба пра-ву  любого государства-участника,  претендующего на юрисдикцию согласнопункту 1 с или 2 с статьи 9,  просить  Международный  комитет  КрасногоКреста связаться с предполагаемым преступником или посетить его.     6. После того как государство-участник в соответствии с  настоящейстатьей заключило лицо под стражу,  оно должно напрямую или через Гене-рального секретаря Организации Объединенных Наций безотлагательно сооб-щить  государствам-участникам,  которые  установили юрисдикцию согласнопунктам 1 и 2 статьи 9, и, если оно сочтет целесообразным, любым другимзаинтересованным государствам-участникам о факте нахождения такого лицапод стражей и об обстоятельствах,  требующих его задержания.  Государс-тво, которое проводит расследование, предусматриваемое пунктом 1 насто-ящей статьи,  оперативно информирует упомянутые государства-участники освоих выводах и сообщает, намерено ли оно осуществить юрисдикцию.      Статья 11.      1. Государство-участник,  на территории которого находится предпо-лагаемый преступник,  в случаях, к которым применима статья 9, если ононе  выдает это лицо,  обязано без каких-либо исключений и независимо оттого, совершено ли преступление на его территории или нет, без неоправ-данных задержек передать дело своим компетентным органам для целей уго-ловного преследования путем проведения разбирательства  в  соответствиисо своим законодательством. Эти органы принимают решение таким же обра-зом,  как и в случае любого другого преступления тяжкого характера сог-ласно законодательству этого государства.     2. Во всех случаях,  когда национальное законодательство государс-тва-участника  позволяет ему выдать или иным образом передать одного изсвоих граждан только при том условии,  что это лицо будет возвращено  вэто государство для отбывания наказания по приговору, вынесенному в ре-зультате судебного разбирательства или рассмотрения дела  в  суде,  длякоторого  испрашивалась выдача или передача этого лица,  и данное госу-дарство и государство,  ходатайствующее о выдаче этого лица, согласны сэтим вариантом и другими условиями, которые они могут признать уместны-ми, такой обусловленной выдачи или передачи будет достаточно для выпол-нения обязанности, о которой говорится в пункте 1 настоящей статьи.      Статья 12.      Любому лицу,  которое  взято  под  стражу или в отношении которогоприняты любые другие меры или осуществляется  разбирательство  в  соот-ветствии с настоящей Конвенцией,  гарантируется справедливое обращение,в том числе пользование всеми правами и гарантиями в соответствии с за-конодательством государства, на территории которого это лицо находится,и применимыми положениями международного  права,  включая  положения  оправах человека.      Статья 13.      1. Преступления, указанные в статье 2, считаются подлежащими вклю-чению в качестве преступлений, влекущих выдачу, в любой договор о выда-че, заключенный между какими-либо государствами-участниками до вступле-ния настоящей Конвенции в силу.  Государства-участники обязуются  вклю-чать  такие преступления в качестве преступлений,  влекущих выдачу,  вовсе договоры о выдаче, которые будут впоследствии заключаться между ни-ми.     2. Когда государство-участник,  которое обусловливает выдачу нали-чием договора,  получает просьбу о выдаче от другого государства-участ-ника, с которым оно не имеет договора о выдаче, запрашиваемое государс-тво  может по своему усмотрению рассматривать настоящую Конвенцию в ка-честве правового основания для выдачи в связи с преступлениями, указан-ными  в  статье 2.  Выдача осуществляется с соблюдением других условий,предусмотренных законодательством запрашиваемого государства.     3. Государства-участники, не обусловливающие выдачу наличием дого-вора,  рассматривают в отношениях между собой преступления, указанные встатье 2, в качестве преступлений, влекущих выдачу, с соблюдением усло-вий, предусмотренных законодательством запрашиваемого государства.     4. В  случае  необходимости  преступления,  указанные  в статье 2,рассматриваются государствами-участниками для целей выдачи, как если быони были совершены не только в месте их совершения,  но и на территориигосударств, которые установили свою юрисдикцию в соответствии с пункта-ми 1 и 2 статьи 9.     5. Положения всех договоров и договоренностей о выдаче между госу-дарствами-участниками в связи с преступлениями,  указанными в статье 2,считаются измененными в отношениях  между  государствами-участниками  втой мере, в какой они несовместимы с настоящей Конвенцией.      Статья 14.      1. Государства-участники  оказывают друг другу максимальную помощьв связи с расследованиями, уголовным преследованием или процедурами вы-дачи,  начатыми в отношении преступлений, указанных в статье 2, включаясодействие в получении имеющихся у них доказательств,  необходимых  дляразбирательства.     2. Государства-участники выполняют свои обязательства по пункту  1настоящей статьи в соответствии с любыми договорами или другими догово-ренностями о взаимной правовой помощи, которые могут существовать междуними.  В  отсутствие  таких  договоров  или  договоренностей  государс-тва-участники оказывают друг другу помощь согласно их национальному за-конодательству.      Статья 15.      Ни одно из преступлений,  указанных в статье 2, не рассматриваетсядля целей выдачи или взаимной правовой помощи как политическое преступ-ление,  или преступление,  связанное с политическим преступлением,  илипреступление, вызванное политическими мотивами. Поэтому связанная с та-ким  преступлением  просьба  о выдаче или о взаимной правовой помощи неможет быть отклонена лишь на том основании, что она касается политичес-кого преступления или преступления,  связанного с политическим преступ-лением, или преступления, вызванного политическими мотивами.      Статья 16.      Ничто в настоящей Конвенции не должно толковаться  как  налагающееобязательство  выдавать  какое-либо лицо или оказывать взаимную помощь,если запрашиваемое государство-участник имеет  веские  основания  пола-гать,  что  просьба  о  выдаче в связи с преступлениями,  упомянутыми встатье 2, или о взаимной правовой помощи в отношении таких преступленийимеет  целью судебное преследование или наказание этого лица по причинеего расы,  вероисповедания,  гражданства, этнического происхождения илиполитических  убеждений  или что удовлетворение этой просьбы нанесло быущерб положению этого лица по любой из этих причин.      Статья 17.      1. Лицо, которое находится под стражей или отбывает срок тюремногозаключения  в одном государстве-участнике и присутствие которого в дру-гом государстве-участнике требуется для целей дачи показаний,  установ-ления  личности  или оказания иной помощи в получении доказательств длярасследования или уголовного преследования в связи с  преступлениями  всоответствии с настоящей Конвенцией,  может быть передано с соблюдениемследующих условий:     a) это лицо свободно дает на то свое согласие на основе полной ин-формации; и     b) компетентные власти обоих государств достигли согласия на такихусловиях, которые эти государства могут счесть приемлемыми.     2. Для целей настоящей статьи:     a) государство, которому передается лицо, правомочно и обязано со-держать переданное лицо под стражей,  если только государство,  котороепередало это лицо, не просило об ином или не санкционировало иное;     b) государство,  которому  передано  лицо,  без задержек выполняетсвое обязательство по возвращению этого лица в  распоряжение  государс-тва,  которое ранее передало это лицо, как это было согласовано заранееили как это было иным образом согласовано компетентными властями  обоихгосударств;     c) государство, которому передано лицо, не должно требовать от го-сударства,  которое передало это лицо, возбуждения процедуры выдачи дляего возвращения;     d) переданному  лицу в срок наказания,  отбываемого в государстве,из которого оно передано,  зачитывается срок содержания под  стражей  вгосударстве, которому оно передано.     3. Без согласия государства-участника,  из которого в соответствиис  настоящей  статьей должно быть передано то или иное лицо,  это лицо,независимо от его гражданства, не подлежит преследованию или содержаниюпод стражей и не может подвергаться какому-либо иному ограничению в от-ношении его личной свободы на территории государства, которому переданоэто лицо,  в связи с действиями или вынесенными в отношении него приго-ворами до его отбытия с территории государства, из которого оно переда-но.      Статья 18.      1. Захватив  или иным образом взяв под свой контроль радиоактивныематериалы, устройства или ядерные объекты после того, как было соверше-но преступление, описываемое в статье 2, государство-участник, обладаю-щее такими предметами:     a) принимает меры с целью обезвредить радиоактивный материал, уст-ройство или ядерный объект;     b) обеспечивает, чтобы любой ядерный материал хранился в соответс-твии с применимыми гарантиями Международного агентства по атомной энер-гии; и     c) учитывает рекомендации по физической защите и стандарты  в  об-ласти  охраны  здоровья  и  безопасности,  опубликованные Международнымагентством по атомной энергии.     2. По  окончании любых разбирательств,  связанных с преступлением,описываемым в статье 2,  или раньше,  если того  требует  международноеправо, после консультаций (в частности об условиях возвращения и хране-ния) с заинтересованными государствами-участниками любой  радиоактивныйматериал, устройство или ядерный объект возвращаются государству-участ-нику,  которому они принадлежат,  государству-участнику гражданином илижителем  которого является физическое или юридическое лицо,  являющеесявладельцем такого радиоактивного материала, устройства или объекта, ли-бо  государству-участнику,  с территории которого они были похищены илииным образом незаконно получены.     3. а) Если внутригосударственное или международное право воспреща-ет государству-участнику возвращать или принимать  такой  радиоактивныйматериал, устройство или ядерный объект или же если об этом договарива-ются заинтересованные государства-участники,  то при условии соблюденияпункта  3 b настоящей статьи государство-участник,  обладающее радиоак-тивным материалом, устройствами или ядерными объектами, продолжает при-нимать меры, описанные в пункте 1 настоящей статьи; такие радиоактивныематериалы,  устройства или ядерные объекты используются исключительно вмирных целях;     b) Если для государства-участника, обладающего радиоактивным мате-риалом, устройствами или ядерными объектами, обладание ими является не-законным,  то это государство обеспечивает,  чтобы они как можно скореебыли переданы в распоряжение государства,  для которого такое обладаниеявляется законным и которое,  когда это необходимо, дало заверения, со-ответствующие  требованиям пункта 1 настоящей статьи,  в консультации сэтим государством,  для цели их обезвреживания; такие радиоактивные ма-териалы,  устройства  или  ядерные объекты используются исключительно вмирных целях.     4. Если  радиоактивные материалы,  устройства или ядерные объекты,упомянутые в пунктах 1 и 2 настоящей статьи,  не принадлежат ни  одномуиз  государств-участников либо гражданину или жителю государства-участ-ника и не были похищены или иным образом незаконно получены с  террито-рии  государства-участника или если ни одно из государств не желает по-лучать такие предметы в соответствии с пунктом 3 настоящей  статьи,  топри  условии  соблюдения пункта 3 b настоящей статьи после консультациймежду заинтересованными государствами и любыми соответствующими  между-народными  организациями  принимается  отдельное решение о том,  как имраспорядиться.     5. Для  целей  пунктов  1,  2,  3  и  4 настоящей статьи государс-тво-участник,  обладающее  радиоактивным  материалом,  устройством  илиядерным объектом,  может просить о помощи и сотрудничестве другие госу-дарства-участники,  в частности заинтересованные государства-участники,и любые соответствующие международные организации, в частности Междуна-родное агентство по атомной энергии.  Государствам-участникам  и  соот-ветствующим международным организациям рекомендуется оказывать помощь всоответствии с настоящим пунктом в максимально возможной степени.     6. Государства-участники,  занимающиеся тем, как распорядиться ра-диоактивным материалом,  устройством или ядерным объектом или сохранитьих в соответствии с настоящей статьей,  информируют Генерального дирек-тора Международного агентства по атомной энергии о том,  каким  образомони распорядились таким предметом или сохранили его. Генеральный дирек-тор Международного агентства по атомной энергии препровождает  эту  ин-формацию другим государствам-участникам.     7. Если в связи с преступлением,  описанным в статье 2,  произошлораспространение, то ничто в настоящей статье никоим образом не затраги-вает нормы международного права,  регулирующие ответственность за ядер-ный ущерб, или иные нормы международного права.      Статья 19.      Государство-участник, в  котором предполагаемый преступник подвер-гается уголовному преследованию, сообщает в соответствии со своим наци-ональным законодательством или применимыми процедурами об окончательныхрезультатах разбирательства Генеральному секретарю Организации  Объеди-ненных  Наций,  который  направляет  эту  информацию  другим  государс-твам-участникам.      Статья 20.      Государства-участники проводят друг с другом  непосредственно  иличерез Генерального секретаря Организации Объединенных Наций и с помощьюмеждународных организаций, где это необходимо, консультации для обеспе-чения эффективного осуществления настоящей Конвенции.      Статья 21.      Государства-участники выполняют  свои  обязательства  по настоящейКонвенции таким образом,  чтобы это отвечало принципам суверенного  ра-венства  и  территориальной  целостности государств и принципу невмеша-тельства во внутренние дела других государств.      Статья 22.      Ничто в настоящей Конвенции не наделяет государство-участник  пра-вом осуществлять на территории другого государства-участника юрисдикциюи функции,  которые входят исключительно в  компетенцию  властей  этогодругого государства-участника в соответствии с его национальным законо-дательством.      Статья 23.      1. Любой спор между двумя или более государствами-участниками  от-носительно  толкования  или применения настоящей Конвенции,  который неможет быть урегулирован путем переговоров в течение  разумного  периодавремени,  передается по просьбе одного из них на арбитраж. Если в тече-ние шести месяцев со дня обращения с просьбой об арбитраже  стороны  несмогут договориться о его организации, любая из этих сторон может пере-дать спор в Международный Суд,  обратившись с заявлением в соответствиисо Статутом Суда.     2. Каждое государство может при подписании, ратификации, принятии,утверждении  настоящей Конвенции или присоединении к ней заявить о том,что оно не  считает  себя  связанным  положениями  пункта  1  настоящейстатьи. Другие государства-участники не будут связаны положениями пунк-та 1 в отношении любого государства-участника, сделавшего такую оговор-ку.     3. Любое государство,  сделавшее оговорку в соответствии с пунктом2  настоящей статьи,  может в любое время снять эту оговорку путем уве-домления Генерального секретаря Организации Объединенных Наций.      Статья 24.      1. Настоящая Конвенция открыта для подписания всеми  государствамис  14 сентября 2005 года по 31 декабря 2006 года в Центральных учрежде-ниях Организации Объединенных Наций в Нью-Йорке.     2. Настоящая Конвенция подлежит ратификации,  принятию или утверж-дению. Ратификационные грамоты или документы о принятии или утверждениисдаются на хранение Генеральному секретарю Организации Объединенных На-ций.     3. Настоящая  Конвенция открыта для присоединения любого государс-тва.  Документы о присоединении сдаются на хранение Генеральному секре-тарю Организации Объединенных Наций.      Статья 25.      1. Настоящая  Конвенция  вступает  в  силу на тридцатый день послесдачи на хранение Генеральному секретарю Организации Объединенных Нацийдвадцать  второй ратификационной грамоты или документа о принятии,  ут-верждении или присоединении.     2. Для  каждого государства,  которое ратифицирует,  принимает илиутверждает настоящую Конвенцию или присоединяется к ней после сдачи  нахранение двадцать второй ратификационной грамоты или документа о приня-тии,  утверждении или присоединении, Конвенция вступает в силу на трид-цатый  день после сдачи на хранение этим государством своей ратификаци-онной грамоты или документа о принятии, утверждении или присоединении.      Статья 26.      1. Государство-участник может предлагать поправки к настоящей Кон-венции. Предлагаемые поправки представляются депозитарию, который неза-медлительно направляет их всем государствам-участникам.     2. По получении просьбы большинства государств-участников о созывеконференции для рассмотрения предлагаемых поправок депозитарий  пригла-шает все государства-участники принять участие в такой конференции, ко-торая проводится не ранее чем через три месяца после направления  приг-лашений.     3. Участники конференции делают все возможное для принятия  попра-вок консенсусом. Если это оказывается невозможным, поправки принимаютсябольшинством в две трети голосов всех государств-участников.  Депозита-рий  незамедлительно  рассылает  любые принятые на конференции поправкивсем государствам-членам.     4. Поправка, принятая в соответствии с пунктом 3 настоящей статьи,вступает в силу для каждого государства-участника,  передающего на хра-нение свой документ о ратификации,  принятии, присоединении или утверж-дении поправки,  на тридцатый день после даты сдачи двумя третями госу-дарств-участников  своих соответствующих документов на хранение.  Послеэтого поправка вступает в  силу  для  любого  государства-участника  натридцатый день с даты сдачи на хранение соответствующего документа этимгосударством.      Статья 27.      1. Любое государство-участник может денонсировать  настоящую  Кон-венцию путем письменного уведомления Генерального секретаря ОрганизацииОбъединенных Наций.     2. Денонсация  вступает в силу по истечении одного года с даты по-лучения уведомления Генеральным секретарем Организации Объединенных На-ций.      Статья 28.      Подлинник настоящей   Конвенции,  тексты  которой  на  английском,арабском,  испанском,  китайском, русском и французском языках являютсяравно аутентичными,  сдается на хранение Генеральному секретарю Органи-зации Объединенных Наций,  который рассылает заверенные копии настоящейКонвенции всем государствам.      В удостоверение  чего  нижеподписавшиеся,  должным  образом  на тоуполномоченные своими соответствующими правительствами,  подписали нас-тоящую Конвенцию, открытую для подписания в Центральных учреждениях Ор-ганизации Объединенных Наций в Нью-Йорке 14 сентября 2005 года.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o4vz1nsmho-i9m2aksvq">
      <w:r>
        <w:rPr>
          <w:rFonts w:ascii="Arial" w:cs="Arial" w:eastAsia="Arial" w:hAnsi="Arial"/>
          <w:color w:val="132D3F"/>
          <w:sz w:val="16"/>
          <w:szCs w:val="16"/>
          <w:u w:val="single"/>
        </w:rPr>
        <w:t xml:space="preserve">dalil.kg/document/17800</w:t>
      </w:r>
    </w:hyperlink>
  </w:p>
  <w:p>
    <w:pPr>
      <w:spacing w:after="0" w:before="40"/>
      <w:jc w:val="center"/>
    </w:pPr>
    <w:hyperlink w:history="1" r:id="rIdvgn7miqoqc2hkberizap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l2ty-fpm9tiovp-xqxpg" Type="http://schemas.openxmlformats.org/officeDocument/2006/relationships/hyperlink" Target="https://dalil.kg/document/202092" TargetMode="External"/><Relationship Id="rIdaj4egeugr3mquootpvcls" Type="http://schemas.openxmlformats.org/officeDocument/2006/relationships/hyperlink" Target="https://dalil.kg/document/17507" TargetMode="External"/><Relationship Id="rIdbxhrdmzeywx3w4zbvnz4-" Type="http://schemas.openxmlformats.org/officeDocument/2006/relationships/hyperlink" Target="https://dalil.kg/document/17507"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o4vz1nsmho-i9m2aksvq" Type="http://schemas.openxmlformats.org/officeDocument/2006/relationships/hyperlink" Target="https://dalil.kg/document/17800" TargetMode="External"/><Relationship Id="rIdvgn7miqoqc2hkberizap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2026-09-25T14:31:32.163Z</dcterms:created>
  <dcterms:modified xsi:type="dcterms:W3CDTF">2026-09-25T14:31:32.163Z</dcterms:modified>
</cp:coreProperties>
</file>

<file path=docProps/custom.xml><?xml version="1.0" encoding="utf-8"?>
<Properties xmlns="http://schemas.openxmlformats.org/officeDocument/2006/custom-properties" xmlns:vt="http://schemas.openxmlformats.org/officeDocument/2006/docPropsVTypes"/>
</file>