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vwbr-c_se7wvrjkpmvzt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июля 2007 года № 105 г.Сеулот 11 июля 2006 года                               СОГЛАШЕНИЕ              между Правительством Кыргызской Республики                   и Правительством Республики Корея                  об установлении воздушных сообщений      Правительство Кыргызской Республики и Правительство Республики Ко-рея, в дальнейшем именуемые "Договаривающимися Сторонами",     являясь участниками </w:t>
      </w:r>
      <w:hyperlink w:history="1" r:id="rIdnbmtumzucozx2oydltd7w">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авиации,открытой для подписания в Чикаго 7 декабря 1944 года,     желая заключить соглашение с целью установления воздушных  сообще-ний  между их соответствующими территориями и за их пределами договори-лись о нижеследующем:      Статья 1. Определения      Для этого Соглашения,  если контекст не  предусматривает  что-либодругое, применяются следующие определения:     (а) термин "Конвенция" означает Конвенцию  о  международной  граж-данской авиации, открытую для подписания в Чикаго 7 декабря 1944 года ивключает приложения принятые в соответствии со статьей </w:t>
      </w:r>
      <w:hyperlink w:history="1" r:id="rIdrytcfpam6xutfh4smpbq2">
        <w:r>
          <w:rPr>
            <w:rFonts w:ascii="Arial" w:cs="Arial" w:eastAsia="Arial" w:hAnsi="Arial"/>
            <w:color w:val="1D4ED8"/>
            <w:sz w:val="24"/>
            <w:szCs w:val="24"/>
            <w:u w:val="single"/>
          </w:rPr>
          <w:t xml:space="preserve">90</w:t>
        </w:r>
      </w:hyperlink>
      <w:r>
        <w:rPr>
          <w:rFonts w:ascii="Arial" w:cs="Arial" w:eastAsia="Arial" w:hAnsi="Arial"/>
          <w:sz w:val="24"/>
          <w:szCs w:val="24"/>
        </w:rPr>
        <w:t xml:space="preserve">  данной  Кон-венции,  также  как и любые изменения данного приложения или Конвенции,принятой в соответствии со статьей </w:t>
      </w:r>
      <w:hyperlink w:history="1" r:id="rIdzwdrnrolixpswqujahizb">
        <w:r>
          <w:rPr>
            <w:rFonts w:ascii="Arial" w:cs="Arial" w:eastAsia="Arial" w:hAnsi="Arial"/>
            <w:color w:val="1D4ED8"/>
            <w:sz w:val="24"/>
            <w:szCs w:val="24"/>
            <w:u w:val="single"/>
          </w:rPr>
          <w:t xml:space="preserve">90</w:t>
        </w:r>
      </w:hyperlink>
      <w:r>
        <w:rPr>
          <w:rFonts w:ascii="Arial" w:cs="Arial" w:eastAsia="Arial" w:hAnsi="Arial"/>
          <w:sz w:val="24"/>
          <w:szCs w:val="24"/>
        </w:rPr>
        <w:t xml:space="preserve"> и </w:t>
      </w:r>
      <w:hyperlink w:history="1" r:id="rIduqxbdrqsl2ipcmtvokqzw">
        <w:r>
          <w:rPr>
            <w:rFonts w:ascii="Arial" w:cs="Arial" w:eastAsia="Arial" w:hAnsi="Arial"/>
            <w:color w:val="1D4ED8"/>
            <w:sz w:val="24"/>
            <w:szCs w:val="24"/>
            <w:u w:val="single"/>
          </w:rPr>
          <w:t xml:space="preserve">94</w:t>
        </w:r>
      </w:hyperlink>
      <w:r>
        <w:rPr>
          <w:rFonts w:ascii="Arial" w:cs="Arial" w:eastAsia="Arial" w:hAnsi="Arial"/>
          <w:sz w:val="24"/>
          <w:szCs w:val="24"/>
        </w:rPr>
        <w:t xml:space="preserve">,  насколько эти приложения иизменения действенны для обеих договаривающихся сторон;     (б) термин "авиационные власти" означает по отношению к КыргызскойРеспублики  Министерство  Транспорта  и Коммуникаций,  а по отношению кРеспублике Корея Министра Строительства и Транспорта, или, в обоих слу-чаях,  любое другое лицо или орган,  уполномоченное(ый) выполнять функ-ции, в настоящее время выполняемые упомянутыми авиационными властями;     (в) термин "территория" по отношению к Государству будет считатьсяземля и прилегающие водные территории,  находящиеся при суверенном, сю-зеренном государстве под защитой и мандатом данного Государства;     (г) термины "воздушные сообщения",  "международные воздушные сооб-щения",  "авиакомпания"  и  "остановка  с некоммерческими целями" имеютзначения, соответственно данных им в статье 96 Конвенции;     (д) термин "назначенная авиакомпания" означает авиакомпанию, кото-рую назначила Договаривающаяся Сторона,  уведомив в письменной форме обэтом другую Договаривающуюся сторону,  в соответствии со статьей 3 нас-тоящего Соглашения;     (е) термин "объем":     - по отношению к воздушному судну означает  полезную  коммерческуюзагрузку этого самолета, на данном маршруте или части маршрута;     - по отношению к договорным линиям означает вместимость воздушногосудна,  используемого на такой линии, помноженное на частоту выполненияполетов таким самолетом за определенный период времени по маршруту  иличасти маршрута;     (ж) термин "Перевозка" означает перевозку пассажиров, груза и поч-ты;     (з) термин "Тариф" означает ставки, оплачиваемые за перевозку пас-сажиров и грузов,  а также условия, при которых эти ставки применяются,включая ставки и условия предоставления Агентских и других дополнитель-ных услуг, за исключением цены и условий перевозки почты;     (и) термин "Приложение" означает приложение к  данному  Соглашениюили  внесенные  поправки в соответствии с положениями Статьи 17 данногоСоглашения. Данное Приложение является неотъемлемой частью этого Согла-шения, и все ссылки к Соглашению будут включать ссылки к Приложению, заисключением оговоренных.      Статья 2. Предоставление прав      1. Каждая Договаривающаяся Сторона предоставляет другой  Договари-вающейся Стороне права,  предусмотренные настоящим Соглашением, в целяхустановления международных воздушных сообщений по расписанию и  маршру-там, указанным в Приложении данного Соглашения. Такие сообщения и марш-руты в дальнейшем именуются,  соответственно,  "договорными линиями"  и"установленными маршрутами". Авиакомпания, назначенная каждой Договари-вающейся Стороной и осуществляющая воздушные сообщения по установленныммаршрутам, будет пользоваться 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Стороныс некоммерческими целями в пунктах обозначенных в Приложении;     в) брать и выгружать пассажиров, груз и почту в любом пункте уста-новленных маршрутов,  как это определено в Приложении настоящего Согла-шения.     2. Ничто в пункте 1 настоящей Статьи не должно рассматриваться какпредоставление назначенным авиакомпаниям одной Договаривающейся Стороныпривилегий в отношении погрузки пассажиров,  багажа,  груза и почты, натерритории другой Договаривающейся Стороны,  если  они  перевозятся  заплату или по найму в другой пункт на территории другой ДоговаривающейсяСтороны.      Статья 3. Назначение авиакомпаний      1. Каждая Договаривающаяся Сторона имеет право назначить одну  илиболее авиакомпаний с целью эксплуатации договорных линий по установлен-ным маршрутам.  О назначении авиакомпании  Договаривающаяся  Сторона  вписьменной форме уведомляет другую Договаривающуюся Сторону.     2. По получении такого уведомления, другая Договаривающаяся сторо-на  в  соответствии с пунктами 3 и 4 настоящей Статьи предоставляет безпромедления назначенной авиакомпании соответствующее разрешение на  по-леты.     3. Авиационные власти одной Договаривающейся Стороны могут  потре-бовать  от назначенной авиакомпании другой Договаривающейся Стороны до-казательства того, что она способна выполнять условия, предписанные за-конами и правилами, обычно применяемыми этими властями при эксплуатациимеждународных воздушных линий, в соответствии с положениями Конвенции.     4. Каждая  Договаривающаяся Сторона имеет право отказаться принятьназначение авиакомпании или отказать в предоставлении разрешения на по-леты,  согласно  пункта 2 настоящей Статьи,  или потребовать выполнениятаких условий, которые она сочтет необходимыми при использовании назна-ченной авиакомпанией прав,  определенных в Статье 2 настоящего Соглаше-ния, в любом случае, когда упомянутая Договаривающаяся Сторона не удов-летворена тем,  что преимущественное владение и действительный контрольнад этой авиакомпанией принадлежит Договаривающейся Стороне,  назначив-шей эту авиакомпанию, или ее гражданам.     5. Таким образом, назначенная и наделенная полномочиями авиакомпа-ния в соответствии с пунктом 2 настоящей Статьи может начать эксплуата-цию договорных линий,  причем объем перевозок регулируется Статьей 6, атариф,  установленный  в соответствии с положениями Статьи 8 настоящегоСоглашения, введен в действие.      Статья 4. Отмена или приостановка действия      1. Каждая Договаривающаяся Сторона будет иметь право  аннулироватьразрешения на полеты или приостановить использование прав,  указанных вСтатье 2 настоящего Соглашения,  предоставленных назначенной авиакомпа-нии  другой Договаривающейся Стороны,  или потребовать выполнения такихусловий, которые она сочтет необходимыми при пользовании данными права-ми:     а) в любом случае,  если она неудовлетворена тем,  что преимущест-венное владение или действительный контроль над этой авиакомпанией при-надлежит Договаривающейся Стороне, назначившей эту авиакомпанию, или еегражданам, или     б) в случае,  если эта авиакомпания не соблюдает законы и  правилаДоговаривающейся Стороны, предоставляющей эти права, или     в) в случае, если авиакомпания каким-либо иным образом не соблюда-ет условия, предписанные настоящим Соглашением.     2. Если немедленное действие  по  аннулированию,  приостановлению,или  требованию  выполнения  условий,  указанных  в  пункте 1 настоящейСтатьи, не является необходимым для предупреждения дальнейших нарушенийзаконов и правил,  то такое право будет использоваться каждой Договари-вающейся Стороной только после проведения консультаций с другой Догова-ривающейся Стороной.      Статья 5. Применение законов      1. Законы  и  правила каждой Договаривающейся Стороны будут приме-няться к навигации и эксплуатации воздушных судов назначенной  авиаком-панией другой Договаривающейся Стороны во время прибытия, стоянки, отп-равления и полета над территорией первой Договаривающейся Стороны.     2. Законы и правила каждой Договаривающейся Стороны, относящиеся кприбытию или отравлению с ее территории пассажиров,  экипажей, груза, ив частности правила регулирующие паспортные, таможенные, валютные и са-нитарно-карантинные формальности будут применяться к пассажирам, экипа-жам, грузам и почте, прибывающим на территорию или убывающим с террито-рии этой Договаривающейся Стороны на воздушном судне назначенной  авиа-компании другой Договаривающейся Стороной.      Статья 6. Емкость      1. Назначенным авиакомпаниям Договаривающихся Сторон будут предос-тавлены справедливые и равные возможности эксплуатации договорных линийпо  установленным маршрутам между соответствующими территориями и за ихпределами.     2. При эксплуатации договорных линий назначенная авиакомпания каж-дой Договаривающейся Стороны будет принимать во внимание интересы  наз-наченной  авиакомпании другой Договаривающейся Стороны с тем,  чтобы ненанести ущерба перевозкам последней авиакомпании, которая эксплуатируетавиалинию по тому же маршруту или его части.     3. По любому установленному маршруту объем перевозок,  выполняемыйназначенной авиакомпанией одной Договаривающейся Стороны, вместе с объ-емом перевозок,  выполняемым назначенной авиакомпанией другой Договари-вающейся  Стороны,  будет соответствовать в приемлемых соотношениях об-щественным потребностям в воздушных перевозках по установленным маршру-там.     4. Применяя  принципы,  указанные  в  предыдущих  пунктах   даннойСтатьи,  каждая  из назначенных авиакомпаний,  обслуживающая договорныелинии,  будет иметь в качестве первоочередной задачи обеспечение такогообъема, который при разумном коэффициенте загрузки отвечал бы существу-ющим разумным потребностям в перевозках, начинающихся на территории лю-бой Договаривающейся Стороны и заканчивающихся на территории другой До-говаривающейся Стороны.     5. Перевозка  груза  погруженного  или  выгруженного на территориидругой Договаривающейся Стороны в/из пунктов обозначенного маршрута  натерритории Государств не назначенных авиакомпаний будет носить дополни-тельный характер.  Право осуществления такой перевозки между  пунктами,по указанным маршрутам, расположенным на территории другой Договариваю-щейся Стороны и пунктами в третьих странах будет производиться в  инте-ресах закономерного развития международного воздушного транспорта в по-рядке, объеме и в соответствии с:     а) требованиями перевозок производимых на/с территории Договарива-ющейся Стороны, назначившей авиакомпанию;     б) требованиями  регионов через которые проходят оговоренные марш-руты, включая местные и региональные воздушные перевозки; и     в) требованиями беспосадочного обслуживания.      Статья 7. Предоставление статистических данных      1. Авиационные власти Договаривающейся Стороны будут предоставлятьавиационным властям другой Договаривающейся Стороны,  по их требованию,такие периодические или иные статистические данные,  которые могут бытьразумно затребованы с целью рассмотрения объема перевозок,  выполняемыхна договорных линиях назначенными авиакомпаниями первой Договаривающей-ся Стороны. Такие данные будут включать всю информацию, необходимую дляопределения  количества перевозок,  осуществленных этими авиакомпаниямина договорных линиях, а также начало и направление таких перевозок.     2. Каждая  Договаривающаяся Сторона будет обязывать свою назначен-ную авиакомпанию заблаговременно предоставлять авиационным властям дру-гой Договаривающейся Стороны копии тарифов,  расписаний,  включая любыеих изменения и любую  другую  соответствующую  информацию  относительноэксплуатации  договорных  линий,  включая данные об объеме перевозок покаждому установленному маршруту и любую дополнительную информацию,  ко-торая  может  потребоваться авиационным властям другой ДоговаривающейсяСтороны для определения  того,  что  требования  настоящего  Соглашениядолжным образом соблюдаются.     3. Каждая Договаривающаяся Сторона будет обязывать свою  назначен-ную  авиакомпанию предоставлять авиационным властям другой Договариваю-щейся Стороны статистические данные,  относительно осуществленных пере-возок по договорным линиям с указанием пунктов отправления и прибытия.      Статья 8. Тарифы      1. Тарифы,  взимаемые авиакомпанией одной Договаривающейся Стороныза перевозку на территорию или  с  территории  другой  ДоговаривающейсяСтороны,  должны устанавливаться на разумном уровне с учетом всех соот-ветствующих факторов,  включая эксплуатационные расходы,  разумную при-быль, характер перевозок (такие как, стандарты скорости и размещение) итарифы других авиакомпаний на любой части установленных маршрутов.     2. Тарифы,  указанные в пункте 1 настоящей Статьи, должны, по воз-можности,  согласовываться в отношении каждого из установленных маршру-тов и их частей между соответствующими назначенными авиакомпаниями обе-их Договаривающихся Сторон,  и такая договоренность будет  достигаться,если  это возможно,  путем применения процедур Международной АссоциацииВоздушного Транспорта (ИАТА).     3. Согласованные  таким  образом  тарифы,  будут представляться наодобрение авиационным властям обеих Договаривающихся Сторон,  не  менеечем за шестьдесят (60) дней до предполагаемой даты их введения.  В осо-бых случаях этот срок может быть сокращен по взаимной договоренности.     4. Такое  одобрение  может быть выдано в срочном порядке;  если ниодна из авиационных властей не выразила неодобрения в течение  тридцати(30) дней с даты предоставления тарифов в соответствии с пунктом 3 нас-тоящей Статьи,  эти тарифы будут считаться одобренными.  В случае, еслисрок, в течение которого должны быть поданы документы сокращен, как этоуказано в пункте 3,  авиационные власти могут договориться, что срок, втечение  которого  должно быть выражено любое несогласие,  будет менее,чем тридцать (30) дней.     5. Если  тарифы не могут быть согласованы в соответствии с положе-ниями пункта 2 настоящей Статьи, или если в течение периода, указанногов пункте 4 настоящей Статьи, одни авиационные власти уведомляют авиаци-онные власти другой Договаривающейся Стороны о своем несогласии  с  ка-ким-либо  согласованным  тарифом  в соответствии с положениями пункта 3данной Статьи, то авиационные власти двух Договаривающихся Сторон долж-ны попытаться определить тарифы путем взаимного согласия.     6. Если авиационные власти не смогут достигнуть соглашения по  оп-ределению любого тарифа в соответствии с пунктом 3 настоящей Статьи илипо определению любых тарифов  в  соответствии  с  пунктом  7  настоящейСтатьи,  разногласия должны быть урегулированы в соответствии с положе-ниями Статьи 15 настоящего Соглашения.     7. Тариф,  установленный  в  соответствии  с положениями настоящейстатьи,  будет оставаться в силе до тех пор,  пока не будет  установленновый. Однако, срок действия тарифов в соответствии с данным пунктом неможет быть продлен более,  чем на 12 месяцев, после чего они будут счи-таться недействительными.      Статья 9. Коммерческая деятельность      1. Для обеспечения эксплуатации договорных линий назначенным авиа-компаниям одной Договаривающейся Стороны предоставляется право, в соот-ветствии с законами и правилами о въезде, проживании и работе на терри-тории другой Договаривающейся Стороны, открыть на территории другой До-говаривающейся Стороны свои представительства с необходимым администра-тивным, коммерческим и техническим персоналом.     2. Назначенные  авиакомпании  одной Договаривающейся Стороны будутиметь право на территории государства другой  Договаривающейся  Сторонысамостоятельно продавать авиаперевозки с использованием собственных пе-ревозочных документов и назначать агентов по их продаже в  соответствиис законами и правилами этой другой Договаривающейся Стороны.      Статья 10. Перевод доходов      Каждая Договаривающаяся  Сторона  будет  предоставлять назначеннымавиакомпаниям другой Договаривающейся Стороны право перевода сумм  пре-вышения доходов над расходами,  полученных авиакомпаниями на территориипервой Договаривающейся Стороны в связи с перевозкой пассажиров,  грузаи почты, в любой свободно конвертируемой валюте, в соответствии с дейс-твующими на данный момент правилами и законами обмена валюты  Договари-вающихся Сторон.      Статья 11. Освобождение от таможенных и других сборов и пошлин      1. Воздушные суда,  эксплуатируемые на международных линиях назна-ченными авиакомпаниями Договаривающихся Сторон,  также как их  бортовоеоборудование,  запасные части, поставки топлива и смазочных материалов,а также бортовые запасы (продовольствие,  напитки, табачные изделия) наборту такого судна будут освобождаться от всех таможенных пошлин,  инс-пекционных сборов и других аналогичных расходов по прибытию на террито-рию другой Договаривающейся Стороны в соответствии с действующими поло-жениями законов и правил каждой Договаривающейся Стороны,  при условии,что  такое  оборудование и запасы остаются на борту воздушного судна домомента их обратного вывоза.     2. Аналогичному освобождению от сборов,  пошлин и других налогов всоответствии с положениями законов и правил,  действующих на территориикаждой Договаривающейся Стороны,  за исключением соответствующих расхо-дов за выполненное обслуживание подлежат:     а) бортовые запасы взятые на борт на территории одной из Договари-вающихся Сторон в пределах лимита, установленного компетентными властя-ми  вышеуказанной  Договаривающейся Стороны,  и предназначенных для ис-пользования на борту судна,  эксплуатируемого на договорных линиях дру-гой Договаривающейся Стороной;     б) запасные части,  включая двигатели,  привезенные на  территориюодной  из Договаривающихся Сторон для содержания или ремонта воздушногосудна,  эксплуатируемого на договорных линиях назначенной авиакомпаниейдругой Договаривающейся Стороной;     в) топливо,  смазочные материалы и потребляемые технические припа-сы,  предназначенные  для снабжения воздушного судна и его эксплуатациипо согласованному обслуживанию назначенными авиакомпаниями другой Дого-варивающейся Стороны, даже если эти припасы должны будут быть использо-ваны на участке маршрута на территории  Договаривающейся  Стороны,  гдеони  взяты  на борт.  Материалы перечисленные в подпунктах а),  б) и в)данного пункта могут,  по требованию, находиться под контролем или наб-людением таможенных властей.     3. Табельное оборудование также как материалы и запасы находящиесяна  борту  воздушного судна одной из Договаривающихся Сторон могут бытьвыгружены на территории другой Договаривающейся Стороны только с  одоб-рения таможенных властей этой другой Договаривающейся Стороны.  В этом,случае они могут быть помещены под наблюдение упомянутых властей до то-го  момента,  пока они не будут вывезены обратно или не получат другогоназначения в соответствии с таможенными правилами.      Статья 12. Авиационная безопасность      1. Договаривающиеся Стороны вновь подтверждают,  что их обязатель-ства по защите безопасности гражданской авиации против актов незаконно-го вмешательства составляют неотъемлемую часть этого Соглашения.  Дого-варивающиеся стороны обязуются в частности действовать в соответствии сположениями Конвенции о преступлениях и некоторых других актах,  совер-шенных на борту воздушного судна,  подписанной в Токио 14 сентября 1963года,  Конвенции по борьбе с незаконным захватом воздушного судна, под-писанной  в Гааге 16 декабря 1970 года и Конвенции по пресечению актов,направленных против безопасности  гражданской  авиации,  подписанной  вМонреале  23 сентября 1971 года и Протокола по Борьбе с незаконными ак-тами насилия в аэропортах,  обслуживающих  международные  авиакомпании,подписанного в Монреале 24 февраля 1988 года,  или любой другой Конвен-ции по авиационной безопасности, членами которой будут ДоговаривающиесяСтороны.     2. Договаривающиеся Стороны будут обеспечивать,  по  просьбе,  всюнеобходимую  помощь друг другу в целях предотвращения актов незаконногозахвата воздушного судна и других незаконных актов, направленных противбезопасности пассажиров, экипажей, воздушного судна, аэропортов и аэро-навигационных средств, или любой другой угрозы безопасности гражданскойавиации.     3. Стороны будут действовать в соответствии с положениями об авиа-ционной  безопасности,  установленными Международной организацией граж-данской авиации и именуемыми как Приложения к Конвенции о Международнойгражданской авиации, в той степени, в которой эти положения применимы кСторонам; они будут требовать, чтобы эксплуатанты воздушных судов, наз-наченные ими, или эксплуатанты воздушных судов, основное место деятель-ности или постоянное место пребывания которых находится на их  террито-рии,  и  эксплуатанты аэропортов на их территории,  действовали в соот-ветствии с такими положениями по авиационной безопасности.     4. Каждая  Договаривающаяся Сторона может применять без ущерба дляпункта 3 любые дополнительные меры,  которые считаются необходимыми дляобеспечения проверки пассажиров, экипажа, их ручной клади, а также гру-зов и запасов самолета перед погрузкой или  выгрузкой.  Каждая  Сторонаблагожелательно  рассматривает  любую  просьбу  другой ДоговаривающейсяСтороны о принятии мер безопасности в связи с конкретной угрозой.     5. Когда  имеет место инцидент или угроза инцидента,  связанного снезаконными актами,  направленными против безопасности воздушных судов,их пассажиров и экипажа,  аэропортов и аэронавигационных средств, Дого-варивающиеся Стороны оказывают друг другу помощь  посредством  связи  ипринятия других соответствующих мер в целях быстрого и безопасного пре-сечения такого инцидента или его угрозы.     6. Если одна из Договаривающихся Сторон будет отступать от положе-ний настоящей Статьи, обеспечивающей авиационную безопасность, то авиа-ционные  власти  другой Договаривающейся Стороны могут запросить немед-ленную консультацию с  авиационными  властями  первой  ДоговаривающейсяСтороны.  Такие  консультации  будут нацелены на достижение согласия померам,  необходимым для устранения непосредственных причин беспокойстваи на принятие в рамках стандартов безопасности ИКАО действий, необходи-мых для установления надлежащих условий безопасности.      Статья 13. Безопасность полетов      1. Каждая Договаривающаяся Сторона может в любое время  обратитьсяс просьбой о консультациях относительно норм безопасности полетов, соб-людаемых другой Договаривающейся Стороной, в областях, касающихся аэро-навигационных средств, летного экипажа, воздушного судна и эксплуатациивоздушного судна. Такие консультации проводятся в течение тридцати (30)дней после обращения с такой просьбой.     2. Если в результате  таких  консультаций,  одна  ДоговаривающаясяСторона находит,  что другая Договаривающаяся Сторона не обеспечивает вобластях, указанных в пункте 1 настоящей Статьи, эффективное соблюдениеи, эффективный контроль за соблюдением норм безопасности полетов, соот-ветствующих Стандартам, действующим в соответствии с Конвенцией, другаяДоговаривающаяся Сторона информируется о таких выводах и мерах, считаю-щихся необходимыми для выполнения Стандартов ИКАО.  После этого  другаяДоговаривающаяся  Сторона  предпринимает соответствующие корректирующиедействия в течение согласованного периода времени.     3. В соответствии со Статьей 16 Конвенции Договаривающиеся Сторонысоглашаются с тем,  что любое воздушное судно, эксплуатируемое авиаком-панией или от имени авиакомпании одной Договаривающейся Стороны для по-летов на территории или с территории другой  Договаривающейся  Стороны,может, находясь на территории другой Договаривающейся Стороны быть под-вергнуто досмотру уполномоченными представителями  другой  Договариваю-щейся Стороны при условии, что это не вызовет необоснованной задержки вэксплуатации воздушного судна.  Несмотря на обязательства, упомянутые встатье  33 Чикагской конвенции,  целью этого досмотра является проверкадействительности соответствующей документации воздушного судна и свиде-тельств  его экипажа и соответствия оборудования и состояния воздушногосудна Стандартам, действующим в это время в соответствии с Конвенцией.     4. Если  для обеспечения безопасности полетов авиакомпании необхо-димы безотлагательные действия,  каждая Договаривающаяся Сторона сохра-няет за собой право незамедлительно приостановить действие или изменитьэксплуатационное разрешение,  предоставленное авиакомпании или авиаком-паниям другой Договаривающейся Стороны.     5. Любые меры одной Договаривающейся Стороны,  принимаемые в соот-ветствии с пунктом 4 настоящей Статьи,  прекращаются как только основа-ние для принятия этих мер перестает существовать.     6. Применительно  к  пункту 2 настоящей Статьи в том случае,  еслиустановлено,  что одна Договаривающаяся Сторона продолжает не соблюдатьСтандарты  ИКАО  по  истечении согласованного периода времени,  об этомдолжен уведомляться Генеральный секретарь ИКАО.  Генерального секретарянеобходимо  также  уведомлять  о последующем удовлетворительном решениипроблемы.      Статья 14. Консультации      1. Между авиационными властями Договаривающихся Сторон будут  про-водиться  регулярные и частые консультации для обеспечения тесного сот-рудничества по всем вопросам,  влияющим на выполнение настоящего Согла-шения.     2. Любая из Договаривающихся Сторон может в любое время  запроситьконсультацию в письменной форме у другой Договаривающейся Стороны.  Та-кая консультация начинается в пределах шестидесяти (60) дней с даты по-лучения такого запроса.      Статья 15. Урегулирование споров      1. В  случае возникновения спора между Договаривающимися Сторонамипо толкованию или применению  настоящего  Соглашения,  ДоговаривающиесяСтороны в первую очередь будут стремиться разрешить его путем перегово-ров между собой.     2. В случае,  если упомянутые власти не придут к соглашению, спор,по просьбе любой из Договаривающихся Сторон может быть  представлен  нарассмотрение суда трех арбитров;  по одному арбитру назначает каждая изДоговаривающихся Сторон,  а третий выбирается двумя назначенными арбит-рами, причем этот третий арбитр не должен являться гражданином ни однойиз Договаривающихся Сторон.  Каждая Договаривающаяся Сторона  назначаетсвоего  арбитра  в течение шестидесяти (60) дней со дня получения однойДоговаривающейся Стороной от другой запроса по дипломатическим  каналамна рассмотрение спора в арбитраже,  а третий арбитр назначается в тече-ние последующих шестидесяти (60) дней.  В случае, если любой из Догова-ривающихся Сторон не удается назначить арбитра в указанный период, либоесли третий арбитр не будет назначен в указанный срок, любая из Догова-ривающихся  Сторон  может  обратиться к Президенту Совета МеждународнойОрганизации Гражданской Авиации с просьбой о назначении арбитра или ар-битров.     3. Договаривающиеся Стороны обязуются выполнять любое  арбитражноерешение, включая любую временную рекомендацию, согласно пункта 2 насто-ящей Статьи.     4. Если  любая Договаривающаяся Сторона или назначенная авиакомпа-ния любой Договаривающейся Стороны не  выполняет  требования  пункта  3настоящей Статьи, другая Договаривающаяся Сторона может ограничить, от-менить или приостановить любые права,  которые она предоставила в соот-ветствии с настоящим Соглашением.      Статья 16. Применение многосторонних Конвенций по воздушному                транспорту      В случае заключения Многосторонней Конвенции или Соглашения, отно-сительно воздушного транспорта,  к которым присоединяются обе Договари-вающиеся Стороны,  настоящее Соглашение будет изменяться в целях  соот-ветствия положениям такой Конвенции или Соглашения.      Статья 17. Поправки      Если одна  из Договаривающихся Сторон считает желательным изменитькакое-либо положение настоящего Соглашения,  включая прилагаемое Распи-сание маршрутов,  то такое изменение, если оно принято обеими Договари-вающимися Сторонами,  если проведены необходимые консультации  в  соот-ветствии  со Статьей 14,  вступает в силу при подтверждении посредствомобмена дипломатическими нотами.      Статья 18. Прекращение действия соглашения      Любая Договаривающаяся Сторона может в любое время уведомить  дру-гую Договаривающуюся Сторону по дипломатическим каналам о своем желаниипрекратить действие настоящего Соглашения. Такое сообщение, одновремен-но,  будет  направлено в Международную Организацию Гражданской Авиации.Действие Соглашения будет прекращено год спустя  после  даты  получениятакого  уведомления  другой  Договаривающейся Стороной,  если указанноеуведомление не будет отозвано до истечения этого периода.  При  отсутс-твии подтверждения о получении уведомления другой Договаривающейся Сто-роной, оно будет считаться полученным через четырнадцать дней (14) пос-ле  получения  уведомления Международной Организацией Гражданской Авиа-ции.      Статья 19. Регистрация      Настоящее Соглашение и любая поправка к нему будут зарегистрирова-ны в Международной Организации Гражданской Авиации.      Статья 20. Вступление в силу      Настоящее Соглашение,  включая Приложение,  должно быть одобрено всоответствии с конституционными  требованиями  каждой  ДоговаривающейсяСтороны  и вступит в силу в день обмена дипломатическими нотами,  подт-верждающими, что эти требования были выполнены.     В свидетельство чего, нижеподписавшиеся представители, должным об-разом уполномоченные своими соответствующими Правительствами, подписалиэто Соглашение.      Совершено в городе Сеул 11 июля 2006 года в двух подлинных экземп-лярах на кыргызском, корейском, русском и английском языках, причем всетексты имеют одинаковую силу.      За Правительство                                  За Правительство     Кыргызской Республики                             Республики Корея                                                               Приложение                              Расписание 1      1. Авиакомпания  (авиакомпании),  назначенная  Правительством Кыр-гызской Республики,  имеет право выполнять регулярные воздушные сообще-ния по следующим маршрутам в обоих направлениях:-----------------------------------------------------------------------|Пункты отправления|  Промежуточные |Пункты назначения|   Пункты за   ||                  |     пункты     |                 |   пределами   ||------------------|----------------|-----------------|---------------||Бишкек и другие   |Пункты в        |Сеул и другие    |Пункты в       ||пункты в          |третьих странах |пункты в         |третьих странах||Кыргызской        |                |Республике Корея |               ||Республике        |                |                 |               |-----------------------------------------------------------------------                              Расписание 2      2. Авиакомпания (авиакомпании), назначенная Правительством Респуб-лики  Корея,  имеет  право  выполнять регулярные воздушные сообщения последующим маршрутам в обоих направлениях:-----------------------------------------------------------------------|Пункты отправления|  Промежуточные |Пункты назначения|   Пункты за   ||                  |     пункты     |                 |   пределами   ||------------------|----------------|-----------------|---------------||Сеул и другие     |Пункты в        |Бишкек и другие  |Пункты в       ||пункты в          |третьих странах |пункты в         |третьих странах||Республике Корея  |                |Кыргызской       |               ||                  |                |Республике       |               |-----------------------------------------------------------------------     Примечания:     1. Пункты за пределами должны определяться путем переговоров междуавиационными властями Договаривающихся Сторон.     2. Назначенные  авиакомпании Договаривающихся Сторон могут пропус-тить любой из вышеуказанных пунктов маршрута при условии,  что осущест-вление  воздушных  сообщений на маршруте начнется в пунктах отправленияДоговаривающихся Сторон.     3. Детали о промежуточных и конечных пунктах должно быть предметомсовместного обсуждения между авиационными властями двух Договаривающих-ся Сторон.     4. Односторонняя деятельность назначенных авиакомпаний одной Дого-варивающейся Стороны должна быть одобрена авиационными властями,  последостижения соглашения между назначенными авиакомпаниями двух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s1gohwn-awigj0v3aedl">
      <w:r>
        <w:rPr>
          <w:rFonts w:ascii="Arial" w:cs="Arial" w:eastAsia="Arial" w:hAnsi="Arial"/>
          <w:color w:val="132D3F"/>
          <w:sz w:val="16"/>
          <w:szCs w:val="16"/>
          <w:u w:val="single"/>
        </w:rPr>
        <w:t xml:space="preserve">dalil.kg/document/17806</w:t>
      </w:r>
    </w:hyperlink>
  </w:p>
  <w:p>
    <w:pPr>
      <w:spacing w:after="0" w:before="40"/>
      <w:jc w:val="center"/>
    </w:pPr>
    <w:hyperlink w:history="1" r:id="rIdtent5ekdimh2cpptfxzm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br-c_se7wvrjkpmvzth" Type="http://schemas.openxmlformats.org/officeDocument/2006/relationships/hyperlink" Target="https://dalil.kg/document/202138" TargetMode="External"/><Relationship Id="rIdnbmtumzucozx2oydltd7w" Type="http://schemas.openxmlformats.org/officeDocument/2006/relationships/hyperlink" Target="https://dalil.kg/document/17485" TargetMode="External"/><Relationship Id="rIdrytcfpam6xutfh4smpbq2" Type="http://schemas.openxmlformats.org/officeDocument/2006/relationships/hyperlink" Target="https://dalil.kg/document/17485#1" TargetMode="External"/><Relationship Id="rIdzwdrnrolixpswqujahizb" Type="http://schemas.openxmlformats.org/officeDocument/2006/relationships/hyperlink" Target="https://dalil.kg/document/17485#1" TargetMode="External"/><Relationship Id="rIduqxbdrqsl2ipcmtvokqzw" Type="http://schemas.openxmlformats.org/officeDocument/2006/relationships/hyperlink" Target="https://dalil.kg/document/17485#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1gohwn-awigj0v3aedl" Type="http://schemas.openxmlformats.org/officeDocument/2006/relationships/hyperlink" Target="https://dalil.kg/document/17806" TargetMode="External"/><Relationship Id="rIdtent5ekdimh2cpptfxzm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2026-09-25T14:31:33.668Z</dcterms:created>
  <dcterms:modified xsi:type="dcterms:W3CDTF">2026-09-25T14:31:33.668Z</dcterms:modified>
</cp:coreProperties>
</file>

<file path=docProps/custom.xml><?xml version="1.0" encoding="utf-8"?>
<Properties xmlns="http://schemas.openxmlformats.org/officeDocument/2006/custom-properties" xmlns:vt="http://schemas.openxmlformats.org/officeDocument/2006/docPropsVTypes"/>
</file>