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e3jeunyfm_cfngyqynks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ноября 2007 года № 167 г.Минскот 19 мая 2006 года                               СОГЛАШЕНИЕ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Правительства государств-членов Евразийского экономического  сооб-щества (далее - ЕврАзЭС), именуемые в дальнейшем Сторонами,     основываясь на </w:t>
      </w:r>
      <w:hyperlink w:history="1" r:id="rIds2sn-u_zysdmyn-esnc7d">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об учреждении Евразийского  экономическогосообщества от 10 октября 2000 года,     стремясь к развитию  перевозок  товаров,  как  между  государства-ми-членами Евразийского экономического сообщества (ЕврАзЭС), так и меж-ду государствами-членами ЕврАзЭС и третьими государствами,     исходя из  необходимости  обеспечения  уплаты таможенных платежей,унификации и упрощения таможенных процедур,  как одного из основных ус-ловий формирования единого экономического пространства,     согласились о нижеследующем:      Статья 1.      Для целей настоящего Соглашения используются следующие понятия:     "гарант" - банк, зарегистрированный на территории государства-чле-на ЕврАзЭС,  выдавший банковскую гарантию с учетом требований законода-тельства своего государства;     "банковская гарантия" - письменное обязательство гаранта  уплатитьденежную сумму в случае неисполнения или ненадлежащего исполнения прин-ципалом его обязательства по уплате таможенных платежей перед  таможен-ным органом одного из государств-членов ЕврАзЭС;     "бенефициар" - таможенный орган государства-члена ЕврАзЭС, приняв-ший банковскую гарантию;     "принципал" - юридическое или физическое лицо,  зарегистрированноев установленном порядке на территории государства-члена ЕврАзЭС, по по-ручению и за счет которого гарант выдает банковскую гарантию по  уплатесумм  таможенных  платежей  в случае нарушения принципалом обязательствпри перемещении товаров под таможенным контролем между таможенными  ор-ганами государств-членов ЕврАзЭС;     "государство назначения" - государство-член ЕврАзЭС, в котором за-вершается  перемещение  товаров  и  транспортных средств под таможеннымконтролем;     "государство отправления"  -  государство-член ЕврАзЭС,  в которомначинается перемещение товаров и транспортных  средств  под  таможеннымконтролем;     "таможенные платежи" - таможенная пошлина, налоги, таможенные сбо-ры,  взимаемые в установленном порядке таможенными органами в соответс-твии с  налоговым  и  таможенным  законодательством  каждого  из  госу-дарств-членов ЕврАзЭС.      Статья 2.      1. Настоящее  Соглашение устанавливает правовые основы обеспеченияуплаты таможенных платежей при перемещении товаров под таможенным конт-ролем между таможенными органами государств-членов ЕврАзЭС путем внесе-ния денежных средств на счет таможенного органа государства отправленияили государства назначения, а также использования банковских гарантий.     2. При перемещении товаров по территориям государств-членов  ЕврА-зЭС  могут применяться как виды обеспечения уплаты таможенных платежей,предусмотренные настоящим Соглашением,  так и иные виды обеспечения уп-латы  таможенных  платежей в соответствии с законодательством государс-тва-члена ЕврАзЭС, по территории которого перемещается товар.      Статья 3.      Настоящее Соглашение применяется при перемещении товаров:     - между государствами-членами ЕврАзЭС, в том числе и при перемеще-нии через территории третьих государств;     - между государством-членом ЕврАзЭС и третьими государствами, еслиперемещение товаров осуществляется транзитом по территории хотя бы  од-ного из государств-членов ЕврАзЭС.      Статья 4.      1. Сторонами могут быть определены отдельные категории товаров,  вотношении которых применяются  установленные  законодательством  своегогосударства  меры по обеспечению соблюдения законодательства при их пе-ремещении под таможенным контролем, включая обеспечение уплаты таможен-ных платежей.     2. Стороны информируют друг друга о перечнях товаров и применяемыхв  их отношении мерах по обеспечению соблюдения законодательства своегогосударства при их перемещении под таможенным контролем,  включая обес-печение уплаты таможенных платежей.     3. Стороны проводят унификацию законодательства  своего  государс-тва, определяющего условия обеспечения уплаты таможенных платежей.      Статья 5.      1. Перемещение товаров под таможенным контролем по территориям го-сударств-членов ЕврАзЭС,  а также внесение денежных средств на счет та-моженных  органов  и  принятие таможенными органами банковской гарантиипроизводится в порядке,  предусмотренном законодательством  каждого  изэтих государств и настоящим Соглашением.     2. Таможенные органы государств-членов ЕврАзЭС разрешают перемеще-ние  товаров  под таможенным контролем по территории своего государствабез обеспечения уплаты таможенных платежей в соответствии  с  законода-тельством  своего государства при наличии подтверждения таможенного ор-гана одного из государств-членов ЕврАзЭС о внесении денежных средств насчет  данного таможенного органа в качестве обеспечения уплаты таможен-ных платежей или о принятии банковской гарантии,  обеспечивающей уплатутаможенных платежей при недоставлении товаров в место и срок,  установ-ленные таможенным органом.     3. Таможенные органы государств-членов ЕврАзЭС,  которым представ-лено обеспечение уплаты таможенных платежей в виде внесения на счет та-моженного  органа  денежных средств или использования банковской гаран-тии,  обеспечивают взыскание задолженности по  таможенным  платежам  засчет денежных средств,  находящихся на их счете,  либо за счет средств,получаемых ими по банковской гарантии, и перечисляют на счет таможенно-го  органа  государства-члена ЕврАзЭС,  на территории которого выявленанедоставка товаров, в соответствии со статьей 8 настоящего Соглашения.      Статья 6.      1. Денежные средства,  внесенные на счет таможенного органа одногоиз  государств-членов  ЕврАзЭС  в соответствии с настоящим Соглашением,признаются в качестве обеспечения уплаты таможенных платежей таможенны-ми  органами  других государств-членов ЕврАзЭС,  по территориям которыхосуществляется перемещение товаров под таможенным контролем.     Сумма денежных средств,  внесенная на счет таможенного органа,  неможет быть меньше суммы таможенных платежей, которая подлежала бы упла-те  в государстве-члене ЕврАзЭС,  по территории которого осуществляетсяперемещение товаров под таможенным контролем,  если бы  соответствующиетовары были выпущены для свободного обращения.     2. На счет таможенного органа могут вноситься денежные средства  вдолларах США,  евро,  либо в национальной валюте того государства-членаЕврАзЭС, на территории которого вносится обеспечение.     3. Денежные средства вносятся на счет таможенного органа государс-тва отправления или государства назначения.     В случае,  если  товары  вывозятся  за  пределы ЕврАзЭС,  денежныесредства вносятся на счет таможенного органа,  в  регионе  деятельностикоторого  в  установленном  законодательством государства-члена ЕврАзЭСпорядке зарегистрировано юридическое или физическое лицо.     4. При недоставлении товаров в место и срок, определенные таможен-ным органом государства-члена ЕврАзЭС,  по территории которого осущест-вляется  перемещение товаров,  денежные средства,  находящиеся на счететаможенных органов, указанных в пункте 3 настоящей статьи, подлежат пе-речислению  на  счет таможенного органа того государства-члена ЕврАзЭС,на территории которого выявлена недоставка товаров.      Статья 7.      1. Таможенные органы государств-членов ЕврАзЭС принимают  банковс-кие гарантии, выданные банками своего государства.     2. Банковская гарантия является  обеспечением  уплаты  принципаломтаможенных  платежей в случае неисполнения или ненадлежащего исполненияего обязательства перед таможенным органом одного из  государств-членовЕврАзЭС, на территории которого выявлена недоставка товаров.     3. Гарант гарантирует уплату бенефициару денежных средств в разме-ре, установленном пунктом 13 настоящей статьи, по представлении бенефи-циаром письменного требования об их уплате.     4. Банковская гарантия не может быть отозвана гарантом.     5. Принадлежащее бенефициару по банковской гарантии право требова-ния к гаранту не может быть передано другому лицу.     6. Банковская гарантия вступает в силу со дня ее выдачи.     7. Требование бенефициара об уплате денежных средств по банковскойгарантии должно быть представлено гаранту в письменной форме с приложе-нием  указанных в гарантии документов.  В требовании или в приложении кнему бенефициар должен указать, в чем состоит нарушение принципалом егообязательства, в обеспечение которого выдана гарантия.     8. Требование бенефициара должно быть предъявлено гаранту до окон-чания определенного в гарантии срока, на который она выдана.     Банковская гарантия,  предъявленная бенефициаром  в  установленныебанковской  гарантией  сроки,  действует до полного исполнения гарантомсвоих обязательств перед бенефициаром.     9. Гарант должен рассмотреть требование бенефициара с приложеннымик нему документами в срок, не превышающий десяти дней после его получе-ния, уведомив принципала о требовании бенефициара.     10. Гарант отказывает бенефициару в удовлетворении его требования,если  это требование либо приложенные к нему документы не соответствуютусловиям гарантии.     Гарант должен  уведомить  бенефициара  об отказе удовлетворить еготребование.     11. Предусмотренное банковской гарантией обязательство гаранта пе-ред бенефициаром ограничивается уплатой суммы, на которую выдана гаран-тия.     12. Обязательство гаранта перед бенефициаром по гарантии прекраща-ется в случае:     - поступления на счет бенефициара всей суммы гарантии, перечислен-ной гарантом;     - отказа бенефициара от своих прав по гарантии  путем  возвращенияее гаранту либо путем письменного заявления бенефициара об освобождениигаранта от его обязательств.     13. Сумма  банковской гарантии не может быть меньше суммы таможен-ных платежей,  которая подлежала бы уплате в государстве-члене ЕврАзЭС,по  территории которого осуществляется перемещение товаров под таможен-ным контролем, если бы соответствующие товары были выпущены для свобод-ного обращения.     14. Сумма банковской гарантии указывается в долларах  США  либо  вевро. Уплата гарантом денежных средств осуществляется в валюте банковс-кой гарантии либо в национальной  валюте  государства-члена  ЕврАзЭС  сучетом курса валюты банковской гарантии, действующего на дату платежа вгосударстве-члене ЕврАзЭС, если иное не предусмотрено его законодатель-ством.     15. Таможенные органы государств-членов ЕврАзЭС принимают банковс-кую  гарантию,  выданную  банком-гарантом с учетом требований законода-тельства своего государства и в соответствии с настоящим Соглашением.     При недостаточности  суммы банковской гарантии или окончании срокаее действия банковская гарантия не принимается.     16. При  недоставлении товаров в место и срок,  определенные тамо-женным органом государства-члена ЕврАзЭС, бенефициар выставляет гарантутребование об уплате и перечислении на его счет денежных средств.  Тре-бование должно быть удовлетворено гарантом в срок не  позднее  тридцатидней со дня его получения.     Уплаченные по банковской гарантии денежные средства  перечисляютсяна счет таможенного органа того государства-члена ЕврАзЭС,  на террито-рии которого выявлена недоставка товаров.      Статья 8.      Порядок обмена между таможенными органами государств-членов  ЕврА-зЭС  информацией о предоставленном обеспечении уплаты таможенных плате-жей, о случаях нарушения перевозки товаров, иной информацией, необходи-мой для исполнения настоящего Соглашения, а также порядок и сроки пере-числения денежных средств,  внесенных на счет таможенного органа одногоиз  государств-членов  ЕврАзЭС либо уплаченных или взысканных с гарантаодним из таможенных органов на счет другого  таможенного  органа  госу-дарства-члена ЕврАзЭС, на территории которого выявлена недоставка това-ров,  объем обязательств гаранта,  размер обеспечения уплаты таможенныхплатежей  и порядок разрешения споров определяются отдельными многосто-ронними соглашениями Сторон.      Статья 9.      Настоящее Соглашение не затрагивает обязательств Сторон по  другиммеждународным договорам,  участниками которых являются государства Сто-рон.      Статья 10.      Любые споры и разногласия, касающиеся толкования и применения нас-тоящего Соглашения,  разрешаются путем переговоров и консультаций междуСторонами.      Статья 11.      По взаимному согласию Сторон в настоящее Соглашение могут вносить-ся изменения,  которые оформляются отдельными протоколами, и вступают всилу в соответствии со статьей 12 настоящего Соглашения.      Статья 12.      Настоящее Соглашение вступает в силу со дня получения  депозитари-ем,  которым является Интеграционный Комитет ЕврАзЭС,  последнего пись-менного уведомления о  заключении  Сторонами  отдельных  многостороннихсоглашений, предусмотренных статьей 8 настоящего Соглашения, и о выпол-нении Сторонами внутригосударственных процедур,  необходимых для вступ-ления  в силу настоящего Соглашения,  за исключением статьи 8,  котораявступает в силу с даты подписания настоящего Соглашения.     После вступления в силу настоящее Соглашение открыто для присоеди-нения к нему любого государства, принятого в члены ЕврАзЭС. Документы оприсоединении к настоящему Соглашению сдаются депозитарию.     Для присоединяющихся государств настоящее  Соглашение  вступает  всилу  со  дня получения депозитарием уведомления о заключении отдельныхмногосторонних соглашений,  предусмотренных статьей 8 настоящего Согла-шения, со Сторонами настоящего Соглашения.     Любая из Сторон может выйти из настоящего Соглашения, направив де-позитарию  письменное уведомление о своем намерении выйти из настоящегоСоглашения не менее чем за три месяца до  предполагаемой  даты  выхода,предварительно урегулировав свои обязательства, принятые в соответствиис настоящим Соглашением.      Совершено в г.Минске 19 мая 2006 года в одном подлинном экземплярена  русском языке.  Подлинный экземпляр хранится депозитарием,  которыйнаправит каждой Стороне его заверенную копию.      За Правительство Республики Беларусь (подпись)     За Правительство Республики Казахстан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За Правительство Республики Узбекистан (подпись)       Настоящим удостоверяю,  что данный текст  является  аутентичной  иполной  копией Решения Межгосударственного Совета Евразийского экономи-ческого сообщества N 285,  подписанного 19 мая 2006 г.  в городе  МинскПремьер-министром Республики Беларусь - Сидорским С.С., Премьер-минист-ром Республики Казахстан - Ахметовым Д.К.,  Полномочным  представителемПрезидента  Кыргызской Республики по вопросам интеграционного сотрудни-чества в рамках СНГ и ЕврАзЭС - Матубраимовым A.M.,  Председателем Пра-вительства  Российской  Федерации  - Фрадковым М.Е.,  Премьер-МинистромРеспублики Таджикистан - Акиловым А.Г.  и Премьер-министром  РеспубликиУзбекистан - Мирзиеевым Ш.М.     Подлинный экземпляр хранится в Интеграционном Комитете Евразийско-го экономического сообщества.     Всего прошнуровано, пронумеровано и скреплено подписью и печатью 6л.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p6hfczlmqpcmpc9nt_f">
      <w:r>
        <w:rPr>
          <w:rFonts w:ascii="Arial" w:cs="Arial" w:eastAsia="Arial" w:hAnsi="Arial"/>
          <w:color w:val="132D3F"/>
          <w:sz w:val="16"/>
          <w:szCs w:val="16"/>
          <w:u w:val="single"/>
        </w:rPr>
        <w:t xml:space="preserve">dalil.kg/document/17810</w:t>
      </w:r>
    </w:hyperlink>
  </w:p>
  <w:p>
    <w:pPr>
      <w:spacing w:after="0" w:before="40"/>
      <w:jc w:val="center"/>
    </w:pPr>
    <w:hyperlink w:history="1" r:id="rIdequkg9x0svjierj6umsb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jeunyfm_cfngyqynksa" Type="http://schemas.openxmlformats.org/officeDocument/2006/relationships/hyperlink" Target="https://dalil.kg/document/202201" TargetMode="External"/><Relationship Id="rIds2sn-u_zysdmyn-esnc7d"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p6hfczlmqpcmpc9nt_f" Type="http://schemas.openxmlformats.org/officeDocument/2006/relationships/hyperlink" Target="https://dalil.kg/document/17810" TargetMode="External"/><Relationship Id="rIdequkg9x0svjierj6umsb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2026-09-25T11:36:25.171Z</dcterms:created>
  <dcterms:modified xsi:type="dcterms:W3CDTF">2026-09-25T11:36:25.171Z</dcterms:modified>
</cp:coreProperties>
</file>

<file path=docProps/custom.xml><?xml version="1.0" encoding="utf-8"?>
<Properties xmlns="http://schemas.openxmlformats.org/officeDocument/2006/custom-properties" xmlns:vt="http://schemas.openxmlformats.org/officeDocument/2006/docPropsVTypes"/>
</file>