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ТОКМОКСКИЙ ГОРОДСКОЙ КЕНЕШ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XXVI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внеочередная сессия Токмокского городского кенеша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V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 сентября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152/26-5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предоставлении материальной и социальной помощи гражданам города Токмок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обращение мэрии г.Токмок №1-22/2572 от 24.08.2023 года и на основании протокола заседания постоянной депутатской комиссии Токмокского городского кенеша по социальным вопросам, руководствуясь Законами Кыргызской Республики «О местной государственной администрации и органах местного самоуправления», «О статусе депутатов местных кенешей», Регламентом Токмокского городского кенеша, 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1.Утвердить Положение о предоставлении материальной и социальной помощи гражданам города Токмок согласно </w:t>
      </w:r>
      <w:hyperlink w:history="1" r:id="rIdm0v2wpudrlzh5u7uama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2.Постановления Токмокского городского кенеша </w:t>
      </w:r>
      <w:hyperlink w:history="1" r:id="rIdqpcwgkjvlz2ldrwrq_g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№8/4-3 от 12.06.2012 года</w:t>
        </w:r>
      </w:hyperlink>
      <w:r>
        <w:rPr>
          <w:rFonts w:ascii="Arial" w:cs="Arial" w:eastAsia="Arial" w:hAnsi="Arial"/>
          <w:sz w:val="24"/>
          <w:szCs w:val="24"/>
        </w:rPr>
        <w:t xml:space="preserve"> «Об утверждении Положения о предоставлении материальной и социальной помощи гражданам города Токмок» и </w:t>
      </w:r>
      <w:hyperlink w:history="1" r:id="rId2to5wrhnan6vw3qb2hx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№95/13-3 от 12.03.2014 года</w:t>
        </w:r>
      </w:hyperlink>
      <w:r>
        <w:rPr>
          <w:rFonts w:ascii="Arial" w:cs="Arial" w:eastAsia="Arial" w:hAnsi="Arial"/>
          <w:sz w:val="24"/>
          <w:szCs w:val="24"/>
        </w:rPr>
        <w:t xml:space="preserve"> «О внесении изменений в постановление Токмокского городского кенеша №8/4-3 от 12.06.2012 года»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3.Опубликовать данное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4.Контроль над исполнением настоящего постановления возложить на постоянную депутатскую комиссию Токмокского городского кенеша по социальным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Т.М. Сансызбаев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rujs_wt3rjv8xwbn540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dalil.kg/document/178138</w:t>
      </w:r>
    </w:hyperlink>
  </w:p>
  <w:p>
    <w:pPr>
      <w:spacing w:after="0" w:before="40"/>
      <w:jc w:val="center"/>
    </w:pPr>
    <w:hyperlink w:history="1" r:id="rIddspy_jepop77qnevo0dx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0v2wpudrlzh5u7uamadx" Type="http://schemas.openxmlformats.org/officeDocument/2006/relationships/hyperlink" Target="https://dalil.kg/document/178139#pr" TargetMode="External"/><Relationship Id="rIdqpcwgkjvlz2ldrwrq_gxe" Type="http://schemas.openxmlformats.org/officeDocument/2006/relationships/hyperlink" Target="https://dalil.kg/document/24872" TargetMode="External"/><Relationship Id="rId2to5wrhnan6vw3qb2hxxo" Type="http://schemas.openxmlformats.org/officeDocument/2006/relationships/hyperlink" Target="https://dalil.kg/document/22580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rujs_wt3rjv8xwbn5401" Type="http://schemas.openxmlformats.org/officeDocument/2006/relationships/hyperlink" Target="https://dalil.kg/document/178138" TargetMode="External"/><Relationship Id="rIddspy_jepop77qnevo0dx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2026-09-28T13:00:28.598Z</dcterms:created>
  <dcterms:modified xsi:type="dcterms:W3CDTF">2026-09-28T13:00:28.598Z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