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4uqkymvoonw9vqw5kcaju">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29 января 2008 года № 3 г.Бишкекот 6 июня 2007 года                               СОГЛАШЕНИЕ              между Правительством Кыргызской Республики                 и Правительством Турецкой Республики           относительно недвижимого имущества своих посольств      Правительство Кыргызской  Республики и Правительство Турецкой Рес-публики,  далее именуемые "кыргызская Сторона"  и  "турецкая  Сторона",вместе именуемые "Стороны",     принимая во внимание Протокол между Правительством Кыргызской Рес-публики и Правительством Турецкой Республики о взаимных финансовых рас-четах по предоставлению здания и оборудования посольствам,  подписанный27 октября 1993 года в городе Анкара (далее - "Протокол 1993 года"),     подтверждая взаимное желание окончательно решить  административныеи финансовые вопросы,  связанные с месторасположением посольств в горо-дах Бишкек и Анкара,     желая и далее развивать существующие дружественные отношения междудвумя странами,     в целях улучшения рабочих условий своих дипломатических представи-тельств, и     исходя из принципа взаимности, равных прав и равных обязательств,     согласились о нижеследующем:      Статья 1.      a) Турецкая Сторона безвозмездно передает кыргызской Стороне:     - право  пользования  сроком  на  49  лет  на  земельные участки N25013/1,  площадью 4386 кв. метров, и N 25013/2, площадью 4443 кв. мет-ров, находящиеся в дипломатическом городке Оран города Анкара;     - во временное пользование сроком на 29 лет здание общей  площадью198,50 кв. метров, находящееся в районе Бейоглу города Стамбул, в кото-ром в настоящее время расположено  Генеральное  консульство  КыргызскойРеспублики в городе Стамбул.     b) Кыргызская Сторона передает турецкой Стороне право  пользованиясроком на 49 лет на земельные участки, расположенные:     - в дипломатическом районе города Бишкек,  площадью 17280 кв. мет-ров и 12750 кв. метров;     - по адресу:  город Бишкек,  ул.Московская, 89, площадью 10200 кв.метров, и право собственности на здание, находящееся на данном участке.     Турецкая Сторона покупает все права на  вышеперечисленные  объектынедвижимости за сумму 2700000 долларов США.     Турецкая Сторона отчисляет данную сумму  на  строительство  новогоздания  Посольства  Кыргызской  Республики в городе Анкара на земельномучастке, указанном в пункте а) статьи 1 настоящего Соглашения.     В будущем,  когда  в  соответствии  с законодательством КыргызскойРеспублики возникнет возможность передачи прав собственности на земель-ные  участки  иностранным  государствам для использования их в качестветерритории дипломатических представительств,  кыргызская Сторона прини-мает  и  обязуется передать турецкой Стороне право собственности на зе-мельные участки,  указанные в пункте b) статьи 1 настоящего Соглашения.Турецкая Сторона, в данной ситуации на принципе взаимности, принимает иобязуется передать кыргызской Стороне право собственности на  земельныеучастки, указанные в пункте а) статьи 1 настоящего Соглашения.     Отчисление вышеуказанной суммы  будет  произведено  после  полногосноса временных построек, которые в настоящее время занимают территориюПосольства Турецкой Республики,  расположенных по адресу: город Бишкек,ул.Московская, 89.     Турецкая Сторона оставляет  за  собой  право  модифицировать  либоснести здание,  расположенное по адресу:  город Бишкек,  ул.Московская,89,  в любое время, когда она посчитает это необходимым, и построит но-вое здание для использования в качестве Посольства Турецкой Республики.     с) Турецкая Сторона зарегистрирует за Кыргызской Республикой правапользования вышеуказанными земельными участками в городе Анкара, а так-же право собственности на здания,  которые расположены на этих участкахи которые будут на них построены.     Кыргызская Сторона зарегистрирует за  Турецкой  Республикой  правапользования вышеуказанными земельными участками в городе Бишкек, а так-же право собственности на здания,  которые расположены на этих участкахи которые будут на них построены.  Расходы на оформление прав пользова-ния участками и прав собственности несет предоставившая Сторона.      Статья 2.      Свидетельства на владение недвижимостью, подтверждающие права Сто-рон  на  пользование вышеупомянутыми земельными участками и права собс-твенности на строения,  находящиеся на них, будут одновременно обмененыпосле  получения  разрешения на занятие служебных зданий для ПосольстваКыргызской Республики,  которые будут построены на  вышеупомянутом  зе-мельном участке в дипломатическом городке Оран.     После обмена свидетельствами на владение недвижимостью в соответс-твии со статьей 2 настоящего Соглашения прекращает свою силу обязатель-ство турецкой Стороны в соответствии со статьей 1 Протокола 1993 года осодействии  в выплате арендной платы за нынешнее здание Посольства Кыр-гызской Республики в городе Анкара.     Кыргызская Сторона  в  течение  месяца  после осуществления обменасвидетельствами на владение недвижимостью обязуется  освободить  зданиерезиденции  Посла  в районе Билкент и два здания в районах Йылдыз и Хи-лал, выделенных для Посольства Кыргызской Республики в городе Анкара.     Стороны в  течение  срока  действия настоящего Соглашения не будутпредъявлять какие-либо претензии друг другу в отношении размера,  стои-мости, месторасположения и условий использования вышеупомянутых земель-ных участков и строений, находящихся на них.      Статья 3.      Стороны заявляют,  что в отношении вышеупомянутых земельных участ-ков нет долгов, претензий на собственность, ипотеки или каких-либо дру-гих ограничений,  и что они не являются предметом  претензий  на  правособственности и возврат.  В случае,  если в будущем возникнут претензиина право владения,  предоставившая Сторона своими  возможностями  решитподобные претензии на право владения.      Статья 4.      Стороны используют обмененные земельные участки и строения,  кото-рые находятся либо будут построены на них, исключительно для строитель-ства  зданий  и функционирования в качестве здания дипломатической мис-сии.  Каждая Сторона должна иметь письменное разрешение другой  Стороныперед передачей, продажей, арендой, присвоением, уступкой либо дарениемправа собственности, узуфрукт, сервитут, проживания и разделенного сов-местного  владения  вышеперечисленными  объектами  недвижимости третьимсторонам,  юридическим или физическим лицам, в обмен на плату или бесп-латно.      Статья 5.      Текущие расходы посольств,  такие как оплата за отопление и венти-ляцию,  потребление электричества, воды и природного газа, а также рас-ходы за связь, Стороны несут самостоятельно.      Статья 6.      В силу соответствующих положений Венской конвенции о дипломатичес-ких сношениях от 1961 года вышеупомянутые земельные участки и  строенияосвобождаются  от  всех национальных и муниципальных сборов и налогов идругих обязательных платежей,  кроме сборов и платежей за оказание спе-цифических услуг.          Статья 7.      Отношения между  Сторонами  в  рамках настоящего Соглашения должныкоординироваться в соответствии с действующими международными договора-ми и национальным законодательством государств Сторон.     Любые споры между Сторонами, связанные с исполнением или интерпре-тацией  положений  настоящего Соглашения,  разрешаются путем проведениявзаимных консультаций и переговоров.      Статья 8.      Любые дополнения к настоящему Соглашению осуществляются по  взаим-ному  согласию  Сторон путем составления отдельных протоколов,  которыебудут являться неотъемлемой частью настоящего Соглашения.      Статья 9.      Настоящее Соглашение вступает в силу со дня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всилу.     Настоящее Соглашение заключается сроком на 49 лет и будет  автома-тически продлеваться на последующий аналогичный период, если ни одна изСторон не направит другой Стороне не менее чем за шесть месяцев до  ис-течения  соответствующего периода уведомление о своем намерении прекра-тить его действие.     После вступления в силу настоящего Соглашения,  Протокол 1993 годапризнается недействительным.      Совершено в городе Бишкек 6 июня 2007  года  в  двух  экземплярах,каждый на кыргызском, турецком, русском и английском языках, причем всетексты имеют одинаковую юридическую силу.     В случае возникновения разногласий текст на английском языке будетвзят за основу.         За Правительство                           За Правительство     Кыргызской Республики                       Турецкой Республики           Эднан Карабаев                           Серпиль Альпман     Министр иностранных дел                 Чрезвычайный и Полномочный      Кыргызской Республики                   Посол Турецкой Республики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pluxiwbt4ahrc38nojj">
      <w:r>
        <w:rPr>
          <w:rFonts w:ascii="Arial" w:cs="Arial" w:eastAsia="Arial" w:hAnsi="Arial"/>
          <w:color w:val="132D3F"/>
          <w:sz w:val="16"/>
          <w:szCs w:val="16"/>
          <w:u w:val="single"/>
        </w:rPr>
        <w:t xml:space="preserve">dalil.kg/document/17819</w:t>
      </w:r>
    </w:hyperlink>
  </w:p>
  <w:p>
    <w:pPr>
      <w:spacing w:after="0" w:before="40"/>
      <w:jc w:val="center"/>
    </w:pPr>
    <w:hyperlink w:history="1" r:id="rIdrdnqycave4yvylq_l3i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qkymvoonw9vqw5kcaju" Type="http://schemas.openxmlformats.org/officeDocument/2006/relationships/hyperlink" Target="https://dalil.kg/document/2022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pluxiwbt4ahrc38nojj" Type="http://schemas.openxmlformats.org/officeDocument/2006/relationships/hyperlink" Target="https://dalil.kg/document/17819" TargetMode="External"/><Relationship Id="rIdrdnqycave4yvylq_l3i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2026-10-03T09:54:31.924Z</dcterms:created>
  <dcterms:modified xsi:type="dcterms:W3CDTF">2026-10-03T09:54:31.924Z</dcterms:modified>
</cp:coreProperties>
</file>

<file path=docProps/custom.xml><?xml version="1.0" encoding="utf-8"?>
<Properties xmlns="http://schemas.openxmlformats.org/officeDocument/2006/custom-properties" xmlns:vt="http://schemas.openxmlformats.org/officeDocument/2006/docPropsVTypes"/>
</file>