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ulxn1jgcwuks5va9q-1y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апреля 2008 года № 41г.Бишкекот 27 июня 2007 года                               СОГЛАШЕНИЕ          между государствами-членами Шанхайской организации         сотрудничества о проведении совместных военных учений      Государства-члены Шанхайской  организации сотрудничества - Респуб-лика Казахстан,  Китайская Народная Республика,  Кыргызская Республика,Российская  Федерация,  Республика Таджикистан и Республика Узбекистан,именуемые в дальнейшем Сторонами,     подтверждая свою приверженность целям и принципам Устава ООН,  об-щепризнанным нормам международного права,     руководствуясь Хартией  Шанхайской организации сотрудничества от 7июня 2002 года,  Шанхайской конвенцией о борьбе с терроризмом,  сепара-тизмом и экстремизмом от 15 июня 2001 года,     стремясь объединить усилия по обеспечению эффективного  реагирова-ния  Шанхайской  организации  сотрудничества (далее - ШОС) на ситуации,ставящие под угрозу мир,  безопасность и стабильность  на  пространствеШОС, в том числе путем взаимосогласованных действий оборонных ведомств,     желая в этих целях проводить совместные военные  учения  (далее  -учения),  определить  правовые и организационные основы их подготовки ипроведения,     согласились о нижеследующем:      Статья 1.      Понятия, используемые в настоящем Соглашении, означают следующее:     "участники учений" - лица,  включенные в состав органа  управленияучениями, личный состав воинских и других формирований Сторон, принима-ющих участие в учениях;     "орган управления учениями" - временный орган управления,  создан-ный Сторонами для подготовки и проведения учений;     "воинские формирования"  - воинские части и подразделения,  органыуправления вооруженных сил Сторон, принимающие участие в учениях;     "другие формирования"   -  подразделения  органов  государственнойвласти Сторон,  не входящие в структуру их вооруженных сил, принимающиеучастие в учениях или оказывающие содействие в их проведении;     "личный состав воинских и других формирований" - военнослужащие  игражданский персонал, входящие в состав воинских и других формирований,а также лица, командированные в них;     "направляющая Сторона"  -  Сторона,  направившая  своих участниковучений и движимое имущество воинских и других формирований на  террито-рию принимающей Стороны;     "принимающая Сторона" - Сторона,  на территории которой проводятсяучения  или  через территорию которой осуществляется транзит участниковучений и движимого имущества воинских и других формирований  направляю-щей Стороны;     "третья сторона" - другое государство,  не являющееся направляющейили принимающей Стороной,  его физические или юридические лица, а такжемеждународные межправительственные организации;     "уполномоченные лица  воинских  и других формирований" - командиры(начальники) воинских и других формирований и иные лица из состава  во-инских и других формирований, назначаемые уполномоченными органами Сто-рон;     "движимое имущество  воинских  и других формирований" - являющиесясобственностью направляющей Стороны вооружение и военная техника,  воз-душные суда,  военные корабли и другие плавательные средства, специаль-ные средства, боеприпасы и имитационные средства, продовольствие, меди-цинское  имущество,  а также другое материально-техническое имущество ирасходные материалы, необходимые воинским и другим формированиям на пе-риод проведения учений,  разрешенные к временному ввозу и использованиюна территории принимающей Стороны;     "недвижимое имущество"  -  являющиеся  собственностью  принимающейСтороны земельные участки,  железнодорожные пути, автомобильные дороги,учебные  центры  и полигоны,  аэродромы,  порты,  военно-морские базы ипункты базирования и расположенные на них строения и сооружения, стаци-онарные  средства  связи,  средства  радиотехнического и навигационногообеспечения,  а также другие объекты инфраструктуры, находящиеся с сог-ласия  принимающей  Стороны  во временном пользовании воинских и другихформирований направляющей Стороны;     "ущерб" - смерть, телесные повреждения и иное повреждение здоровья(нанесение увечья),  а также уничтожение,  повреждение или утрата  иму-щества;     "место дислокации воинского и другого формирования" -  территория,отведенная  принимающей  Стороной для временного размещения воинского идругого формирований направляющей Стороны на период проведения учений;     "район учений"  - территория,  отведенная принимающей Стороной дляпроведения учений;     "маршруты передвижения" - воздушные, водные и наземные пути следо-вания воинских и других формирований,  их движимого имущества по терри-тории  принимающей Стороны к местам дислокации воинских и других форми-рований и в районы учений,  а также при возвращении на территорию  нап-равляющей Стороны;     "компетентные органы" -  органы  государственной  власти  Стороны,уполномоченные  в соответствии с ее национальным законодательством осу-ществлять контроль за пересечением государственной  границы  в  пунктахпропуска,  проводить следственные и судебно-процессуальные действия,  атакже осуществлять карантинные и иные мероприятия;     "исполнение служебных  обязанностей участниками учений" - действияучастников учений по выполнению задач в соответствии с полученными при-казами в период подготовки и проведения учений в районах учений, местахдислокации воинских и других формирований,  а также при  следовании  помаршрутам передвижения, за исключением случаев:     самовольного оставления мест дислокации или района учений;     добровольного приведения  себя в состояние токсического или нарко-тического опьянения;     "пункт пропуска через государственную границу" - отведенная терри-тория в пределах железнодорожного, автомобильного вокзала, станции, аэ-ропорта, аэродрома, морского, речного порта, открытых для международныхсообщений (международных полетов), а также иное, специально оборудован-ное место, где осуществляется пограничный, а при необходимости и другиевиды контроля,  и пропуск через государственную границу лиц, транспорт-ных средств, грузов, товаров и животных.      Статья 2.      Реализация настоящего  Соглашения  осуществляется  уполномоченнымиорганами Сторон.  Перечень уполномоченных органов  Сторон  направляетсядепозитарию и Сторонам нотой.      Статья 3.      1. Решение о проведении учений принимается по согласованию Сторон.Каждая Сторона вправе самостоятельно определять степень своего  участияв учениях.     2. В случае если какая-то Сторона не может принять участие в  уче-ниях, она заблаговременно сообщает об этом другим Сторонам.     3. В зависимости от тематики учений в них,  помимо воинских, могутпринимать участие и другие формирования Сторон.      Статья 4.      Для непосредственной подготовки и проведения учений уполномоченныеорганы Сторон создают орган управления учениями.      Статья 5.      1. С принятием решения о проведении учений согласование  вопросов,связанных с их подготовкой,  осуществляется в ходе консультаций, прово-димых уполномоченными органами Сторон.     2. В  ходе консультаций уполномоченных органов Сторон согласовыва-ются:     1) цели, задачи, замысел проведения учений, отрабатываемые учебныевопросы;     2) сроки проведения учений;     3) состав и численность привлекаемых на учения воинских  и  другихформирований, перечни их движимого имущества;     4) места дислокации воинских и других формирований и  районы  уче-ний;     5) порядок охраны мест дислокации воинских и других формирований;     6) совместные мероприятия по подготовке учений и сроки их проведе-ния;     7) место и порядок организации работы органа управления учениями;     8) порядок сосредоточения воинских и других формирований в районахучений;     9) пункты пропуска через государственную границу и время их  пере-сечения воинскими и другими формированиями направляющей Стороны;     10) маршруты, порядок и условия передвижения (транзита) воинских идругих формирований направляющей Стороны по территории принимающей Сто-роны и в районах учений;     11) объемы,  порядок  и  условия  предоставления воинским и другимформированиям направляющей Стороны необходимого недвижимого  имущества,материально-технического и медицинского обеспечения,  коммунально-быто-вого обслуживания,  а также вопросы, связанные с предоставлением ей ус-луг как на платной, так и безвозмездной основе;     12) вопросы приглашения на учения  наблюдателей  от  других  госу-дарств;     13) вопросы освещения учений в средствах массовой информации;     14) вопросы  обеспечения защиты информации и скрытности управленияв ходе подготовки и проведения учений;     15) другие вопросы, касающиеся подготовки и проведения учений.     3. Итоги консультаций оформляются в виде протокола, который подпи-сывается представителями уполномоченных органов Сторон.      Статья 6.      Принимающая Сторона при подготовке и в ходе проведения учений при-нимает необходимые меры:     по предупреждению  и  пресечению  любых противоправных действий поотношению к участникам учений и движимого имущества направляющей Сторо-ны;     по созданию условий для беспрепятственного перемещения по  маршру-там  передвижения  воинских и других формирований направляющей Стороны,их движимого имущества.      Статья 7.      Направляющая Сторона при подготовке и  в  ходе  проведения  ученийпринимает необходимые меры, направленные на:     обеспечение уважения государственного суверенитета,  законодатель-ства и обычаев принимающей Стороны,  невмешательство во внутренние делапринимающей Стороны и неучастие участников учений направляющей  Стороныв политической деятельности на ее территории;     разработку и ознакомление участников учений направляющей Стороны справилами  поведения,  нормами  и обычаями,  действующими на территориипринимающей Стороны;     обеспечение сохранности используемого недвижимого имущества,  при-родных ресурсов,  культурных и исторических объектов принимающей Сторо-ны;     осуществление перемещения участников учений и движимого  имуществатолько в пределах районов учений и по маршрутам передвижения,  согласо-ванным с принимающей Стороной;     соблюдение воинскими  и  другими формированиями норм экологическойбезопасности принимающей Стороны в районах учений,  местах дислокации ина маршрутах передвижения по территории принимающей Стороны.      Статья 8.      1. Стороны оказывают содействие друг другу по вопросам организациии осуществления медицинского обеспечения участников учений, в том числепроведения  лечебно-профилактических  и  санитарно-противоэпидемическихмероприятий.     2. Оказание медицинской помощи участникам учений направляющей Сто-роны при их нахождении на территории принимающей Стороны  осуществляет-ся:     1) направляющей Стороной при оказании плановой медицинской  помощиза счет своих средств;     2) принимающей Стороной при оказании медицинской помощи  по  неот-ложным показаниям,  включая квалифицированную и специализированную,  набезвозмездной основе.      Статья 9.      1. Принимающая Сторона предоставляет воинским и другим  формирова-ниям направляющей Стороны по ее заявке железнодорожный,  автомобильный,морской, речной и воздушный транспорт, недвижимое имущество, материаль-но-техническое  обеспечение,  коммунально-бытовое обслуживание,  другиенеобходимые услуги на условиях,  определяемых в  протоколах  по  итогамконсультаций уполномоченных органов Сторон.     2. Стороны самостоятельно несут расходы, которые будут возникать входе выполнения ими настоящего Соглашения,  если Стороны не договорятсяоб ином.      Статья 10.      1. Принимающая Сторона признает действительными национальные води-тельские  удостоверения направляющей Стороны без проведения экзамена навождение транспортных средств и взимания  сборов.  Водители  автотранс-портных  средств,  участвующие в учениях,  должны иметь при себе нацио-нальные водительские удостоверения.     2. Принимающая  Сторона освобождает воинские и другие формированиянаправляющей Стороны от обязательного страхования транспортных средств.     3. Организация перевозок опасных,  крупногабаритных и тяжеловесныхгрузов автомобильным и железнодорожным транспортом на территории прини-мающей Стороны осуществляется в соответствии с международными договора-ми,  участниками которых являются соответствующие Стороны,  и законода-тельством принимающей Стороны.      Статья 11.      1. Организация  воинских  перевозок воздушным транспортом осущест-вляется по согласованию с компетентными органами Сторон, ведающими воп-росами организации международных воздушных перевозок.     2. Полеты воздушных судов выполняются по  международным  воздушныммаршрутам (трассам,  линиям), а также в зонах (районах), которые согла-совываются с принимающей Стороной.     3. Аэродромно-техническое  обеспечение  и  охрана  воздушных судовнаправляющей Стороны, участвующих в учениях или осуществляющих воинскиеперевозки в целях учений, на военных и гражданских аэродромах принимаю-щей Стороны осуществляются на условиях,  определяемых в  протоколах  поитогам консультаций уполномоченных органов Сторон.     4. Организацию полетов воздушных судов на международных  воздушныхмаршрутах (трассах, линиях) осуществляют органы управления на воздушномтранспорте каждой из Сторон в соответствии с информационными зонами по-летов Сторон.     5. Безопасность полетов воздушных судов,  выполняющих межгосударс-твенные перевозки в целях реализации настоящего Соглашения, обеспечива-ется в соответствии с международными  договорами,  участниками  которыхявляются Стороны, и законодательством Стороны, в воздушном пространствекоторой осуществляются полеты.     6. При  возникновении  чрезвычайных  ситуаций (стихийных бедствий,неблагоприятных метеорологических  условий  полета,  неисправностей  наборту  воздушного  судна  и т.д.) органы управления воздушным движениемкаждой из Сторон оказывают помощь воздушным судам,  в том числе предос-тавляют запасные аэродромы для аварийной посадки. Поисково-спасательноеобеспечение полетов воздушных судов организуется  силами  и  средствамиСторон на безвозмездной основе.      Статья 12.      1. Заходы  военных  кораблей  и вспомогательных судов направляющейСтороны в территориальное море, внутренние воды и внутренние водные пу-ти  принимающей  Стороны осуществляются в соответствии с международнымидоговорами,  участниками которых являются Стороны,  и законодательствомпринимающей Стороны.     2. Предоставление принимающей Стороной лоцманской проводки, букси-ров, портовых услуг военным кораблям и вспомогательным судам направляю-щей Стороны осуществляется по согласованию между компетентными органамиСторон.     3. При возникновении чрезвычайных  ситуаций  (стихийных  бедствий,неблагоприятных метеорологических условий,  неисправностей на борту во-енного корабля или вспомогательного судна)  органы  управления  морским(речным) движением каждой из Сторон оказывают помощь военным кораблям ивспомогательным судам при  обращении  соответствующих  Сторон.  Поиско-во-спасательное  обеспечение организуется силами и средствами Сторон набезвозмездной основе.      Статья 13.      Воинским и другим формированиям направляющей  Стороны  разрешаетсяиспользование собственных телекоммуникационных систем, включая, при не-обходимости,  прокладку кабелей связи, установку приемопередающего обо-рудования,  в том числе использование необходимых радиочастот по согла-сованию с принимающей Стороной,  на безвозмездной основе. По согласова-нию  с принимающей Стороной воинские и другие формирования направляющейСтороны могут подключаться к сетям телефонной,  телеграфной, факсимиль-ной  связи принимающей Стороны на безвозмездной основе либо по наиболеельготному тарифу.      Статья 14.      На участников учений направляющей Стороны на период их  временногопребывания  на территории принимающей Стороны,  связанного с участием вучениях,  не распространяется законодательство принимающей Стороны, ре-гулирующее порядок паспортно-визового и иммиграционного контроля,  пре-бывания и передвижения, установленный для иностранных граждан. Участни-ки учений направляющей Стороны не считаются получающими какое-либо пра-во на постоянное проживание на территории принимающей Стороны.      Статья 15.      1. Воинские и другие формирования направляющей Стороны  пересекаютгосударственную  границу в согласованных с принимающей Стороной пунктахпропуска по именным спискам личного состава и перечням  движимого  иму-щества, составленным на государственных языках направляющей и принимаю-щей Сторон, удостоверенным уполномоченными органами направляющей Сторо-ны,  с указанием цели прибытия и сроков пребывания на территории прини-мающей Стороны.     2. Направляющая  Сторона  не  менее чем за 45 сучок до пересечениягосударственной границы принимающей Стороны предоставляет  уполномочен-ным органам принимающей Стороны именные списки личного состава и переч-ни движимого имущества воинских и других формирований для их  заблагов-ременного согласования с компетентными органами принимающей Стороны.     3. Именной список личного состава и перечень  движимого  имуществавоинского  или  другого формирования составляются в соответствии с фор-мой, установленной в приложениях 1 и 2 к настоящему Соглашению.     4. Участники  учений пересекают государственную границу направляю-щей и принимающей Сторон по предъявлении действующих на территории нап-равляющей Стороны документов, удостоверяющих их личность.     Принимающая Сторона признает действующие документы, удостоверяющиеличность граждан, входящих в состав участников учений направляющей Сто-роны.     5. Отдельные  участники  учений направляющей Стороны могут быть недопущены на территорию принимающей Стороны в соответствии  с  законода-тельством принимающей Стороны.     6. Ввоз (вывоз) через государственную границу принимающей  Стороныпредметов,  предназначенных  для личного пользования,  а также валютныхсредств участниками учений осуществляется в  соответствии  с  законода-тельством принимающей Стороны.     7. Таможенные органы принимающей Стороны  осуществляют  таможенноеоформление  и таможенный контроль движимого имущества воинских и другихформирований, ввозимого (вывозимого) через таможенные границы принимаю-щей Стороны,  в упрощенном порядке без применения запретов, ограниченийи взимания таможенных пошлин,  налогов и сборов на основании  представ-ленных перечней движимого имущества воинских и других формирований.     8. Таможенные органы каждой из Сторон могут в порядке и на услови-ях,  установленных  национальным законодательством,  производить личныйдосмотр и досмотр багажа участников учений и  конфисковывать  предметы,запрещенные или ограниченные к ввозу и вывозу, за исключением предметов(имущества),  включенных в перечень движимого имущества  воинского  илидругого формирования.     9. Упакованные служебные документы воинских и других  формированийСторон, обеспеченные соответствующими средствами идентификации, не под-лежат таможенному досмотру.  Сведения о средствах идентификации  забла-говременно представляются в компетентные органы направляющей и принима-ющей Стороны.  Курьер,  перемещающий указанные документы,  должен иметьподтверждающие его полномочия и заверенное уполномоченными лицами воин-ских и других формирований распоряжение на их доставку.      Статья 16.      1. Компетентные органы принимающей Стороны имеют право в соответс-твии с национальным законодательством осуществлять карантинные меропри-ятия в отношении личного состава (в том числе личных вещей) и движимогоимущества воинских и других формирований направляющей Стороны.     Указанные мероприятия осуществляются в упрощенном и первоочередномпорядке.     2. Уполномоченный орган принимающей Стороны  заблаговременно  уве-домляет уполномоченный орган направляющей Стороны о возможных карантин-ных мероприятиях на территории принимающей Стороны,  целях,  порядке  исроках их проведения.      Статья 17.      1. Принимающая  Сторона освобождает направляющую Сторону от уплатыналогов на движимое имущество ее воинских и других формирований.     2. Налогообложение  вознаграждений  и  других  выплат,  получаемыхучастниками учений направляющей Стороны из источников направляющей Сто-роны  во время нахождения на учениях на территории принимающей Стороны,производится в соответствии с налоговым законодательством  направляющейСтороны.      Статья 18.      1. Военнослужащие  воинских  и других формирований Сторон во времяучений носят,  как правило, военную форму одежды и отличительные знаки,свидетельствующие об их принадлежности к вооруженным силам соответству-ющей Стороны, а лица из числа гражданского персонала, входящие в составвоинских и других формирований Сторон,  - отличительные знаки, согласо-ванные уполномоченными органами Сторон.     2. По  согласованию  уполномоченных  органов Сторон для участниковучений могут быть установлены единые отличительные знаки.     3. Транспортные средства, военная и другая техника воинских и дру-гих формирований Сторон при проведении учений  должны  иметь  отчетливовидимые регистрационные номера и отличительные знаки, свидетельствующиеоб их государственной принадлежности.      Статья 19.      1. Ношение оружия участниками учений направляющей Стороны допуска-ется  только  в  районах учений при выполнении поставленных задач и приосуществлении охранных функций в местах дислокации  воинских  и  другихформирований.  Направляющая  Сторона  учитывает  требования принимающейСтороны, касающиеся правил ношения и применения оружия.     2. Воинские и другие формирования направляющей Стороны имеют правопринимать надлежащие меры по охране своих мест дислокации  в  соответс-твии с действующим в вооруженных силах направляющей Стороны порядком, окотором заблаговременно информируется уполномоченный орган  принимающейСтороны.     3. При перемещении воинских  и  других  формирований  направляющейСтороны  вне  районов  учений охранные функции осуществляет принимающаяСторона.     4. Направляющая  Сторона  незамедлительно  информирует принимающуюСторону о случаях пропажи оружия и боеприпасов,  а также о случаях  не-возвращения  участников учений в установленные сроки в места дислокациивоинских и других формирований направляющей Стороны.      Статья 20.      1. Стороны отказываются  от  предъявления  претензий  в  отношенииущерба, причиненного участниками учений воинским и другим формированиямпри исполнении ими своих служебных обязанностей.     2. Порядок возмещения ущерба,  причиненного участниками учений во-инским и другим формированиям не при  исполнении  ими  своих  служебныхобязанностей, определяется отдельными договоренностями между компетент-ными органами соответствующих Сторон.  Если вопрос о возмещении  ущербане  решается  путем договоренности,  принимающая Сторона имеет право наего рассмотрение в соответствии с национальным законодательством.     3. Порядок возмещения ущерба, причиненного участниками учений нап-равляющей Стороны,  физическим лицам (гражданам) или юридическим  лицампринимающей  Стороны,  определяется  отдельными  договоренностями междукомпетентными органами соответствующих Сторон. Если вопрос о возмещенииущерба  не  решается  путем таких договоренностей,  принимающая Сторонаимеет право на его рассмотрение в соответствии с национальным законода-тельством.     4. В случае если соответствующие Стороны несут  ответственность  вотношении ущерба,  причиненного в соответствии с пунктами 2 и 3 настоя-щей статьи, а степень ответственности не может быть определена, то воз-мещение ущерба распределяется между указанными Сторонами в равной мере.      Статья 21.      1. Ущерб,  нанесенный воинскими или другими формированиями или ли-цом,  входящим в их состав, третьей стороне, возмещается в соответствиисо следующими положениями:     1) применяется законодательство принимающей Стороны.  Вступившее взаконную силу решение о выплате компенсации или об отказе в выплате та-кой компенсации,  вынесенное надлежащей судебной инстанцией принимающейСтороны, является окончательным;     2) принимающая Сторона может организовать консультации с  участиемзаинтересованных сторон для урегулирования претензии третьей стороны.     2. Выплаты по возмещению ущерба производятся в валюте  принимающейСтороны.     3. Стороны сотрудничают в целях получения доказательств и  органи-зации  беспристрастного рассмотрения претензий в соответствии с настоя-щей статьей.  По решению Сторон может быть создана комиссия для рассле-дования случаев, повлекших за собой причинение ущерба третьей стороне.      Статья 22.      1. Стороны  в  вопросах  юрисдикции  в отношении участников ученийнаправляющей Стороны руководствуются следующими принципами:     1) в случаях совершения участником учений преступлений против сво-ей направляющей Стороны или ее граждан, а также при совершении им прес-тупления при исполнении служебных обязанностей, осуществляется юрисдик-ция направляющей Стороны;     2) в случае совершения участником учений преступления, не подпада-ющего под подпункт 1) пункта 1 настоящей статьи,  осуществляется  юрис-дикция принимающей Стороны.     2. Направляющая Сторона может осуществлять предварительное рассле-дование в случае совершения неустановленными лицами в местах дислокацииее воинских и других формирований преступлений против направляющей Сто-роны или участников учений направляющей Стороны. При установлении лица,совершившего преступление,  действует порядок,  определенный  настоящимСоглашением.     3. Компетентные органы Сторон оказывают содействие  друг  другу  впроведении расследований,  в сборе и предоставлении доказательств, свя-занных с преступлениями, в установлении места нахождения (розыске), за-держании и аресте (заключении под стражу) участников учений, подозрева-емых или обвиняемых в совершении преступлений.     4. Право  на  осуществление  непосредственных сношений имеют такжекомандиры воинских и других формирований Сторон в пределах своей компе-тенции.     5. Направляющая  Сторона  незамедлительно  уведомляет  принимающуюСторону о задержании участника учений принимающей Стороны, а также дру-гих лиц.     6. Принимающая  Сторона  незамедлительно  уведомляет  направляющуюСторону о задержании участника учений направляющей Стороны.     7. При задержании, производстве ареста (взятии под стражу), прове-дении других процессуальных действий,  а также при  передаче  участникаучений  или другого лица или оказании правовой помощи Стороны руководс-твуются международными договорами,  участниками которых они являются, инациональным законодательством.     8. В каждом случае,  когда в отношении участника учений направляю-щей  Стороны  осуществляется уголовное преследование принимающей Сторо-ной,  направляющая Сторона имеет право на присутствие своего представи-теля на судебном процессе, а преследуемое лицо имеет право на:     1) безотлагательное и быстрое проведение расследования и судебногоразбирательства;     2) получение с начала уголовного преследования информации о  конк-ретном выдвинутом против него обвинении;     3) очную ставку со свидетелями  обвинения  и  другими  участникамиуголовного судопроизводства;     4) привлечение свидетелей защиты,  если они находятся под юрисдик-цией принимающей Стороны;     5) адвокатскую помощь по собственному выбору или бесплатную помощьадвоката;     6) услуги переводчика,  если преследуемое лицо считает это необхо-димым;     7) поддержание связи с представителем направляющей Стороны.     9. Стороны  могут  обращаться  друг к другу с просьбами о передачеили принятии дел о преступлениях, совершенных участниками учений. Такиеобращения будут рассматриваться незамедлительно и благожелательно.     10. Компетентные органы Сторон в соответствии с международными до-говорами,  участниками которых являются Стороны, и национальным законо-дательством уведомляют друг друга о результатах расследования и  судеб-ного разбирательства по всем уголовным делам,  в отношении которых Сто-роны имеют конкурирующую юрисдикцию.      Статья 23.      1. Стороны не распространяют информацию, раскрывающую методику ра-боты органов управления,  тактику действий воинских и других формирова-ний,  особенности применения и характеристики вооружения и военной тех-ники, а также иную информацию об учениях, запрещенную к распространениюпо решению Сторон.     2. Стороны не используют информацию,  полученную в ходе учений,  вущерб интересам другой Стороны.      Статья 24.      Споры и разногласия между Сторонами,  касающиеся толкования и при-менения настоящего Соглашения, разрешаются путем консультаций и перего-воров.      Статья 25.      С согласия всех Сторон в настоящее Соглашение могут  быть  внесеныизменения и дополнения, которые оформляются отдельными протоколами.      Статья 26.      Настоящее Соглашение  не  затрагивает  прав и обязательств Сторон,вытекающих из других международных договоров, участниками которых явля-ются Стороны.      Статья 27.      Депозитарием настоящего Соглашения является Секретариат ШОС. Заве-ренные копии настоящего Соглашения рассылаются депозитарием Сторонам  втечение 15 дней со дня его подписания.      Статья 28.      1. Настоящее  Соглашение  временно применяется со дня подписания ивступает в силу с даты получения  депозитарием  последнего  письменногоуведомления о выполнении подписавшими его Сторонами внутригосударствен-ных процедур, необходимых для вступления его в силу.     2. Настоящее Соглашение заключается на неопределенный срок.     3. Каждая из Сторон может выйти из настоящего Соглашения, направивписьменное  уведомление  об этом депозитарию не менее чем за 12 месяцевдо предполагаемой даты выхода.     Депозитарий извещает Стороны настоящего Соглашения о таком намере-нии в течение 30 дней с даты получения уведомления о выходе.      Совершено в г.Бишкек 27 июня 2007 года в одном подлинном экземпля-ре на русском и китайском языках,  при этом оба текста имеют одинаковуюсилу.      За Республику Казахстан     Подпись     (с оговоркой)      За Китайскую Народную Республику     Подпись      За Кыргызскую Республику     Подпись      За Российскую Федерацию     Подпись      За Республику Таджикистан     Подпись      За Республику Узбекистан     Подпись                                               Приложение 1                               к Соглашению между государствами-членами                                Шанхайской организации сотрудничества о                                 проведении совместных военных учений                                                                   Форма                             ИМЕННОЙ СПИСОК      личного состава _________________________________________________,                     (наименование воинского или другого формирования)направляемого на  территорию  (следующего  транзитом  через территорию)____________________________ для проведения совместного военного учения   (название государства)      Дата въезда _____________     Дата выезда _____________ -----------------------------------------------------------------------| N | Фамилия, имя, | Пол |  Дата  |Воинское|Должность| Наименование, ||п/п|    отчество   |     |рождения| звание |         | серия и номер ||   |               |     |        |        |         |   документа,  ||   |               |     |        |        |         |удостоверяющего||   |               |     |        |        |         |    личность   ||---|---------------|-----|--------|--------|---------|---------------||1  |               |     |        |        |         |               ||---|---------------|-----|--------|--------|---------|---------------||...|               |     |        |        |         |               ||---|---------------|-----|--------|--------|---------|---------------||17 |               |     |        |        |         |               |-----------------------------------------------------------------------     Именной список личного состава подписывается и скрепляется печатьюуполномоченного органа направляющей Стороны.                                               Приложение 2                               к Соглашению между государствами-членами                                Шанхайской организации сотрудничества о                                 проведении совместных военных учений                                                                   Форма                                ПЕРЕЧЕНЬ      движимого имущества _____________________________________________,                                  (наименование воинского или                                     другого формирования)направляемого на  территорию  (следующего  транзитом  через территорию)____________________________ для проведения совместного военного учения   (название государства)      Дата ввоза  ___________     Дата вывоза ___________ -----------------------------------------------------------------------|  N  |  Наименование движимого имущества  |   Единица   | Количество || п/п |                                    |  измерения  |            ||---------------------------------------------------------------------||                   I. Временно ввозимое имущество                    ||---------------------------------------------------------------------||                    Вооружение и военная техника                     ||---------------------------------------------------------------------||1    |                                    |ед.          |            ||-----|------------------------------------|-------------|------------||...  |                                    |             |            ||---------------------------------------------------------------------||                           Воздушные суда                            ||---------------------------------------------------------------------||1    |                                    |ед.          |            ||-----|------------------------------------|-------------|------------||...  |                                    |             |            ||---------------------------------------------------------------------||           Военные корабли и другие плавательные средства            ||---------------------------------------------------------------------||1    |                                    |ед.          |            ||-----|------------------------------------|-------------|------------||...  |                                    |             |            ||---------------------------------------------------------------------||                        Специальные средства                         ||---------------------------------------------------------------------||1    |                                    |ед.          |            ||-----|------------------------------------|-------------|------------||...  |                                    |             |            ||---------------------------------------------------------------------||              Другое материально-техническое имущество               ||---------------------------------------------------------------------||1    |                                    |ед.          |            ||-----|------------------------------------|-------------|------------||...  |                                    |             |            ||---------------------------------------------------------------------||         II. Расходные материалы, используемые в ходе учений         ||---------------------------------------------------------------------||                             Боеприпасы                              ||---------------------------------------------------------------------||1    |                                    |шт.          |            ||---------------------------------------------------------------------||                        Имитационные средства                        ||---------------------------------------------------------------------||1    |                                    |шт.          |            ||-----|------------------------------------|-------------|------------||...  |                                    |             |            ||---------------------------------------------------------------------||                           Продовольствие                            ||---------------------------------------------------------------------||1    |                                    |             |            ||-----|------------------------------------|-------------|------------||...  |                                    |             |            ||---------------------------------------------------------------------||                    Горючее и смазочные материалы                    ||---------------------------------------------------------------------||1    |                                    |             |            ||-----|------------------------------------|-------------|------------||...  |                                    |             |            ||---------------------------------------------------------------------||                     Другие расходные материалы                      ||---------------------------------------------------------------------||...  |                                    |             |            |-----------------------------------------------------------------------     Перечень движимого имущества подписывается и  скрепляется  печатьюуполномоченного органа направляющей Стороны.                                 ОГОВОРКА      Республики Казахстан по пункту 1 статьи 28 Соглашения между      государствами-членами Шанхайской организации сотрудничества                о проведении совместных военных учений      Для Республики Казахстан настоящее Соглашение временно применяетсясо дня подписания в части,  не противоречащей  национальному  законода-тельству Республики Казахстан, и вступает в силу с даты получения депо-зитарием последнего письменного уведомления о  выполнении  подписавшимиСторонами  внутригосударственных  процедур,  необходимых для вступленияего в силу.      За Республику Казахстан       Настоящим удостоверяю, что прилагаемый документ является аутентич-ной копией Соглашения между государствами-членами Шанхайской  организа-ции сотрудничества о проведении совместных военных учений, подписанного27 июня 2007 года в городе Бишкек. Подлинный экземпляр данного Соглаше-ния хранится в Секретарите Шанхайской организации сотрудничества.      Эксперт 1-й категории (Юрист)                     М.Азимов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ppuqegujhv9ic00j9ik">
      <w:r>
        <w:rPr>
          <w:rFonts w:ascii="Arial" w:cs="Arial" w:eastAsia="Arial" w:hAnsi="Arial"/>
          <w:color w:val="132D3F"/>
          <w:sz w:val="16"/>
          <w:szCs w:val="16"/>
          <w:u w:val="single"/>
        </w:rPr>
        <w:t xml:space="preserve">dalil.kg/document/17828</w:t>
      </w:r>
    </w:hyperlink>
  </w:p>
  <w:p>
    <w:pPr>
      <w:spacing w:after="0" w:before="40"/>
      <w:jc w:val="center"/>
    </w:pPr>
    <w:hyperlink w:history="1" r:id="rIdpi0sc4wooy5t8c3izdx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xn1jgcwuks5va9q-1y3" Type="http://schemas.openxmlformats.org/officeDocument/2006/relationships/hyperlink" Target="https://dalil.kg/document/2022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ppuqegujhv9ic00j9ik" Type="http://schemas.openxmlformats.org/officeDocument/2006/relationships/hyperlink" Target="https://dalil.kg/document/17828" TargetMode="External"/><Relationship Id="rIdpi0sc4wooy5t8c3izdx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2026-10-03T10:15:09.460Z</dcterms:created>
  <dcterms:modified xsi:type="dcterms:W3CDTF">2026-10-03T10:15:09.460Z</dcterms:modified>
</cp:coreProperties>
</file>

<file path=docProps/custom.xml><?xml version="1.0" encoding="utf-8"?>
<Properties xmlns="http://schemas.openxmlformats.org/officeDocument/2006/custom-properties" xmlns:vt="http://schemas.openxmlformats.org/officeDocument/2006/docPropsVTypes"/>
</file>