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 февраля 2022 года № 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города Ош на 2022 год, прогноза на 2023-2024 годы и  прогноза социально-экономических показателей на 2022-2024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Ошского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zxdd41hveaxpsjr1hla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34 Закона Кыргызской Республики «О местной государственной администрации и органах местного самоуправления», рассмотрев и обсудив вопрос «Об утверждении бюджета города Ош на 2022 год и прогноза на 2023-2024 годы, и прогноза социально-экономических показателей города Ош на 2022-2024 годы» согласно плана работ Ошского городского Кенеша на 2022 год и принимая во внимание решение постоянной депутатской комиссии Ошского городского Кенеша по вопросам бюджета, экономики и промышленности  №1 от 4 февраля 2022 года,  а также  учитывая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прогноз социально-экономических показателей города Ош на 2022-2024 годы, 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местный бюджет города Ош на 2022 год по доходам и расходам в сумме </w:t>
      </w:r>
      <w:r>
        <w:rPr>
          <w:rFonts w:ascii="Arial" w:cs="Arial" w:eastAsia="Arial" w:hAnsi="Arial"/>
          <w:sz w:val="24"/>
          <w:szCs w:val="24"/>
        </w:rPr>
        <w:t xml:space="preserve">2 294 167,6 </w:t>
      </w:r>
      <w:r>
        <w:rPr>
          <w:rFonts w:ascii="Arial" w:cs="Arial" w:eastAsia="Arial" w:hAnsi="Arial"/>
          <w:sz w:val="24"/>
          <w:szCs w:val="24"/>
        </w:rPr>
        <w:t xml:space="preserve"> тыс. сомов, прогноз на 2023 год в сумме 1 630 200,0 тыс. сомов и прогноз на 2024 год в сумме 1 661 683,0 тыс. сомов, согласно приложениям 2, 2-1, 3, 4 и 5.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Ошского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yozkjnc6tikgott2p5n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нормативы отчислений от общегосударственных налогов согласно Закону Кыргызской Республики «О республиканском бюджете Кыргызской Республики на 2022 год и прогнозе на 2023-2024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расходы на содержание органов управления на 2022 год согласно приложению №6.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Предусмотреть субсидии из городского бюджета муниципальным предприятиям и организациям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в городском бюджете субсидии в размере 30 000,0 тыс. сомов  на компенсацию за проезд на общественном муниципальном транспорте гражданам имеющих право на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Предусмотреть 123 534,0 тыс. сомов на погашение кредитов полученных по линии Европейского Банка Реконструкции и Развития и  для оплаты членского взноса города Ош за членство  международным организациям и ассоциациям.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8.Обязать Ошское городское управление образования (С.Аматова) организовать (в размере по 10 сомов на каждого ученика в день) и своевременно обеспечивать питанием учащихся  1-4 классов школ города за счет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Выделить на питание на одного ученика школы-интерната им. В.Терешковой   дополнительно 50 сомов из местного бюджета и норма питание в день на одного ученика утвердить в размере 110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10.Утвердить компенсацию из местного бюджета за коммунальные услуги, в размере 300 сомов в месяц каждому, учителям школ и воспитателям детских садов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11.Утвердить льготы за коммунальные услуги и транспортные расходы из местного бюджета социальным работникам Управления труда и социального развития города Ош по 3000 сомов из местного бюджета каждому работнику в месяц, согласно пункту 13 Положения «О социальном работнике Кыргызской Республики», утвержденного постановлением  Правительства Кыргызской Республики №157 от 29 февраля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 с 1 января 2022 года 100 процентной надбавки в месяц  к зароботной плате мунициципальным служащим Ошского городского Кенеша, мэрии города Ош и службы по связям с общественностью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 с 1 января 2022 года 50 процентной надбавки в месяц к зароботной плате муниципальным служащим Управления территориальных сел Жапалак, муниципальных территориальных управлений, Управлений внешних связей и аналитики, муниципальной собственности, управления культуры мэрии города Ош, комитетов физической культуры и спорта, по делам молодежи мэрии города Ош  и административно-техническим работникам муниципальных предприятий мэрии города Ош (“Ошский комбинат благоустройства и зеленного хозяйства”, “Ошсвет”, “Ошские городские дороги”, “Ош-Тазалык”, Бюро гражданского обслуживания).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с 1 января 2022 года, надбавки к зароботной плате в месяц главного бухгалтера Ошского городского Кенеша в размере 13180 сомов, главного бухгалтера мэрии города Ош 16000 сомов, завхозам, бухгалтерам, инженер программистам по 8000 сомов, секретарям руководителя по 5000 сомов, техничкам по 4000 сомов и другим обслуживающим персоналам по 2000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с 1 января 2022 года, надбавки к зароботной плате в месяц главным бухгалтерам Муниципальных территориальных управлений, территориальных сел Жапалак, Управлений внешних связей и аналитики, муниципальной собственности, культуры мэрии города Ош, комитетов физической культуры и спорта, по делам молодежи мэрии города Ош и службы по связям с общественностю мэрии города Ош по 5000 сомов, бухгалтерам, завхозам по 4000 сомов, секретарям рукодителей по 2000 сомов, водителям по 3000 сомов, техничкам и сторожам по 1500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с 1 января 2022 года в месяц надбавки к зароботной плате работникам Автогаража мэрии города Ош в размере  3000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Утвердить согласно приложению 8 надбавки к зароботной плате в месяц с 1 января 2022 года работникам младщего-обслуживающего персонала муниципальных предприятий города Ош (“Ошский комбинат благоустройства и зеленного хозяйства”, “Ошсвет”, “Ошские городские дороги”, “Ош-Тазалык”, Бюро гражданского обслуживания и финансируемых из средств титульного листа Управления муниципальной собственности города Ош).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18.Утвердить финансовые средства на мероприятия по социальной защите жителей города Ош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19.Утвердить структуры бюджетных программ и мер по городу Ош на 2022-2024 годы,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20.Установить в первоочередном порядке финансирование  по защищенным  статьям расходов (заработная плата, отчисления в социальный фонд, медикаменты, питание и социальные льготы) в пределах поступивших доходов за 2022 год. Возложить ответственность по целевому использованию статей расходов на руководителей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21.Запретить бюджетным учреждениям города использовать специальные средства учреждений минуя Казначейство. При нарушениях изымать 100 процентов специальных средств в доходную часть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Установить оборотную кассовую наличность по городскому бюджету на 1 января 2022 года в сумме 19 203,8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Создать комиссию в составе членов депутатской фракции Ошского городского Кенеша по изучению поступлений через Управление муниципальной собственности города Ош в местный бюджет неналоговых поступлений от аренды муниципальных земель и зданий, инвентеризации муниципальных земель и незаконно переданных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24.Поручить мэрии города Ош (А.Мамбетов):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улучшения эффективности органов местного самоуправления города Ош и оптимизации их деятельности рассмотреть вопрос о создании двух административных районов на территориях двух берегов  реки Ак-Буура;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-изучить функциональные задачи дублирующих муниципальных предприятий города Ош, комитетов по делам молодежи, физической культуры и спорта, футбольного клуба “Алай”и стадиона им. А.Суюмбаева, центра спортивной медицины, центра помощи семьям и детям при мэрии г.Ош, городской библиотеки и их филиалов, а также муниципального жилищно-коммунального управления и рассмотреть вопрос об оптимизации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об упразднении одной штатной единицы вице-мэра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 засчислении на баланс муниципального предприятия “Дирекция центрального рынка мэрии города Ош”земельных участков мини рынков переданных в муниципальную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-решит вопрос канализации школ города через Управление капитального строительства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-целенаправленно, в полном объеме и своевременно использовать денежные средства предусмотренные в титульных листах на 2022 год Управлений капитального строительства, муниципальной собственности мэрии города Ош и муниципального предприятия «Ошские городские дороги»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25.Обязать Управление государственной налоговой службы по городу Ош (Р.Аданов), Управление государственной налоговой службы по контролю за крупными налогоплательщиками по Ошской области и городу Ош (О.Торобаев) и Управление муниципальной собственности г. Ош (А.Семетеев) обеспечить своевременное выполнение утвержденного плана доходной части (по каждому виду)  бюджета города Ош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26.Данное постановление зарегистрировать в установленном законом порядке (Р.Кулов) 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27.Контроль исполнения настоящего постановления возложить на постоянную депутатскую комиссию Ошского городского Кенеша  по вопросам бюджета, экономики и промышленности (Д.Абдуллаев).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С.Назылбеков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cticsyvtx_ndvkq3u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dalil.kg/document/179507</w:t>
      </w:r>
    </w:hyperlink>
  </w:p>
  <w:p>
    <w:pPr>
      <w:spacing w:after="0" w:before="40"/>
      <w:jc w:val="center"/>
    </w:pPr>
    <w:hyperlink w:history="1" r:id="rIdspeohpegu9w52hrfv-e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dd41hveaxpsjr1hlalx" Type="http://schemas.openxmlformats.org/officeDocument/2006/relationships/hyperlink" Target="https://dalil.kg/document/230032920" TargetMode="External"/><Relationship Id="rIdyozkjnc6tikgott2p5n9n" Type="http://schemas.openxmlformats.org/officeDocument/2006/relationships/hyperlink" Target="https://dalil.kg/document/230032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cticsyvtx_ndvkq3upj" Type="http://schemas.openxmlformats.org/officeDocument/2006/relationships/hyperlink" Target="https://dalil.kg/document/179507" TargetMode="External"/><Relationship Id="rIdspeohpegu9w52hrfv-e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2026-09-29T21:26:03.647Z</dcterms:created>
  <dcterms:modified xsi:type="dcterms:W3CDTF">2026-09-29T21:26:03.647Z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