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февраля 2004 года N 92-р             РАСПОРЯЖЕНИЕ ПРАВИТЕЛЬСТВА КЫРГЫЗСКОЙ РЕСПУБЛИКИ    В     целях     оказания    государственной    поддержки    сельскимтоваропроизводителям Таласской области в реализации фасоли, а также воисполнение  распоряжения  Правительства  Кыргызской  Республики  от  2декабря 2003 года </w:t>
      </w:r>
      <w:hyperlink w:history="1" r:id="rIdmyxmfyb9fzirrodgri6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720-р</w:t>
        </w:r>
      </w:hyperlink>
      <w:r>
        <w:rPr>
          <w:rFonts w:ascii="Arial" w:cs="Arial" w:eastAsia="Arial" w:hAnsi="Arial"/>
          <w:sz w:val="24"/>
          <w:szCs w:val="24"/>
        </w:rPr>
        <w:t xml:space="preserve">:  1.  Государственной комиссии при Правительстве Кыргызской Республикипо  государственным закупкам и материальным резервам разбронировать изгосударственного   материального  резерва   40   тысяч   штук   мешковполипропиленовых с условием их последующей закладки в  государственныйматериальный  резерв в установленном порядке не  ниже  качеством  и  вэквивалентном количестве.  2.   Внести   в  </w:t>
      </w:r>
      <w:hyperlink w:history="1" r:id="rIdjxrpcddzo5a5lqawoaz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предприятий,  учреждений  и  организаций,осуществляющих    ответственное   хранение   материальных    ценностейгосударственного  резерва,  утвержденный  распоряжением  ПравительстваКыргызской  Республики  от  18 апреля 2002  года  </w:t>
      </w:r>
      <w:hyperlink w:history="1" r:id="rIduzjt63b7ykkasdprop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  203-р</w:t>
        </w:r>
      </w:hyperlink>
      <w:r>
        <w:rPr>
          <w:rFonts w:ascii="Arial" w:cs="Arial" w:eastAsia="Arial" w:hAnsi="Arial"/>
          <w:sz w:val="24"/>
          <w:szCs w:val="24"/>
        </w:rPr>
        <w:t xml:space="preserve">,  следующеедополнение:  -   в  позиции  АО  "Талас-Дан-Азык"  после  слов:  "Зерно  пшеницы"дополнить словами: ", фасоль продовольственная".  3.  Контроль  за  выполнением настоящего распоряжения  возложить  науправление   экономики,  инвестиций  и  государственной  собственностиАппарата Премьер-министра Кыргызской Республики.    Премьер-министр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mlzvp2dttlkjbilwn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dalil.kg/document/18014</w:t>
      </w:r>
    </w:hyperlink>
  </w:p>
  <w:p>
    <w:pPr>
      <w:spacing w:after="0" w:before="40"/>
      <w:jc w:val="center"/>
    </w:pPr>
    <w:hyperlink w:history="1" r:id="rId6-7oyf97aym8b5loct1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xmfyb9fzirrodgri69o" Type="http://schemas.openxmlformats.org/officeDocument/2006/relationships/hyperlink" Target="https://dalil.kg/document/16942" TargetMode="External"/><Relationship Id="rIdjxrpcddzo5a5lqawoazvp" Type="http://schemas.openxmlformats.org/officeDocument/2006/relationships/hyperlink" Target="https://dalil.kg/document/16256" TargetMode="External"/><Relationship Id="rIduzjt63b7ykkasdpropcpz" Type="http://schemas.openxmlformats.org/officeDocument/2006/relationships/hyperlink" Target="https://dalil.kg/document/16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mlzvp2dttlkjbilwn0u" Type="http://schemas.openxmlformats.org/officeDocument/2006/relationships/hyperlink" Target="https://dalil.kg/document/18014" TargetMode="External"/><Relationship Id="rId6-7oyf97aym8b5loct1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2026-09-24T18:54:58.136Z</dcterms:created>
  <dcterms:modified xsi:type="dcterms:W3CDTF">2026-09-24T18:54:58.136Z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