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17 августа 2004 года № 523-р           РАСПОРЯЖЕНИЕ ПРАВИТЕЛЬСТВА КЫРГЫЗСКОЙ РЕСПУБЛИКИ      (В редакции распоряжения Правительства КР от </w:t>
      </w:r>
      <w:hyperlink w:history="1" r:id="rIdbwdwxs_yc38rasvqquyqi">
        <w:r>
          <w:rPr>
            <w:rFonts w:ascii="Arial" w:cs="Arial" w:eastAsia="Arial" w:hAnsi="Arial"/>
            <w:color w:val="1D4ED8"/>
            <w:sz w:val="24"/>
            <w:szCs w:val="24"/>
            <w:u w:val="single"/>
          </w:rPr>
          <w:t xml:space="preserve">16 июля 2005 года № 315-р</w:t>
        </w:r>
      </w:hyperlink>
      <w:r>
        <w:rPr>
          <w:rFonts w:ascii="Arial" w:cs="Arial" w:eastAsia="Arial" w:hAnsi="Arial"/>
          <w:sz w:val="24"/>
          <w:szCs w:val="24"/>
        </w:rPr>
        <w:t xml:space="preserve">)    Во  исполнение  пункта  2  </w:t>
      </w:r>
      <w:hyperlink w:history="1" r:id="rId6qerri5zhnjyhh2ukqifn">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КыргызскойРеспублики  от  4 февраля 2004 года № 54-р в части решения  вопроса  опогашении  задолженности  государства  перед  адвокатами  за  оказаннуююридическую  помощь в порядке реализации статей 40  и  88  КонституцииКыргызской Республики:      1.   Министерству  финансов  Кыргызской  Республики   установленномпорядке  выделить Министерству юстиции Кыргызскоп Республики  денежныесредства,   предусмотренные   в  </w:t>
      </w:r>
      <w:hyperlink w:history="1" r:id="rIdy_5fdzdihbvaenk50zn2k">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«Ореспубликанском бюджете Кыргызской Республики на 2004 год»  на  оплатутруда адвокатов за оказанную юридическую помощь.      2.  Министерству юстиции Кыргызской Республики произвести погашениезадолженности  государства перед адвокатами за  оказанную  юридическуюпомощь  за  период с 1 января 2000 года  по 24 мая 2003 года  согласно исполнительным листам, выданным судебными органами. (В редакции распоряжения Правительства КР от </w:t>
      </w:r>
      <w:hyperlink w:history="1" r:id="rIdhsx8kkd1vl3qjf7zz4aom">
        <w:r>
          <w:rPr>
            <w:rFonts w:ascii="Arial" w:cs="Arial" w:eastAsia="Arial" w:hAnsi="Arial"/>
            <w:color w:val="1D4ED8"/>
            <w:sz w:val="24"/>
            <w:szCs w:val="24"/>
            <w:u w:val="single"/>
          </w:rPr>
          <w:t xml:space="preserve">16 июля 2005 года № 315-р</w:t>
        </w:r>
      </w:hyperlink>
      <w:r>
        <w:rPr>
          <w:rFonts w:ascii="Arial" w:cs="Arial" w:eastAsia="Arial" w:hAnsi="Arial"/>
          <w:sz w:val="24"/>
          <w:szCs w:val="24"/>
        </w:rPr>
        <w:t xml:space="preserve">)     3.  Опубликовать    настоящее  распоряжение  в  средствах  массовойинформации.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kcjhfqurqkqczl9jbmrz">
      <w:r>
        <w:rPr>
          <w:rFonts w:ascii="Arial" w:cs="Arial" w:eastAsia="Arial" w:hAnsi="Arial"/>
          <w:color w:val="132D3F"/>
          <w:sz w:val="16"/>
          <w:szCs w:val="16"/>
          <w:u w:val="single"/>
        </w:rPr>
        <w:t xml:space="preserve">dalil.kg/document/18160</w:t>
      </w:r>
    </w:hyperlink>
  </w:p>
  <w:p>
    <w:pPr>
      <w:spacing w:after="0" w:before="40"/>
      <w:jc w:val="center"/>
    </w:pPr>
    <w:hyperlink w:history="1" r:id="rIdk6sfgkml-2cfdq4tqlcg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dwxs_yc38rasvqquyqi" Type="http://schemas.openxmlformats.org/officeDocument/2006/relationships/hyperlink" Target="https://dalil.kg/document/18345" TargetMode="External"/><Relationship Id="rId6qerri5zhnjyhh2ukqifn" Type="http://schemas.openxmlformats.org/officeDocument/2006/relationships/hyperlink" Target="https://dalil.kg/document/18000" TargetMode="External"/><Relationship Id="rIdy_5fdzdihbvaenk50zn2k" Type="http://schemas.openxmlformats.org/officeDocument/2006/relationships/hyperlink" Target="https://dalil.kg/document/1394" TargetMode="External"/><Relationship Id="rIdhsx8kkd1vl3qjf7zz4aom" Type="http://schemas.openxmlformats.org/officeDocument/2006/relationships/hyperlink" Target="https://dalil.kg/document/1834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kcjhfqurqkqczl9jbmrz" Type="http://schemas.openxmlformats.org/officeDocument/2006/relationships/hyperlink" Target="https://dalil.kg/document/18160" TargetMode="External"/><Relationship Id="rIdk6sfgkml-2cfdq4tqlcg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2026-10-01T14:53:18.064Z</dcterms:created>
  <dcterms:modified xsi:type="dcterms:W3CDTF">2026-10-01T14:53:18.064Z</dcterms:modified>
</cp:coreProperties>
</file>

<file path=docProps/custom.xml><?xml version="1.0" encoding="utf-8"?>
<Properties xmlns="http://schemas.openxmlformats.org/officeDocument/2006/custom-properties" xmlns:vt="http://schemas.openxmlformats.org/officeDocument/2006/docPropsVTypes"/>
</file>