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распоряжением Правительства КР                         от </w:t>
      </w:r>
      <w:hyperlink w:history="1" r:id="rIdsh1pqjib27bfs0qrxze8p">
        <w:r>
          <w:rPr>
            <w:rFonts w:ascii="Arial" w:cs="Arial" w:eastAsia="Arial" w:hAnsi="Arial"/>
            <w:color w:val="1D4ED8"/>
            <w:sz w:val="24"/>
            <w:szCs w:val="24"/>
            <w:u w:val="single"/>
          </w:rPr>
          <w:t xml:space="preserve">10 декабря 2005 года №525-р</w:t>
        </w:r>
      </w:hyperlink>
      <w:r>
        <w:rPr>
          <w:rFonts w:ascii="Arial" w:cs="Arial" w:eastAsia="Arial" w:hAnsi="Arial"/>
          <w:sz w:val="24"/>
          <w:szCs w:val="24"/>
        </w:rPr>
        <w:t xml:space="preserve"> г.Бишкек, Дом Правительстваот 2 августа 2005 года № 344-р            РАСПОРЯЖЕНИЕ ПРАВИТЕЛЬСТВА КЫРГЫЗСКОЙ РЕСПУБЛИКИ      В соответствии с пунктами 27 и 28 главы 8 </w:t>
      </w:r>
      <w:hyperlink w:history="1" r:id="rIdikwgn79p2v-smygeyg5z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за-чета,  возврата и возмещения из бюджета сумм переплат по налогам и дру-гим  платежам",  утвержденного  </w:t>
      </w:r>
      <w:hyperlink w:history="1" r:id="rIde0ui7klj8cdutuuqksgr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29 июня 2005 года № 269:     1. Государственной  налоговой инспекции при Правительстве Кыргызс-кой Республики внести предложения по определению критериев оценки нало-гоплательщиков для включения в Перечень хозяйствующих субъектов, по ко-торым решение о зачете,  возврате и возмещении переплаты по  налогу  надобавленную стоимость свыше 100000 (сто тысяч) сомов принимается терри-ториальным налоговым органом, а также перечень хозяйствующих субъектов,соответствующих этим критериям.     2. В целях исключения случаев несвоевременного рассмотрения  мате-риалов о зачете, возврате и возмещении сумм переплат по налогам, утвер-дить прилагаемые:     - </w:t>
      </w:r>
      <w:hyperlink w:history="1" r:id="rIdzrkcw7qulxeiqc_cq-k_s">
        <w:r>
          <w:rPr>
            <w:rFonts w:ascii="Arial" w:cs="Arial" w:eastAsia="Arial" w:hAnsi="Arial"/>
            <w:color w:val="1D4ED8"/>
            <w:sz w:val="24"/>
            <w:szCs w:val="24"/>
            <w:u w:val="single"/>
          </w:rPr>
          <w:t xml:space="preserve">Временный перечень</w:t>
        </w:r>
      </w:hyperlink>
      <w:r>
        <w:rPr>
          <w:rFonts w:ascii="Arial" w:cs="Arial" w:eastAsia="Arial" w:hAnsi="Arial"/>
          <w:sz w:val="24"/>
          <w:szCs w:val="24"/>
        </w:rPr>
        <w:t xml:space="preserve"> хозяйствующих субъектов, по которым решение озачете,  возврате и возмещении из бюджета переплаты по налогу на добав-ленную  стоимость свыше 100000 (сто тысяч) сомов принимается территори-альным налоговым органом - до утверждения нового Перечня  хозяйствующихсубъектов;     - </w:t>
      </w:r>
      <w:hyperlink w:history="1" r:id="rIdn6fbp5plqzc7gi2kybhdx">
        <w:r>
          <w:rPr>
            <w:rFonts w:ascii="Arial" w:cs="Arial" w:eastAsia="Arial" w:hAnsi="Arial"/>
            <w:color w:val="1D4ED8"/>
            <w:sz w:val="24"/>
            <w:szCs w:val="24"/>
            <w:u w:val="single"/>
          </w:rPr>
          <w:t xml:space="preserve">состав Временной комиссии</w:t>
        </w:r>
      </w:hyperlink>
      <w:r>
        <w:rPr>
          <w:rFonts w:ascii="Arial" w:cs="Arial" w:eastAsia="Arial" w:hAnsi="Arial"/>
          <w:sz w:val="24"/>
          <w:szCs w:val="24"/>
        </w:rPr>
        <w:t xml:space="preserve"> по возмещению  налога  на  добавленнуюстоимость  -  до  образования  и утверждения нового состава Комиссии повозмещению налога на добавленную стоимость;     - </w:t>
      </w:r>
      <w:hyperlink w:history="1" r:id="rIdsviqvisvbbvzisoqk2ss0">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Временной комиссии по возмещению по налогу надобавленную стоимость.    Исполняющий обязанностиПервого вице-премьер-министра                         Ф.Кулов  </w:t>
      </w:r>
      <w:r>
        <w:rPr>
          <w:rFonts w:ascii="Arial" w:cs="Arial" w:eastAsia="Arial" w:hAnsi="Arial"/>
          <w:sz w:val="24"/>
          <w:szCs w:val="24"/>
        </w:rPr>
        <w:t xml:space="preserve">                                                    Утвержден</w:t>
      </w:r>
      <w:r>
        <w:rPr>
          <w:rFonts w:ascii="Arial" w:cs="Arial" w:eastAsia="Arial" w:hAnsi="Arial"/>
          <w:sz w:val="24"/>
          <w:szCs w:val="24"/>
        </w:rPr>
        <w:t xml:space="preserve">                                           распоряжением Правительства                                              Кыргызской Республики                                         от 2 августа 2005 года № 344-р                           ВРЕМЕННЫЙ ПЕРЕЧЕНЬ         хозяйствующих субъектов, по которым решение о зачете,        возмещении переплаты по налогу на добавленную стоимость              свыше 100000 (сто тысяч) сомов принимается                   территориальным налоговым органом      1. АО "Кадамжайский сурьмяный комбинат".     2. АО "Хайдарканский ртутный комбинат".     3. АООТ "Майлуу-Суйский электроламповый завод".     4. АО "Национальный авиаперевозчик "Кыргызстан Аба Жолдору".     5. АО "Международный аэропорт "Манас".     6. ОсОО "Itek Air".     7. АО "Алтын Эйр".     8. АООТ "Авторемонтный завод".     9. ОсОО "КОЭЗ".     10. АО "Кыргызский горнорудный комбинат".     11. АООТ "Кыргызский химико-металлургический комбинат".     12. АООТ "Кыргызский цементно-шиферный комбинат".     13. АО ТНК "Дастан".     14. ОАО "Электрические станции".     15. АО "Кыргызкамволь-Нооту".     16. АООТ "Реемтсма-Кыргызстан".     17. Управление Кыргызской железной дороги.     18. АО "Электротехник".     19. АОЗТ "Кыргызторгмаш".     20. АООТ Завод "Достук".     21. СП "Кыргызско-китайская бумажная фабрика".     22. ОсОО "Интергласс".     23. АО "Бишкекский машиностроительный завод".     24. ОсОО "Автомашрадиатор" (дочерняя фирма АО "Кыргызавтомаш").     25. АО "Ореми".     26. ГП "Бишкекский штамповочный завод".     27. ОАО "Кошой".     28. ОАО "Кыргызалтын".     29. ОАО "Нур"     30. АО "Кыргызтрансавто".     31. ОсОО "Абигаль".     32. ОсОО "Альянс".     33. ОсОО "Алтын Ажыдаар".     34. АО "Бишкексут".  </w:t>
      </w:r>
      <w:r>
        <w:rPr>
          <w:rFonts w:ascii="Arial" w:cs="Arial" w:eastAsia="Arial" w:hAnsi="Arial"/>
          <w:sz w:val="24"/>
          <w:szCs w:val="24"/>
        </w:rPr>
        <w:t xml:space="preserve">                                                    Утвержден</w:t>
      </w:r>
      <w:r>
        <w:rPr>
          <w:rFonts w:ascii="Arial" w:cs="Arial" w:eastAsia="Arial" w:hAnsi="Arial"/>
          <w:sz w:val="24"/>
          <w:szCs w:val="24"/>
        </w:rPr>
        <w:t xml:space="preserve">                                           распоряжением Правительства                                              Кыргызской Республики                                         от 2 августа 2005 года № 344-р                                 СОСТАВ                временной комиссии по возмещению налога                       на добавленную стоимость      Исмаилов М.А.    - заместитель министра финансов  Кыргызской  Рес-                        публики, председатель Временной комиссии;     Касымалиев А.А.  - заместитель директора Государственной налоговой                        инспекции  при Правительстве Кыргызской Респуб-                        лики, заместитель председателя Временной комис-                        сии;     Надырбеков К.А.  - директор департамента доходов Министерства  фи-                        нансов Кыргызской Республики;     Тюменбаев Б.Р.   - начальник Управления фискальной политики Минис-                        терства финансов Кыргызской Республики;     Джумаева Н.С.    - начальник отдела учета и анализа доходов  Цент-                        рального   казначейства  Министерства  финансов                        Кыргызской Республики;     Мамытканов М.С.  - начальник отдела Управления экономической безо-                        пасности Службы национальной безопасности  Кыр-                        гызской Республики (по согласованию);     Мунжуров А.А.    - начальник отдела по борьбе с налоговыми  и  фи-                        нансовыми правонарушениями,  злоупотреблением и                        коррупцией в финансовых и налоговых органах Уп-                        равления  финансовой  полиции при Правительстве                        Кыргызской Республики;     Кыпчакбаева Ч.Э. - ведущий специалист  Управления  анализа доходов                        Министерства  финансов  Кыргызской  Республики,                        секретарь Временной 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w53wifihpunzpzbitrw">
      <w:r>
        <w:rPr>
          <w:rFonts w:ascii="Arial" w:cs="Arial" w:eastAsia="Arial" w:hAnsi="Arial"/>
          <w:color w:val="132D3F"/>
          <w:sz w:val="16"/>
          <w:szCs w:val="16"/>
          <w:u w:val="single"/>
        </w:rPr>
        <w:t xml:space="preserve">dalil.kg/document/18352</w:t>
      </w:r>
    </w:hyperlink>
  </w:p>
  <w:p>
    <w:pPr>
      <w:spacing w:after="0" w:before="40"/>
      <w:jc w:val="center"/>
    </w:pPr>
    <w:hyperlink w:history="1" r:id="rIdn0jyuwyxlr8i1jaylcnx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1pqjib27bfs0qrxze8p" Type="http://schemas.openxmlformats.org/officeDocument/2006/relationships/hyperlink" Target="https://dalil.kg/document/18421" TargetMode="External"/><Relationship Id="rIdikwgn79p2v-smygeyg5zk" Type="http://schemas.openxmlformats.org/officeDocument/2006/relationships/hyperlink" Target="https://dalil.kg/document/56404" TargetMode="External"/><Relationship Id="rIde0ui7klj8cdutuuqksgrz" Type="http://schemas.openxmlformats.org/officeDocument/2006/relationships/hyperlink" Target="https://dalil.kg/document/56390" TargetMode="External"/><Relationship Id="rIdzrkcw7qulxeiqc_cq-k_s" Type="http://schemas.openxmlformats.org/officeDocument/2006/relationships/hyperlink" Target="https://dalil.kg/document/18352#1" TargetMode="External"/><Relationship Id="rIdn6fbp5plqzc7gi2kybhdx" Type="http://schemas.openxmlformats.org/officeDocument/2006/relationships/hyperlink" Target="https://dalil.kg/document/18352#2" TargetMode="External"/><Relationship Id="rIdsviqvisvbbvzisoqk2ss0" Type="http://schemas.openxmlformats.org/officeDocument/2006/relationships/hyperlink" Target="https://dalil.kg/document/1836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w53wifihpunzpzbitrw" Type="http://schemas.openxmlformats.org/officeDocument/2006/relationships/hyperlink" Target="https://dalil.kg/document/18352" TargetMode="External"/><Relationship Id="rIdn0jyuwyxlr8i1jaylcnx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2026-09-24T00:01:37.779Z</dcterms:created>
  <dcterms:modified xsi:type="dcterms:W3CDTF">2026-09-24T00:01:37.779Z</dcterms:modified>
</cp:coreProperties>
</file>

<file path=docProps/custom.xml><?xml version="1.0" encoding="utf-8"?>
<Properties xmlns="http://schemas.openxmlformats.org/officeDocument/2006/custom-properties" xmlns:vt="http://schemas.openxmlformats.org/officeDocument/2006/docPropsVTypes"/>
</file>