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КРот 19 сентября 2005 года №191      РАСПОРЯЖЕНИЕ РУКОВОДИТЕЛЯ АДМИНИСТРАЦИИ ПРЕЗИЖДЕНТА КЫРГЫЗСКОЙ                              РЕСПУБЛИКИ                                      В  целях исполнения пункта 3 </w:t>
      </w:r>
      <w:hyperlink w:history="1" r:id="rIdt4ajngmil-mwo7s20tql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Республики«Об  уполномоченном  органе по борьбе с финансированием  терроризма  и«отмыванием» доходов, полученных преступным путем» от 8 сентября  2005года № 352:   1.  Создать рабочую группу по разработке и внесению для утвержденияпроекта  Положения о Службе финансовой разведки Кыргызской Республики,ее  структуры  и  организационного плана  создания  Службы  финансовойразведки Кыргызской Республики в следующем составе:   Даникеев Улан Оскеновнч  заместитель заведующего отделом экономической                         политики Администрации Президента Кыргызской                         Республики, руководитель рабочей группы  Касымов Жыргалбек        эксперт отдела экономическойТуратбекович             политики Администрации Президента Кыргызской                         Республики, заместитель руководителя рабочей                         группы  Члены рабочей группы: Орозалиев Виталий        главный  инспектор секретариата Совета Керимович               безопасности Кыргызской Республики                          Омуралиев Кубанычбек     руководитель секретариатаКасымович                Консультативного совета по                         добросовестному управлению (по согласованию) Айталиев                 эксперт отдела по делам обороны иКалыбек Кененбаевич      безопасности                         Администрации Президента Кыргызской                         Республики  Демин Сергеи Николаевич  эксперт юридического отдела Администрации                         Президента Кыргызской Республики; Бердикеев Сулайман       референт отдела финансов Аппарата                         Премьер-министра Аптандилович                          Кыргызской Республики(по согласованию);  Алыбаева Салтанат        начальник управления методологии надзора иКурулушбековна           лицензирования Национального банка Кыргызской                         Республики (по согласованию); Токтогулов Кылычбек      заместитель начальника управления по надзору заТоктогулович             исполнением    законов    о    борьбе     с                         легализацией (отмыванием) преступных доходов                          и коррупцией Генеральной прокуратуры Кыргызской                         Республики(по согласованию); Саякбаев Тилек           главный специалист службы по добросовестномуДженишбекович            управлению и внутреннему аудиту Министерства                         финансов Кыргызской Республики (по согласованию); Мамбеталиев Таштан       начальник отдела финансовогоНазыралиевич             мониторинга (разведки) Управления   финансовой                         полиции  при Правительстве  Кыргызской                         Республики (по согласованию).                            2.  Руководителю рабочей группы разрешить привлекать  к  участию  вработе  группы специалистов министерств, государственных  комитетов  иадминистративных   ведомств   и  иных   организаций,   в   том   числемеждународных экспертов.      Руководитель Администрации   Президента Кыргызской Республики                   У.Сыдыков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mxbld3mirldcqbca9ki">
      <w:r>
        <w:rPr>
          <w:rFonts w:ascii="Arial" w:cs="Arial" w:eastAsia="Arial" w:hAnsi="Arial"/>
          <w:color w:val="132D3F"/>
          <w:sz w:val="16"/>
          <w:szCs w:val="16"/>
          <w:u w:val="single"/>
        </w:rPr>
        <w:t xml:space="preserve">dalil.kg/document/18370</w:t>
      </w:r>
    </w:hyperlink>
  </w:p>
  <w:p>
    <w:pPr>
      <w:spacing w:after="0" w:before="40"/>
      <w:jc w:val="center"/>
    </w:pPr>
    <w:hyperlink w:history="1" r:id="rIdcopd4vpwn-nhuk-xea_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ajngmil-mwo7s20tqlr" Type="http://schemas.openxmlformats.org/officeDocument/2006/relationships/hyperlink" Target="https://dalil.kg/document/43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mxbld3mirldcqbca9ki" Type="http://schemas.openxmlformats.org/officeDocument/2006/relationships/hyperlink" Target="https://dalil.kg/document/18370" TargetMode="External"/><Relationship Id="rIdcopd4vpwn-nhuk-xea_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2026-10-01T22:10:46.590Z</dcterms:created>
  <dcterms:modified xsi:type="dcterms:W3CDTF">2026-10-01T22:10:46.590Z</dcterms:modified>
</cp:coreProperties>
</file>

<file path=docProps/custom.xml><?xml version="1.0" encoding="utf-8"?>
<Properties xmlns="http://schemas.openxmlformats.org/officeDocument/2006/custom-properties" xmlns:vt="http://schemas.openxmlformats.org/officeDocument/2006/docPropsVTypes"/>
</file>