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Приложение                                      к </w:t>
      </w:r>
      <w:hyperlink w:history="1" r:id="rIdlxtts7ilgdobitqjlac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 Кыргызской Республики                                      от 16 января 2006 года № 13-р                    Перечень природоохранных Конвенций,        исполнительным государственным органом, ответственным за          реализацию которых является Государственное агентство    по охране окружающей среды и лесному хозяйству при Правительстве                        Кыргызской Республики      - Базельская  </w:t>
      </w:r>
      <w:hyperlink w:history="1" r:id="rIdqu5xtq36o0khw36xdhl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Конвенция</w:t>
        </w:r>
      </w:hyperlink>
      <w:r>
        <w:rPr>
          <w:rFonts w:ascii="Arial" w:cs="Arial" w:eastAsia="Arial" w:hAnsi="Arial"/>
          <w:sz w:val="24"/>
          <w:szCs w:val="24"/>
        </w:rPr>
        <w:t xml:space="preserve">  о контроле за  трансграничной  перевозкойопасных  отходов  и  их   удалением: (постановление  Собрания  народныхпредставителей Жогорку Кенеша Кыргызской Республики о ратификации от 30 ноября  1995  года  № 225-1;  </w:t>
      </w:r>
      <w:hyperlink w:history="1" r:id="rIdc1xdnxdqch5oq2ik3_d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Законодательного  собрания Жогорку Кенеша Кыргызской Республики о присоединении от  18 января 1996 года  З № 304-1) - исполнительное  агентство - Государственный  комитет Кыргызской  Республики  по  охране  природы, правоприемник Министерство охраны окружающей среды Кыргызской Республики, затем  Министерство эко-логии и чрезвычайных ситуаций Кыргызской Республики;     - </w:t>
      </w:r>
      <w:hyperlink w:history="1" r:id="rIdbwjhatsykjv1cquw2kw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Конвенция</w:t>
        </w:r>
      </w:hyperlink>
      <w:r>
        <w:rPr>
          <w:rFonts w:ascii="Arial" w:cs="Arial" w:eastAsia="Arial" w:hAnsi="Arial"/>
          <w:sz w:val="24"/>
          <w:szCs w:val="24"/>
        </w:rPr>
        <w:t xml:space="preserve">  о сохранении    биологического  разнообразия:  (</w:t>
      </w:r>
      <w:hyperlink w:history="1" r:id="rIdanvx9_c0o8cl9a0n1kb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о  присоединении  от 26 июля  1996 года № 40) - исполнительное  агентство - Государственный  комитет  по охране природыКыргызской Республики, затем Министерство охраны окружающей  среды Кыр-гызской  Республики,  Министерство  экологии  и  чрезвычайных  ситуаций Кыргызской   Республики,  Государственная  лесная   служба   Кыргызской Республики;     - Рамочная </w:t>
      </w:r>
      <w:hyperlink w:history="1" r:id="rId4ai8ystblghaxiiuhrl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Конвенция</w:t>
        </w:r>
      </w:hyperlink>
      <w:r>
        <w:rPr>
          <w:rFonts w:ascii="Arial" w:cs="Arial" w:eastAsia="Arial" w:hAnsi="Arial"/>
          <w:sz w:val="24"/>
          <w:szCs w:val="24"/>
        </w:rPr>
        <w:t xml:space="preserve"> ООН об изменении  климата: (</w:t>
      </w:r>
      <w:hyperlink w:history="1" r:id="rIdw2ckdwt1pqn897rct_i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о  присоединении  от  14 января  2000 года  № 11), Киотский Протокол: (</w:t>
      </w:r>
      <w:hyperlink w:history="1" r:id="rIdt8ix86mlwzstmwcunxb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ратификации  от 15 января 2003 года № 9) - исполнительное агентство - Министерство  экологии и чрезвы-чайных ситуаций Кыргызской Республики;     - </w:t>
      </w:r>
      <w:hyperlink w:history="1" r:id="rIdet2pptvrraqucrnmcuc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Конвенция</w:t>
        </w:r>
      </w:hyperlink>
      <w:r>
        <w:rPr>
          <w:rFonts w:ascii="Arial" w:cs="Arial" w:eastAsia="Arial" w:hAnsi="Arial"/>
          <w:sz w:val="24"/>
          <w:szCs w:val="24"/>
        </w:rPr>
        <w:t xml:space="preserve"> о трансграничном  загрязнении воздуха  на большие рас-стояния: (</w:t>
      </w:r>
      <w:hyperlink w:history="1" r:id="rIdvnklguedvtzi9jzh3uj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о  присоединении  от 14 января2000 года  № 11) - исполнительное  агентство - Министерство  экологии ичрезвычайных ситуаций Кыргызской Республики;     - Венская </w:t>
      </w:r>
      <w:hyperlink w:history="1" r:id="rIdubyaulryr3_61m9_3vs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охране озонового  слоя, Монреальский </w:t>
      </w:r>
      <w:hyperlink w:history="1" r:id="rId-fnjdwn2iawwn6sajkl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прото-</w:t>
        </w:r>
      </w:hyperlink>
      <w:hyperlink w:history="1" r:id="rIdbcdaigaxdnhbpm_kgyp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кол</w:t>
        </w:r>
      </w:hyperlink>
      <w:r>
        <w:rPr>
          <w:rFonts w:ascii="Arial" w:cs="Arial" w:eastAsia="Arial" w:hAnsi="Arial"/>
          <w:sz w:val="24"/>
          <w:szCs w:val="24"/>
        </w:rPr>
        <w:t xml:space="preserve"> по веществам. разрушающим озоновый слой (</w:t>
      </w:r>
      <w:hyperlink w:history="1" r:id="rIdqyvolo1i2zptwxaziut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 о ратификации от 15 января 2000 года  № 16) -  исполнительное агент-ство - Министерство экологии и чрезвычайных ситуаций Кыргызской Респуб-лики;     - </w:t>
      </w:r>
      <w:hyperlink w:history="1" r:id="rIdmwz662gjwn9l_ctf1eu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оценке воздействия на окружающую среду  в трансгра-ничном контексте: (</w:t>
      </w:r>
      <w:hyperlink w:history="1" r:id="rId049abukys-z5weq4kp-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о присоединении  от 14 января 2001 года) - исполнительное  агентство - Министерство экологии ичрезвычайных ситуаций Кыргызской Республики;     - Орхусская  </w:t>
      </w:r>
      <w:hyperlink w:history="1" r:id="rIdujesx58o5fbrnpnvcfs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Конвенция</w:t>
        </w:r>
      </w:hyperlink>
      <w:r>
        <w:rPr>
          <w:rFonts w:ascii="Arial" w:cs="Arial" w:eastAsia="Arial" w:hAnsi="Arial"/>
          <w:sz w:val="24"/>
          <w:szCs w:val="24"/>
        </w:rPr>
        <w:t xml:space="preserve">  о доступе к экологической  информации и обучастии общественности в процессе принятия решений и доступе к правосу-дию по вопросам  в области  охраны окружающей  среды: (</w:t>
      </w:r>
      <w:hyperlink w:history="1" r:id="rId30q0qbggbfjbwqny6at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о присоединении от 12 января 2000 года № 5) - исполнительноеагентство - Министерство экологии  и  чрезвычайных  ситуаций КыргызскойРеспублики;     - Рамсарская </w:t>
      </w:r>
      <w:hyperlink w:history="1" r:id="rIdwdofhsh3r4-3-tqn03m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Конвенция</w:t>
        </w:r>
      </w:hyperlink>
      <w:r>
        <w:rPr>
          <w:rFonts w:ascii="Arial" w:cs="Arial" w:eastAsia="Arial" w:hAnsi="Arial"/>
          <w:sz w:val="24"/>
          <w:szCs w:val="24"/>
        </w:rPr>
        <w:t xml:space="preserve"> о водно-болотных  угодьях, имеющих междуна-родное значение главным образом в качестве местообитания  водоплавающих птиц: (</w:t>
      </w:r>
      <w:hyperlink w:history="1" r:id="rIdmogeheqznbvlv8oouo8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о ратификации  от  10 апреля 2002 года) - исполнительное  агентство - Государственная  лесная служба Кыр-гызской Республики;     - Стокгольмская Конвенция  о стойких  органических  загрязнителях:(распоряжение  Правительства  Кыргызской  Республики  о подписании от 5 марта 2002 года № 94-р) - исполнительное  агентство - Министерство эко-логии и чрезвычайных ситуаций Кыргызской Республики;     - Роттердамская </w:t>
      </w:r>
      <w:hyperlink w:history="1" r:id="rIdm0zu-31utqietz40o1a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процедуре предварительного обоснованиясогласия в отношении опасных  химических веществ  и пестицидов в между-народной  торговле: (ратифицирована  </w:t>
      </w:r>
      <w:hyperlink w:history="1" r:id="rIdoxycm1fr5qsi4oolqil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от15  января  2000 года  № 15) - исполнительное  агентство - Министерствоохраны окружающей среды Кыргызской Республики.  Руководитель АппаратаПремьер-министра-министрКыргызской Республики                         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pdbwxgwg1rpfys49h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dalil.kg/document/18443</w:t>
      </w:r>
    </w:hyperlink>
  </w:p>
  <w:p>
    <w:pPr>
      <w:spacing w:after="0" w:before="40"/>
      <w:jc w:val="center"/>
    </w:pPr>
    <w:hyperlink w:history="1" r:id="rId-aq0wm1sbc5_iuvzv-h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tts7ilgdobitqjlacdv" Type="http://schemas.openxmlformats.org/officeDocument/2006/relationships/hyperlink" Target="https://dalil.kg/document/18432" TargetMode="External"/><Relationship Id="rIdqu5xtq36o0khw36xdhlvc" Type="http://schemas.openxmlformats.org/officeDocument/2006/relationships/hyperlink" Target="https://dalil.kg/document/17611" TargetMode="External"/><Relationship Id="rIdc1xdnxdqch5oq2ik3_dfa" Type="http://schemas.openxmlformats.org/officeDocument/2006/relationships/hyperlink" Target="https://dalil.kg/document/49979" TargetMode="External"/><Relationship Id="rIdbwjhatsykjv1cquw2kwn7" Type="http://schemas.openxmlformats.org/officeDocument/2006/relationships/hyperlink" Target="https://dalil.kg/document/17020" TargetMode="External"/><Relationship Id="rIdanvx9_c0o8cl9a0n1kbzi" Type="http://schemas.openxmlformats.org/officeDocument/2006/relationships/hyperlink" Target="https://dalil.kg/document/647" TargetMode="External"/><Relationship Id="rId4ai8ystblghaxiiuhrlmr" Type="http://schemas.openxmlformats.org/officeDocument/2006/relationships/hyperlink" Target="https://dalil.kg/document/17016" TargetMode="External"/><Relationship Id="rIdw2ckdwt1pqn897rct_ikl" Type="http://schemas.openxmlformats.org/officeDocument/2006/relationships/hyperlink" Target="https://dalil.kg/document/315" TargetMode="External"/><Relationship Id="rIdt8ix86mlwzstmwcunxbvz" Type="http://schemas.openxmlformats.org/officeDocument/2006/relationships/hyperlink" Target="https://dalil.kg/document/1133" TargetMode="External"/><Relationship Id="rIdet2pptvrraqucrnmcucey" Type="http://schemas.openxmlformats.org/officeDocument/2006/relationships/hyperlink" Target="https://dalil.kg/document/17612" TargetMode="External"/><Relationship Id="rIdvnklguedvtzi9jzh3ujxv" Type="http://schemas.openxmlformats.org/officeDocument/2006/relationships/hyperlink" Target="https://dalil.kg/document/315" TargetMode="External"/><Relationship Id="rIdubyaulryr3_61m9_3vskb" Type="http://schemas.openxmlformats.org/officeDocument/2006/relationships/hyperlink" Target="https://dalil.kg/document/17569" TargetMode="External"/><Relationship Id="rId-fnjdwn2iawwn6sajklhy" Type="http://schemas.openxmlformats.org/officeDocument/2006/relationships/hyperlink" Target="https://dalil.kg/document/17570" TargetMode="External"/><Relationship Id="rIdbcdaigaxdnhbpm_kgypl6" Type="http://schemas.openxmlformats.org/officeDocument/2006/relationships/hyperlink" Target="https://dalil.kg/document/17570" TargetMode="External"/><Relationship Id="rIdqyvolo1i2zptwxaziutc2" Type="http://schemas.openxmlformats.org/officeDocument/2006/relationships/hyperlink" Target="https://dalil.kg/document/324" TargetMode="External"/><Relationship Id="rIdmwz662gjwn9l_ctf1eu9n" Type="http://schemas.openxmlformats.org/officeDocument/2006/relationships/hyperlink" Target="https://dalil.kg/document/17002" TargetMode="External"/><Relationship Id="rId049abukys-z5weq4kp-x7" Type="http://schemas.openxmlformats.org/officeDocument/2006/relationships/hyperlink" Target="https://dalil.kg/document/388" TargetMode="External"/><Relationship Id="rIdujesx58o5fbrnpnvcfs1w" Type="http://schemas.openxmlformats.org/officeDocument/2006/relationships/hyperlink" Target="https://dalil.kg/document/17001" TargetMode="External"/><Relationship Id="rId30q0qbggbfjbwqny6atnk" Type="http://schemas.openxmlformats.org/officeDocument/2006/relationships/hyperlink" Target="https://dalil.kg/document/387" TargetMode="External"/><Relationship Id="rIdwdofhsh3r4-3-tqn03m8y" Type="http://schemas.openxmlformats.org/officeDocument/2006/relationships/hyperlink" Target="https://dalil.kg/document/17046" TargetMode="External"/><Relationship Id="rIdmogeheqznbvlv8oouo8bm" Type="http://schemas.openxmlformats.org/officeDocument/2006/relationships/hyperlink" Target="https://dalil.kg/document/1009" TargetMode="External"/><Relationship Id="rIdm0zu-31utqietz40o1aij" Type="http://schemas.openxmlformats.org/officeDocument/2006/relationships/hyperlink" Target="https://dalil.kg/document/17448" TargetMode="External"/><Relationship Id="rIdoxycm1fr5qsi4oolqilla" Type="http://schemas.openxmlformats.org/officeDocument/2006/relationships/hyperlink" Target="https://dalil.kg/document/323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pdbwxgwg1rpfys49hdh" Type="http://schemas.openxmlformats.org/officeDocument/2006/relationships/hyperlink" Target="https://dalil.kg/document/18443" TargetMode="External"/><Relationship Id="rId-aq0wm1sbc5_iuvzv-h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2026-10-02T15:55:46.382Z</dcterms:created>
  <dcterms:modified xsi:type="dcterms:W3CDTF">2026-10-02T15:55:46.382Z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