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мая 2006 года № 250-р            РАСПОРЯЖЕНИЕ ПРАВИТЕЛЬСТВА КЫРГЫЗСКОЙ РЕСПУБЛИКИ                                                                         В   целях  упорядочения  и  эффективного  использования  помещений,занимаемых государственными органами Кыргызской Республики:      1.Службе  финансовой полиции Кыргызской Республики в  установленномзаконодательством  Кыргызской Республики порядке  передать  на  балансСудебного  департамента при Министерстве юстиции Кыргызской Республикикомплекс  зданий с прилегающей территорией, расположенный  по  адресу:город Бишкек, ул. Юдахина, № 64 (по согласованию).   2.  Судебному  департаменту  при  Министерстве  юстиции  КыргызскойРеспублики  в  установленном законодательством  Кыргызской  Республикипорядке  принять на баланс комплекс зданий с прилегающей  территорией,указанный   в   пункте  1  настоящего  распоряжения,  для  дальнейшегоразмещения  Чуйского  областного суда Кыргызской Республики. 
(В редакции </w:t>
      </w:r>
      <w:hyperlink w:history="1" r:id="rIdnocqsenrbjo7duvfjjx_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апреля 2009 года N 248)
  3.Государственному  комитету Кыргызской  Республики  по  управлениюгосударственным имуществом:   -     обеспечить  прием-передачу  комплекса  зданий  с  прилегающейтерриторией, указанного в пункте 1 настоящего распоряжения;   -     внести  соответствующие изменения в Реестр  по  использованиюгосударственных зданий органами государственного управления КыргызскойРеспублики.   4.     Контроль за выполнением настоящего распоряжения возложить наГосударственный   комитет   Кыргызской   Республики   по    управлениюгосударственным имуществом, Министерство юстиции Кыргызской Республикии  управление правового обеспечения реформ, государственных программ ипроектов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cgyausbndcmdxzqhweo">
      <w:r>
        <w:rPr>
          <w:rFonts w:ascii="Arial" w:cs="Arial" w:eastAsia="Arial" w:hAnsi="Arial"/>
          <w:color w:val="132D3F"/>
          <w:sz w:val="16"/>
          <w:szCs w:val="16"/>
          <w:u w:val="single"/>
        </w:rPr>
        <w:t xml:space="preserve">dalil.kg/document/18542</w:t>
      </w:r>
    </w:hyperlink>
  </w:p>
  <w:p>
    <w:pPr>
      <w:spacing w:after="0" w:before="40"/>
      <w:jc w:val="center"/>
    </w:pPr>
    <w:hyperlink w:history="1" r:id="rIdslhoynhtrah44kg4o8a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cqsenrbjo7duvfjjx_w" Type="http://schemas.openxmlformats.org/officeDocument/2006/relationships/hyperlink" Target="https://dalil.kg/document/800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cgyausbndcmdxzqhweo" Type="http://schemas.openxmlformats.org/officeDocument/2006/relationships/hyperlink" Target="https://dalil.kg/document/18542" TargetMode="External"/><Relationship Id="rIdslhoynhtrah44kg4o8a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2026-10-02T21:20:43.864Z</dcterms:created>
  <dcterms:modified xsi:type="dcterms:W3CDTF">2026-10-02T21:20:43.864Z</dcterms:modified>
</cp:coreProperties>
</file>

<file path=docProps/custom.xml><?xml version="1.0" encoding="utf-8"?>
<Properties xmlns="http://schemas.openxmlformats.org/officeDocument/2006/custom-properties" xmlns:vt="http://schemas.openxmlformats.org/officeDocument/2006/docPropsVTypes"/>
</file>