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17 марта 2006 года № 79</w:t>
      </w:r>
    </w:p>
    <w:p>
      <w:pPr>
        <w:spacing w:after="400" w:before="400"/>
        <w:jc w:val="center"/>
      </w:pPr>
      <w:r>
        <w:rPr>
          <w:rFonts w:ascii="Arial" w:cs="Arial" w:eastAsia="Arial" w:hAnsi="Arial"/>
          <w:b/>
          <w:bCs/>
          <w:sz w:val="28"/>
          <w:szCs w:val="28"/>
        </w:rPr>
        <w:t xml:space="preserve">О секретных изобретениях</w:t>
      </w:r>
    </w:p>
    <w:p>
      <w:pPr>
        <w:spacing w:after="200"/>
        <w:jc w:val="center"/>
      </w:pPr>
      <w:r>
        <w:rPr>
          <w:rFonts w:ascii="Arial" w:cs="Arial" w:eastAsia="Arial" w:hAnsi="Arial"/>
          <w:i/>
          <w:iCs/>
          <w:sz w:val="24"/>
          <w:szCs w:val="24"/>
        </w:rPr>
        <w:t xml:space="preserve">(В редакции Законов КР от</w:t>
      </w:r>
      <w:hyperlink w:history="1" r:id="rIdwvhsb4t9tqvfmhopbnmbi">
        <w:r>
          <w:rPr>
            <w:rFonts w:ascii="Arial" w:cs="Arial" w:eastAsia="Arial" w:hAnsi="Arial"/>
            <w:i/>
            <w:iCs/>
            <w:color w:val="1D4ED8"/>
            <w:sz w:val="24"/>
            <w:szCs w:val="24"/>
            <w:u w:val="single"/>
          </w:rPr>
          <w:t xml:space="preserve">22 марта 2007 года № 38</w:t>
        </w:r>
      </w:hyperlink>
      <w:r>
        <w:rPr>
          <w:rFonts w:ascii="Arial" w:cs="Arial" w:eastAsia="Arial" w:hAnsi="Arial"/>
          <w:i/>
          <w:iCs/>
          <w:sz w:val="24"/>
          <w:szCs w:val="24"/>
        </w:rPr>
        <w:t xml:space="preserve">, </w:t>
      </w:r>
      <w:hyperlink w:history="1" r:id="rId7oiqvnsdrfkpyzqwjpqqu">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j7g1hzumpxtcxz4ylcipq">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Закон Кыргызской Республики "О секретных изобретениях" регулирует отношения, возникающие на территории Кыргызской Республики в связи с засекречиванием и использованием изобретений, признанных секретными, в порядке, установленном настоящим Законом.</w:t>
      </w:r>
    </w:p>
    <w:p>
      <w:pPr>
        <w:spacing w:after="60"/>
        <w:ind w:firstLine="567"/>
        <w:jc w:val="both"/>
      </w:pPr>
      <w:r>
        <w:rPr>
          <w:rFonts w:ascii="Arial" w:cs="Arial" w:eastAsia="Arial" w:hAnsi="Arial"/>
          <w:sz w:val="24"/>
          <w:szCs w:val="24"/>
        </w:rPr>
        <w:t xml:space="preserve">Для целей настоящего Закона под секретными изобретениями понимаются изобретения, содержащие сведения, составляющие государственные секреты, и признанные секретными в порядке, установленном настоящим Законом.</w:t>
      </w:r>
    </w:p>
    <w:p>
      <w:pPr>
        <w:spacing w:after="60"/>
        <w:ind w:firstLine="567"/>
        <w:jc w:val="both"/>
      </w:pPr>
      <w:r>
        <w:rPr>
          <w:rFonts w:ascii="Arial" w:cs="Arial" w:eastAsia="Arial" w:hAnsi="Arial"/>
          <w:sz w:val="24"/>
          <w:szCs w:val="24"/>
        </w:rPr>
        <w:t xml:space="preserve">Секретные изобретения в течение срока засекречивания являются собственностью Кыргызской Республики.</w:t>
      </w:r>
    </w:p>
    <w:p>
      <w:pPr>
        <w:spacing w:after="60" w:before="200"/>
        <w:ind w:firstLine="567"/>
        <w:jc w:val="both"/>
      </w:pPr>
      <w:r>
        <w:rPr>
          <w:rFonts w:ascii="Arial" w:cs="Arial" w:eastAsia="Arial" w:hAnsi="Arial"/>
          <w:b/>
          <w:bCs/>
          <w:sz w:val="24"/>
          <w:szCs w:val="24"/>
        </w:rPr>
        <w:t xml:space="preserve">Статья 1. Правовое регулирование отношений в области секретных изобретений</w:t>
      </w:r>
    </w:p>
    <w:p>
      <w:pPr>
        <w:spacing w:after="60"/>
        <w:ind w:firstLine="567"/>
        <w:jc w:val="both"/>
      </w:pPr>
      <w:r>
        <w:rPr>
          <w:rFonts w:ascii="Arial" w:cs="Arial" w:eastAsia="Arial" w:hAnsi="Arial"/>
          <w:sz w:val="24"/>
          <w:szCs w:val="24"/>
        </w:rPr>
        <w:t xml:space="preserve">Правовое регулирование отношений, возникающих в связи с засекречиванием и использованием секретных изобретений, осуществляется в соответствии с Гражданским </w:t>
      </w:r>
      <w:hyperlink w:history="1" r:id="rIdtmyspq4toxys3y6qd5ir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Патентным </w:t>
      </w:r>
      <w:hyperlink w:history="1" r:id="rIdw-5xg4bsyjqtheppoibc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w:t>
      </w:r>
      <w:hyperlink w:history="1" r:id="rIdnfyxhsrlzgtfsacqfryd6">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служебных изобретениях, полезных моделях, промышленных образцах",</w:t>
      </w:r>
      <w:hyperlink w:history="1" r:id="rIdijyuj8vjud6d9ss3xt_wy">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 настоящим Законом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Отношения, возникающие в связи с засекречиванием и использованием разработок, содержащих сведения, составляющие государственные секреты, и не признанных секретными изобретениями в соответствии с настоящим Законом, регулируются </w:t>
      </w:r>
      <w:hyperlink w:history="1" r:id="rIdido_1vbfwqazlxdtowmk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Засекречивание изобретений, содержащих сведения, составляющие государственные секреты</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в области интеллектуальной собственности при подаче заявок на выдачу патента на изобретение, подаваемых в соответствии с требованиями Патентного </w:t>
      </w:r>
      <w:hyperlink w:history="1" r:id="rIdieosaaxsmge6y6e6so1l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организует работу по выявлению сведений, составляющих государственные секреты, и засекречиванию заявок, содержащих эти сведения. Порядок организации этой работы устанавливается уполномоченным государственным органом Кыргызской Республики в области интеллектуальной собственности.</w:t>
      </w:r>
    </w:p>
    <w:p>
      <w:pPr>
        <w:spacing w:after="60"/>
        <w:ind w:firstLine="567"/>
        <w:jc w:val="both"/>
      </w:pPr>
      <w:r>
        <w:rPr>
          <w:rFonts w:ascii="Arial" w:cs="Arial" w:eastAsia="Arial" w:hAnsi="Arial"/>
          <w:sz w:val="24"/>
          <w:szCs w:val="24"/>
        </w:rPr>
        <w:t xml:space="preserve">Министерства, государственные комитеты, административные ведомства (далее - государственные органы), имеющие перечни сведений, подлежащих засекречиванию, вправе засекретить изобретения, содержащие сведения, составляющие государственные секреты, и подать заявку через свои режимно-секретные структурные подразделения в уполномоченный государственный орган Кыргызской Республики в области интеллектуальной собственности с проставленным на них грифом соответствующей степени секретности.</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в области интеллектуальной собственности также принимает к рассмотрению заявки на изобретения с предложением о засекречивании, которые подаются лицами, предусмотренными </w:t>
      </w:r>
      <w:hyperlink w:history="1" r:id="rIdfx2iq6qp7xo60gdnt0mgo">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Закона (далее - заявителями), через режимно-секретные структурные подразделения по месту работы, а при отсутствии такой возможности - через специальную связь по месту жительства (нахождения) либо непосредственно в порядке, предусмотренном Патентным </w:t>
      </w:r>
      <w:hyperlink w:history="1" r:id="rIdbdbo9uw0fgse3ruj49ki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Засекречивание заявок, содержащих сведения, составляющие государственные секреты, установление степени секретности, а также сроков их пересмотра осуществляются государственными органами, определенными Кабинетом Министров Кыргызской Республики в соответствии с </w:t>
      </w:r>
      <w:hyperlink w:history="1" r:id="rIdjfyste2yfnufcpivd0od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 и настоящим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g5h9avibdtflr_fsdetry">
        <w:r>
          <w:rPr>
            <w:rFonts w:ascii="Arial" w:cs="Arial" w:eastAsia="Arial" w:hAnsi="Arial"/>
            <w:i/>
            <w:iCs/>
            <w:color w:val="1D4ED8"/>
            <w:sz w:val="24"/>
            <w:szCs w:val="24"/>
            <w:u w:val="single"/>
          </w:rPr>
          <w:t xml:space="preserve">22 марта 2007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38</w:t>
        </w:r>
      </w:hyperlink>
      <w:r>
        <w:rPr>
          <w:rFonts w:ascii="Arial" w:cs="Arial" w:eastAsia="Arial" w:hAnsi="Arial"/>
          <w:i/>
          <w:iCs/>
          <w:sz w:val="24"/>
          <w:szCs w:val="24"/>
        </w:rPr>
        <w:t xml:space="preserve">, </w:t>
      </w:r>
      <w:hyperlink w:history="1" r:id="rIdo4krqjjmj2uz84cylx3ey">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Право на секретное изобретение и его использование</w:t>
      </w:r>
    </w:p>
    <w:p>
      <w:pPr>
        <w:spacing w:after="60"/>
        <w:ind w:firstLine="567"/>
        <w:jc w:val="both"/>
      </w:pPr>
      <w:r>
        <w:rPr>
          <w:rFonts w:ascii="Arial" w:cs="Arial" w:eastAsia="Arial" w:hAnsi="Arial"/>
          <w:sz w:val="24"/>
          <w:szCs w:val="24"/>
        </w:rPr>
        <w:t xml:space="preserve">Право на секретное изобретение и его использование охраняется настоящим Законом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Право на секретное изобретение и его использование в течение всего срока засекречивания принадлежит Кыргызской Республике в лице государственных органов, засекретивших его. Использование секретных изобретений должно осуществляться с соблюдением режима секретности государственных секретов Кыргызской Республики в соответствии с </w:t>
      </w:r>
      <w:hyperlink w:history="1" r:id="rIdmp-lzvovtf-25y9q27-y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60"/>
        <w:ind w:firstLine="567"/>
        <w:jc w:val="both"/>
      </w:pPr>
      <w:r>
        <w:rPr>
          <w:rFonts w:ascii="Arial" w:cs="Arial" w:eastAsia="Arial" w:hAnsi="Arial"/>
          <w:sz w:val="24"/>
          <w:szCs w:val="24"/>
        </w:rPr>
        <w:t xml:space="preserve">В интересах государства использование секретного изобретения другими лицами может быть разрешено государственным органом, засекретившим его в порядке, установленном Кабинетом Министров Кыргызской Республики, с соблюдением режима секретности.</w:t>
      </w:r>
    </w:p>
    <w:p>
      <w:pPr>
        <w:spacing w:after="60"/>
        <w:ind w:firstLine="567"/>
        <w:jc w:val="both"/>
      </w:pPr>
      <w:r>
        <w:rPr>
          <w:rFonts w:ascii="Arial" w:cs="Arial" w:eastAsia="Arial" w:hAnsi="Arial"/>
          <w:sz w:val="24"/>
          <w:szCs w:val="24"/>
        </w:rPr>
        <w:t xml:space="preserve">Лица, виновные в нарушении условий использования секретного изобретения, несут ответственность, предусмотренную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khemtkmhknssi6t24dqez">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Автор секретного изобретения</w:t>
      </w:r>
    </w:p>
    <w:p>
      <w:pPr>
        <w:spacing w:after="60"/>
        <w:ind w:firstLine="567"/>
        <w:jc w:val="both"/>
      </w:pPr>
      <w:r>
        <w:rPr>
          <w:rFonts w:ascii="Arial" w:cs="Arial" w:eastAsia="Arial" w:hAnsi="Arial"/>
          <w:sz w:val="24"/>
          <w:szCs w:val="24"/>
        </w:rPr>
        <w:t xml:space="preserve">Автором секретного изобретения признается физическое лицо, творческим трудом которого оно создано.</w:t>
      </w:r>
    </w:p>
    <w:p>
      <w:pPr>
        <w:spacing w:after="60"/>
        <w:ind w:firstLine="567"/>
        <w:jc w:val="both"/>
      </w:pPr>
      <w:r>
        <w:rPr>
          <w:rFonts w:ascii="Arial" w:cs="Arial" w:eastAsia="Arial" w:hAnsi="Arial"/>
          <w:sz w:val="24"/>
          <w:szCs w:val="24"/>
        </w:rPr>
        <w:t xml:space="preserve">Если в создании секретного изобретения участвовало несколько физических лиц, все они считаются его авторами.</w:t>
      </w:r>
    </w:p>
    <w:p>
      <w:pPr>
        <w:spacing w:after="60"/>
        <w:ind w:firstLine="567"/>
        <w:jc w:val="both"/>
      </w:pPr>
      <w:r>
        <w:rPr>
          <w:rFonts w:ascii="Arial" w:cs="Arial" w:eastAsia="Arial" w:hAnsi="Arial"/>
          <w:sz w:val="24"/>
          <w:szCs w:val="24"/>
        </w:rPr>
        <w:t xml:space="preserve">Не признаются авторами физические лица, не внесшие личный творческий вклад в создание секретного изобретения, оказавшие автору (авторам) техническую, организационную или материальную помощь.</w:t>
      </w:r>
    </w:p>
    <w:p>
      <w:pPr>
        <w:spacing w:after="60"/>
        <w:ind w:firstLine="567"/>
        <w:jc w:val="both"/>
      </w:pPr>
      <w:r>
        <w:rPr>
          <w:rFonts w:ascii="Arial" w:cs="Arial" w:eastAsia="Arial" w:hAnsi="Arial"/>
          <w:sz w:val="24"/>
          <w:szCs w:val="24"/>
        </w:rPr>
        <w:t xml:space="preserve">Право авторства является неотчуждаемым личным неимущественным правом и охраняется бессрочно.</w:t>
      </w:r>
    </w:p>
    <w:p>
      <w:pPr>
        <w:spacing w:after="60"/>
        <w:ind w:firstLine="567"/>
        <w:jc w:val="both"/>
      </w:pPr>
      <w:r>
        <w:rPr>
          <w:rFonts w:ascii="Arial" w:cs="Arial" w:eastAsia="Arial" w:hAnsi="Arial"/>
          <w:sz w:val="24"/>
          <w:szCs w:val="24"/>
        </w:rPr>
        <w:t xml:space="preserve">Авторство на секретное изобретение удостоверяется свидетельством, выдаваемым уполномоченным государственным органом Кыргызской Республики в области интеллектуальной собственности, которое служит основанием для получения поощрительного вознаграждения, денежной компенсации за засекречивание и вознаграждения за его использование.</w:t>
      </w:r>
    </w:p>
    <w:p>
      <w:pPr>
        <w:spacing w:after="60"/>
        <w:ind w:firstLine="567"/>
        <w:jc w:val="both"/>
      </w:pPr>
      <w:r>
        <w:rPr>
          <w:rFonts w:ascii="Arial" w:cs="Arial" w:eastAsia="Arial" w:hAnsi="Arial"/>
          <w:sz w:val="24"/>
          <w:szCs w:val="24"/>
        </w:rPr>
        <w:t xml:space="preserve">Форма свидетельства и состав указываемых в нем сведений устанавливаются уполномоченным государственным органом Кыргызской Республики в области интеллектуальной собственности.</w:t>
      </w:r>
    </w:p>
    <w:p>
      <w:pPr>
        <w:spacing w:after="60"/>
        <w:ind w:firstLine="567"/>
        <w:jc w:val="both"/>
      </w:pPr>
      <w:r>
        <w:rPr>
          <w:rFonts w:ascii="Arial" w:cs="Arial" w:eastAsia="Arial" w:hAnsi="Arial"/>
          <w:sz w:val="24"/>
          <w:szCs w:val="24"/>
        </w:rPr>
        <w:t xml:space="preserve">При использовании секретного изобретения в государственных нуждах, автору (авторам) государственным органом, засекретившим его, выплачивается денежное вознаграждение. При этом размер денежного вознаграждения устанавливается этим государственным органом и должен быть не менее пятидесяти минимальных размеров оплаты труда за каждый год использования независимо от количества авторов.</w:t>
      </w:r>
    </w:p>
    <w:p>
      <w:pPr>
        <w:spacing w:after="60" w:before="200"/>
        <w:ind w:firstLine="567"/>
        <w:jc w:val="both"/>
      </w:pPr>
      <w:r>
        <w:rPr>
          <w:rFonts w:ascii="Arial" w:cs="Arial" w:eastAsia="Arial" w:hAnsi="Arial"/>
          <w:b/>
          <w:bCs/>
          <w:sz w:val="24"/>
          <w:szCs w:val="24"/>
        </w:rPr>
        <w:t xml:space="preserve">Статья 5. </w:t>
      </w:r>
      <w:r>
        <w:rPr>
          <w:rFonts w:ascii="Arial" w:cs="Arial" w:eastAsia="Arial" w:hAnsi="Arial"/>
          <w:b/>
          <w:bCs/>
          <w:sz w:val="24"/>
          <w:szCs w:val="24"/>
        </w:rPr>
        <w:t xml:space="preserve">Порядок подачи, рассмотрения и засекречивания заявки на секретное изобретение</w:t>
      </w:r>
    </w:p>
    <w:p>
      <w:pPr>
        <w:spacing w:after="60"/>
        <w:ind w:firstLine="567"/>
        <w:jc w:val="both"/>
      </w:pPr>
      <w:r>
        <w:rPr>
          <w:rFonts w:ascii="Arial" w:cs="Arial" w:eastAsia="Arial" w:hAnsi="Arial"/>
          <w:sz w:val="24"/>
          <w:szCs w:val="24"/>
        </w:rPr>
        <w:t xml:space="preserve">Право на подачу заявки на секретное изобретение принадлежит автору (авторам) секретного изобретения или его (их) правопреемнику, в том числе лицу, получившему соответствующее право в порядке уступки.</w:t>
      </w:r>
    </w:p>
    <w:p>
      <w:pPr>
        <w:spacing w:after="60"/>
        <w:ind w:firstLine="567"/>
        <w:jc w:val="both"/>
      </w:pPr>
      <w:r>
        <w:rPr>
          <w:rFonts w:ascii="Arial" w:cs="Arial" w:eastAsia="Arial" w:hAnsi="Arial"/>
          <w:sz w:val="24"/>
          <w:szCs w:val="24"/>
        </w:rPr>
        <w:t xml:space="preserve">Право на подачу заявки на служебное изобретение, содержащее сведения, составляющие государственные секреты, и созданное в соответствии с </w:t>
      </w:r>
      <w:hyperlink w:history="1" r:id="rIddjedpeqkaygw2bqiu7gf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служебных изобретениях, полезных моделях, промышленных образцах", принадлежит работодателю или его правопреемнику, в том числе лицу, получившему соответствующее право в порядке уступки, если договором между работодателем и автором служебного изобретения не предусмотрено иное.</w:t>
      </w:r>
    </w:p>
    <w:p>
      <w:pPr>
        <w:spacing w:after="60"/>
        <w:ind w:firstLine="567"/>
        <w:jc w:val="both"/>
      </w:pPr>
      <w:r>
        <w:rPr>
          <w:rFonts w:ascii="Arial" w:cs="Arial" w:eastAsia="Arial" w:hAnsi="Arial"/>
          <w:sz w:val="24"/>
          <w:szCs w:val="24"/>
        </w:rPr>
        <w:t xml:space="preserve">Заявки составляются в соответствии с патентным законодательством Кыргызской Республики. Порядок рассмотрения заявок на секретные изобретения и их засекречивание определяется уполномоченным государственным органом Кыргызской Республики в области интеллектуальной собственности.</w:t>
      </w:r>
    </w:p>
    <w:p>
      <w:pPr>
        <w:spacing w:after="60"/>
        <w:ind w:firstLine="567"/>
        <w:jc w:val="both"/>
      </w:pPr>
      <w:r>
        <w:rPr>
          <w:rFonts w:ascii="Arial" w:cs="Arial" w:eastAsia="Arial" w:hAnsi="Arial"/>
          <w:sz w:val="24"/>
          <w:szCs w:val="24"/>
        </w:rPr>
        <w:t xml:space="preserve">Привлечение специалистов на всех этапах прохождения материалов заявки осуществляется в порядке, установленном </w:t>
      </w:r>
      <w:hyperlink w:history="1" r:id="rId3zlrsirgo5wus6olt7za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zljvtcj5rgc0preojkb-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22 марта 2007 года № 38)</w:t>
      </w:r>
    </w:p>
    <w:p>
      <w:pPr>
        <w:spacing w:after="60" w:before="200"/>
        <w:ind w:firstLine="567"/>
        <w:jc w:val="both"/>
      </w:pPr>
      <w:r>
        <w:rPr>
          <w:rFonts w:ascii="Arial" w:cs="Arial" w:eastAsia="Arial" w:hAnsi="Arial"/>
          <w:b/>
          <w:bCs/>
          <w:sz w:val="24"/>
          <w:szCs w:val="24"/>
        </w:rPr>
        <w:t xml:space="preserve">Статья 6. Условия охраноспособности секретного изобретения</w:t>
      </w:r>
    </w:p>
    <w:p>
      <w:pPr>
        <w:spacing w:after="60"/>
        <w:ind w:firstLine="567"/>
        <w:jc w:val="both"/>
      </w:pPr>
      <w:r>
        <w:rPr>
          <w:rFonts w:ascii="Arial" w:cs="Arial" w:eastAsia="Arial" w:hAnsi="Arial"/>
          <w:sz w:val="24"/>
          <w:szCs w:val="24"/>
        </w:rPr>
        <w:t xml:space="preserve">При определении охраноспособности секретного изобретения применяются условия патентоспособности изобретения, установленные Патентным </w:t>
      </w:r>
      <w:hyperlink w:history="1" r:id="rIdiynqhb_9cqn1jdmi6ykk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При определении новизны секретного изобретения наряду со сведениями, предусмотренными Патентным </w:t>
      </w:r>
      <w:hyperlink w:history="1" r:id="rId9rn9fbe3x4wi9ftawhlr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в уровень техники включаются, при условии их более раннего приоритета:</w:t>
      </w:r>
    </w:p>
    <w:p>
      <w:pPr>
        <w:spacing w:after="60"/>
        <w:ind w:firstLine="567"/>
        <w:jc w:val="both"/>
      </w:pPr>
      <w:r>
        <w:rPr>
          <w:rFonts w:ascii="Arial" w:cs="Arial" w:eastAsia="Arial" w:hAnsi="Arial"/>
          <w:sz w:val="24"/>
          <w:szCs w:val="24"/>
        </w:rPr>
        <w:t xml:space="preserve">- патенты Кыргызской Республики на секретные объекты промышленной собственности;</w:t>
      </w:r>
    </w:p>
    <w:p>
      <w:pPr>
        <w:spacing w:after="60"/>
        <w:ind w:firstLine="567"/>
        <w:jc w:val="both"/>
      </w:pPr>
      <w:r>
        <w:rPr>
          <w:rFonts w:ascii="Arial" w:cs="Arial" w:eastAsia="Arial" w:hAnsi="Arial"/>
          <w:sz w:val="24"/>
          <w:szCs w:val="24"/>
        </w:rPr>
        <w:t xml:space="preserve">- заявки на выдачу патентов на секретные объекты промышленной собственности, поданные в Кыргызской Республике другими лицами (за исключением отозванных заявок);</w:t>
      </w:r>
    </w:p>
    <w:p>
      <w:pPr>
        <w:spacing w:after="60"/>
        <w:ind w:firstLine="567"/>
        <w:jc w:val="both"/>
      </w:pPr>
      <w:r>
        <w:rPr>
          <w:rFonts w:ascii="Arial" w:cs="Arial" w:eastAsia="Arial" w:hAnsi="Arial"/>
          <w:sz w:val="24"/>
          <w:szCs w:val="24"/>
        </w:rPr>
        <w:t xml:space="preserve">- сведения, составляющие государственные секреты, раскрытые в печатных изданиях и иных источниках информации, ставшие доступными в Кыргызской Республике для лиц, имеющих доступ к таким сведениям на законном основании, ранее приоритета заявленного секретного изобретения.</w:t>
      </w:r>
    </w:p>
    <w:p>
      <w:pPr>
        <w:spacing w:after="60"/>
        <w:ind w:firstLine="567"/>
        <w:jc w:val="both"/>
      </w:pPr>
      <w:r>
        <w:rPr>
          <w:rFonts w:ascii="Arial" w:cs="Arial" w:eastAsia="Arial" w:hAnsi="Arial"/>
          <w:sz w:val="24"/>
          <w:szCs w:val="24"/>
        </w:rPr>
        <w:t xml:space="preserve">При определении новизны секретных изобретений, степень секретности сведений, составляющих государственные секреты, включаемых в уровень техники, не должна превышать степень секретности заявленного секретного изобретения.</w:t>
      </w:r>
    </w:p>
    <w:p>
      <w:pPr>
        <w:spacing w:after="60" w:before="20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 Приоритет секретного изобретения</w:t>
      </w:r>
    </w:p>
    <w:p>
      <w:pPr>
        <w:spacing w:after="60"/>
        <w:ind w:firstLine="567"/>
        <w:jc w:val="both"/>
      </w:pPr>
      <w:r>
        <w:rPr>
          <w:rFonts w:ascii="Arial" w:cs="Arial" w:eastAsia="Arial" w:hAnsi="Arial"/>
          <w:sz w:val="24"/>
          <w:szCs w:val="24"/>
        </w:rPr>
        <w:t xml:space="preserve">Приоритет секретного изобретения устанавливается по дате подачи в уполномоченный государственный орган Кыргызской Республики в области интеллектуальной собственности заявки, подаваемой в соответствии с частью третьей </w:t>
      </w:r>
      <w:hyperlink w:history="1" r:id="rIdowxtjdgjgyvzeh8sojywe">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Закона, содержащей описание, формулу и чертежи, если в описании на них имеется ссылка.</w:t>
      </w:r>
    </w:p>
    <w:p>
      <w:pPr>
        <w:spacing w:after="60"/>
        <w:ind w:firstLine="567"/>
        <w:jc w:val="both"/>
      </w:pPr>
      <w:r>
        <w:rPr>
          <w:rFonts w:ascii="Arial" w:cs="Arial" w:eastAsia="Arial" w:hAnsi="Arial"/>
          <w:sz w:val="24"/>
          <w:szCs w:val="24"/>
        </w:rPr>
        <w:t xml:space="preserve">Приоритет секретного изобретения может быть установлен по дате подачи в уполномоченный государственный орган Кыргызской Республики в области интеллектуальной собственности дополнительных материалов, если они оформлены заявителем в качестве самостоятельной заявки, которая подана до истечения трехмесячного срока с даты получения заявителем уведомления о невозможности принятия во внимание дополнительных материалов в связи с признанием их изменяющими сущность заявленного решения, и на дату ее подачи заявка, по которой представлены указанные дополнительные материалы, не является отозванной.</w:t>
      </w:r>
    </w:p>
    <w:p>
      <w:pPr>
        <w:spacing w:after="60"/>
        <w:ind w:firstLine="567"/>
        <w:jc w:val="both"/>
      </w:pPr>
      <w:r>
        <w:rPr>
          <w:rFonts w:ascii="Arial" w:cs="Arial" w:eastAsia="Arial" w:hAnsi="Arial"/>
          <w:sz w:val="24"/>
          <w:szCs w:val="24"/>
        </w:rPr>
        <w:t xml:space="preserve">Приоритет секретного изобретения может быть установлен по дате подачи в уполномоченный государственный орган Кыргызской Республики в области интеллектуальной собственности более ранней заявки того же заявителя, раскрывающей изобретение, если заявка, по которой испрашивается такой приоритет, поступила не позднее двенадцати месяцев с даты подачи более ранней заявки на секретное изобретение. При этом более ранняя заявка считается отозванной.</w:t>
      </w:r>
    </w:p>
    <w:p>
      <w:pPr>
        <w:spacing w:after="60"/>
        <w:ind w:firstLine="567"/>
        <w:jc w:val="both"/>
      </w:pPr>
      <w:r>
        <w:rPr>
          <w:rFonts w:ascii="Arial" w:cs="Arial" w:eastAsia="Arial" w:hAnsi="Arial"/>
          <w:sz w:val="24"/>
          <w:szCs w:val="24"/>
        </w:rPr>
        <w:t xml:space="preserve">Приоритет секретного изобретения может быть установлен на основании нескольких ранее поданных заявок с соблюдением для каждой из них указанных условий.</w:t>
      </w:r>
    </w:p>
    <w:p>
      <w:pPr>
        <w:spacing w:after="60"/>
        <w:ind w:firstLine="567"/>
        <w:jc w:val="both"/>
      </w:pPr>
      <w:r>
        <w:rPr>
          <w:rFonts w:ascii="Arial" w:cs="Arial" w:eastAsia="Arial" w:hAnsi="Arial"/>
          <w:sz w:val="24"/>
          <w:szCs w:val="24"/>
        </w:rPr>
        <w:t xml:space="preserve">Приоритет секретного изобретения не может устанавливаться по дате подачи заявки, по которой уже испрашивался более ранний приоритет.</w:t>
      </w:r>
    </w:p>
    <w:p>
      <w:pPr>
        <w:spacing w:after="60" w:before="200"/>
        <w:ind w:firstLine="567"/>
        <w:jc w:val="both"/>
      </w:pPr>
      <w:r>
        <w:rPr>
          <w:rFonts w:ascii="Arial" w:cs="Arial" w:eastAsia="Arial" w:hAnsi="Arial"/>
          <w:b/>
          <w:bCs/>
          <w:sz w:val="24"/>
          <w:szCs w:val="24"/>
        </w:rPr>
        <w:t xml:space="preserve">Статья 8. Регистрация и экспертиза заявки на секретное изобретение</w:t>
      </w:r>
    </w:p>
    <w:p>
      <w:pPr>
        <w:spacing w:after="60"/>
        <w:ind w:firstLine="567"/>
        <w:jc w:val="both"/>
      </w:pPr>
      <w:r>
        <w:rPr>
          <w:rFonts w:ascii="Arial" w:cs="Arial" w:eastAsia="Arial" w:hAnsi="Arial"/>
          <w:sz w:val="24"/>
          <w:szCs w:val="24"/>
        </w:rPr>
        <w:t xml:space="preserve">По заявкам на секретные изобретения, засекреченные в соответствии со статьями </w:t>
      </w:r>
      <w:hyperlink w:history="1" r:id="rIdl7nxgrlranlw3dwo2lpfx">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7iika6hsvj2rxyx5winvl">
        <w:r>
          <w:rPr>
            <w:rFonts w:ascii="Arial" w:cs="Arial" w:eastAsia="Arial" w:hAnsi="Arial"/>
            <w:color w:val="1D4ED8"/>
            <w:sz w:val="24"/>
            <w:szCs w:val="24"/>
            <w:u w:val="single"/>
          </w:rPr>
          <w:t xml:space="preserve">5</w:t>
        </w:r>
      </w:hyperlink>
      <w:r>
        <w:rPr>
          <w:rFonts w:ascii="Arial" w:cs="Arial" w:eastAsia="Arial" w:hAnsi="Arial"/>
          <w:sz w:val="24"/>
          <w:szCs w:val="24"/>
        </w:rPr>
        <w:t xml:space="preserve"> настоящего Закона, проводится экспертиза заявки на секретные изобретения в соответствии с порядком проведения экспертизы на несекретные изобретения, установленным Патентным </w:t>
      </w:r>
      <w:hyperlink w:history="1" r:id="rIdldy63jtxuzyqvdtm5xlu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с учетом следующих особенностей рассмотрения секретных изобретений:</w:t>
      </w:r>
    </w:p>
    <w:p>
      <w:pPr>
        <w:spacing w:after="60"/>
        <w:ind w:firstLine="567"/>
        <w:jc w:val="both"/>
      </w:pPr>
      <w:r>
        <w:rPr>
          <w:rFonts w:ascii="Arial" w:cs="Arial" w:eastAsia="Arial" w:hAnsi="Arial"/>
          <w:sz w:val="24"/>
          <w:szCs w:val="24"/>
        </w:rPr>
        <w:t xml:space="preserve">- экспертиза заявки на секретное изобретение состоит из формальной и предварительной экспертиз и экспертизы заявки по существу;</w:t>
      </w:r>
    </w:p>
    <w:p>
      <w:pPr>
        <w:spacing w:after="60"/>
        <w:ind w:firstLine="567"/>
        <w:jc w:val="both"/>
      </w:pPr>
      <w:r>
        <w:rPr>
          <w:rFonts w:ascii="Arial" w:cs="Arial" w:eastAsia="Arial" w:hAnsi="Arial"/>
          <w:sz w:val="24"/>
          <w:szCs w:val="24"/>
        </w:rPr>
        <w:t xml:space="preserve">- при проведении экспертизы заявки по существу уполномоченный государственный орган Кыргызской Республики в области интеллектуальной собственности вправе привлечь сотрудников соответствующих государственных органов. Руководители государственных органов обязаны командировать указанных специалистов с сохранением среднемесячной заработной платы и возмещением затрат на проезд и проживание;</w:t>
      </w:r>
    </w:p>
    <w:p>
      <w:pPr>
        <w:spacing w:after="60"/>
        <w:ind w:firstLine="567"/>
        <w:jc w:val="both"/>
      </w:pPr>
      <w:r>
        <w:rPr>
          <w:rFonts w:ascii="Arial" w:cs="Arial" w:eastAsia="Arial" w:hAnsi="Arial"/>
          <w:sz w:val="24"/>
          <w:szCs w:val="24"/>
        </w:rPr>
        <w:t xml:space="preserve">- экспертиза заявки по существу, относящейся к принципиально новым средствам вооружения, военной техники и специальным техническим средствам, проводится после предоставления заключения заинтересованных министерств, государственных комитетов и административных ведомств, перечень которых определяет Кабинет Министров Кыргызской Республики;</w:t>
      </w:r>
    </w:p>
    <w:p>
      <w:pPr>
        <w:spacing w:after="60"/>
        <w:ind w:firstLine="567"/>
        <w:jc w:val="both"/>
      </w:pPr>
      <w:r>
        <w:rPr>
          <w:rFonts w:ascii="Arial" w:cs="Arial" w:eastAsia="Arial" w:hAnsi="Arial"/>
          <w:sz w:val="24"/>
          <w:szCs w:val="24"/>
        </w:rPr>
        <w:t xml:space="preserve">- расходы, связанные с проведением экспертизы, несет государственный орган, засекретивший его.</w:t>
      </w:r>
    </w:p>
    <w:p>
      <w:pPr>
        <w:spacing w:after="60"/>
        <w:ind w:firstLine="567"/>
        <w:jc w:val="both"/>
      </w:pPr>
      <w:r>
        <w:rPr>
          <w:rFonts w:ascii="Arial" w:cs="Arial" w:eastAsia="Arial" w:hAnsi="Arial"/>
          <w:sz w:val="24"/>
          <w:szCs w:val="24"/>
        </w:rPr>
        <w:t xml:space="preserve">По результатам экспертизы заявки по существу выносится решение о признании или непризнании заявленного объекта секретным изобретением.</w:t>
      </w:r>
    </w:p>
    <w:p>
      <w:pPr>
        <w:spacing w:after="60"/>
        <w:ind w:firstLine="567"/>
        <w:jc w:val="both"/>
      </w:pPr>
      <w:r>
        <w:rPr>
          <w:rFonts w:ascii="Arial" w:cs="Arial" w:eastAsia="Arial" w:hAnsi="Arial"/>
          <w:sz w:val="24"/>
          <w:szCs w:val="24"/>
        </w:rPr>
        <w:t xml:space="preserve">На основании решения уполномоченного государственного органа Кыргызской Республики в области интеллектуальной собственности о признании заявленного объекта секретным изобретением уполномоченный государственный орган Кыргызской Республики в области интеллектуальной собственности вносит секретное изобретение в Государственный реестр секретных изобретений Кыргызской Республики и выдает свидетельство автору (авторам), а заявителю патент с грифом "Секретно".</w:t>
      </w:r>
    </w:p>
    <w:p>
      <w:pPr>
        <w:spacing w:after="60"/>
        <w:ind w:firstLine="567"/>
        <w:jc w:val="both"/>
      </w:pPr>
      <w:r>
        <w:rPr>
          <w:rFonts w:ascii="Arial" w:cs="Arial" w:eastAsia="Arial" w:hAnsi="Arial"/>
          <w:sz w:val="24"/>
          <w:szCs w:val="24"/>
        </w:rPr>
        <w:t xml:space="preserve">Доступ к сведениям о зарегистрированных секретных изобретениях и ознакомление с ними производятся с соблюдением требований сохранения государственных секретов, предусмотренных </w:t>
      </w:r>
      <w:hyperlink w:history="1" r:id="rIde0h26xwe6yp9c07tkdsl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60"/>
        <w:ind w:firstLine="567"/>
        <w:jc w:val="both"/>
      </w:pPr>
      <w:r>
        <w:rPr>
          <w:rFonts w:ascii="Arial" w:cs="Arial" w:eastAsia="Arial" w:hAnsi="Arial"/>
          <w:sz w:val="24"/>
          <w:szCs w:val="24"/>
        </w:rPr>
        <w:t xml:space="preserve">Порядок рассмотрения споров по секретным изобретениям осуществляется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zntgtczs8m04drrifemud">
        <w:r>
          <w:rPr>
            <w:rFonts w:ascii="Arial" w:cs="Arial" w:eastAsia="Arial" w:hAnsi="Arial"/>
            <w:i/>
            <w:iCs/>
            <w:color w:val="1D4ED8"/>
            <w:sz w:val="24"/>
            <w:szCs w:val="24"/>
            <w:u w:val="single"/>
          </w:rPr>
          <w:t xml:space="preserve">22 марта 2007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38</w:t>
        </w:r>
      </w:hyperlink>
      <w:r>
        <w:rPr>
          <w:rFonts w:ascii="Arial" w:cs="Arial" w:eastAsia="Arial" w:hAnsi="Arial"/>
          <w:i/>
          <w:iCs/>
          <w:sz w:val="24"/>
          <w:szCs w:val="24"/>
        </w:rPr>
        <w:t xml:space="preserve">, </w:t>
      </w:r>
      <w:hyperlink w:history="1" r:id="rIdu7riqy_tlnpr4sgfroiy7">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 Компенсация за засекречивание изобретения</w:t>
      </w:r>
    </w:p>
    <w:p>
      <w:pPr>
        <w:spacing w:after="60"/>
        <w:ind w:firstLine="567"/>
        <w:jc w:val="both"/>
      </w:pPr>
      <w:r>
        <w:rPr>
          <w:rFonts w:ascii="Arial" w:cs="Arial" w:eastAsia="Arial" w:hAnsi="Arial"/>
          <w:sz w:val="24"/>
          <w:szCs w:val="24"/>
        </w:rPr>
        <w:t xml:space="preserve">Заявителю выплачивается денежная компенсация за засекречивание изобретения в размере не менее двадцати минимальных размеров заработной платы, а также стоимость затрат заявителя, связанных с подачей и рассмотрением заявок на секретные изобретения.</w:t>
      </w:r>
    </w:p>
    <w:p>
      <w:pPr>
        <w:spacing w:after="60"/>
        <w:ind w:firstLine="567"/>
        <w:jc w:val="both"/>
      </w:pPr>
      <w:r>
        <w:rPr>
          <w:rFonts w:ascii="Arial" w:cs="Arial" w:eastAsia="Arial" w:hAnsi="Arial"/>
          <w:sz w:val="24"/>
          <w:szCs w:val="24"/>
        </w:rPr>
        <w:t xml:space="preserve">Выплаты, указанные в части первой настоящей статьи, выплачиваются единовременно государственным органом, засекретившим заявку в соответствии с частью четвертой </w:t>
      </w:r>
      <w:hyperlink w:history="1" r:id="rIdux_cevxmzyxhspyaxssiv">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Закона, и выплачиваются в месячный срок с даты внесения в Государственный реестр секретных изобретений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oibwvhnegkkl5xfab9p3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22 марта 2007 года № 38)</w:t>
      </w:r>
    </w:p>
    <w:p>
      <w:pPr>
        <w:spacing w:after="60" w:before="200"/>
        <w:ind w:firstLine="567"/>
        <w:jc w:val="both"/>
      </w:pPr>
      <w:r>
        <w:rPr>
          <w:rFonts w:ascii="Arial" w:cs="Arial" w:eastAsia="Arial" w:hAnsi="Arial"/>
          <w:b/>
          <w:bCs/>
          <w:sz w:val="24"/>
          <w:szCs w:val="24"/>
        </w:rPr>
        <w:t xml:space="preserve">Статья 10. Рассекречивание секретного изобретения</w:t>
      </w:r>
    </w:p>
    <w:p>
      <w:pPr>
        <w:spacing w:after="60"/>
        <w:ind w:firstLine="567"/>
        <w:jc w:val="both"/>
      </w:pPr>
      <w:r>
        <w:rPr>
          <w:rFonts w:ascii="Arial" w:cs="Arial" w:eastAsia="Arial" w:hAnsi="Arial"/>
          <w:sz w:val="24"/>
          <w:szCs w:val="24"/>
        </w:rPr>
        <w:t xml:space="preserve">Проверка необходимости сохранения установленной степени секретности секретного изобретения производится в сроки, установленные при его засекречивании государственным органом, принявшим решение о засекречивании. Такая проверка может проводиться и по инициативе заявителя, автора и государственного органа, засекретившего его.</w:t>
      </w:r>
    </w:p>
    <w:p>
      <w:pPr>
        <w:spacing w:after="60"/>
        <w:ind w:firstLine="567"/>
        <w:jc w:val="both"/>
      </w:pPr>
      <w:r>
        <w:rPr>
          <w:rFonts w:ascii="Arial" w:cs="Arial" w:eastAsia="Arial" w:hAnsi="Arial"/>
          <w:sz w:val="24"/>
          <w:szCs w:val="24"/>
        </w:rPr>
        <w:t xml:space="preserve">Решение о рассекречивании принимается в порядке, установленном Кабинетом Министров Кыргызской Республики, по представлению государственного органа, засекретившего секретное изобретение.</w:t>
      </w:r>
    </w:p>
    <w:p>
      <w:pPr>
        <w:spacing w:after="60"/>
        <w:ind w:firstLine="567"/>
        <w:jc w:val="both"/>
      </w:pPr>
      <w:r>
        <w:rPr>
          <w:rFonts w:ascii="Arial" w:cs="Arial" w:eastAsia="Arial" w:hAnsi="Arial"/>
          <w:sz w:val="24"/>
          <w:szCs w:val="24"/>
        </w:rPr>
        <w:t xml:space="preserve">Решение о рассекречивании сообщается заявителю, автору, а также в уполномоченный государственный орган Кыргызской Республики в области интеллектуальной собственности для исключения из Реестра данного секретного изобретения.</w:t>
      </w:r>
    </w:p>
    <w:p>
      <w:pPr>
        <w:spacing w:after="60"/>
        <w:ind w:firstLine="567"/>
        <w:jc w:val="both"/>
      </w:pPr>
      <w:r>
        <w:rPr>
          <w:rFonts w:ascii="Arial" w:cs="Arial" w:eastAsia="Arial" w:hAnsi="Arial"/>
          <w:i/>
          <w:iCs/>
          <w:sz w:val="24"/>
          <w:szCs w:val="24"/>
        </w:rPr>
        <w:t xml:space="preserve">(В редакции Закона КР от </w:t>
      </w:r>
      <w:hyperlink w:history="1" r:id="rId-qvj1pvoekyg5g2gqqtks">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 Выдача патента на рассекреченное изобретение</w:t>
      </w:r>
    </w:p>
    <w:p>
      <w:pPr>
        <w:spacing w:after="60"/>
        <w:ind w:firstLine="567"/>
        <w:jc w:val="both"/>
      </w:pPr>
      <w:r>
        <w:rPr>
          <w:rFonts w:ascii="Arial" w:cs="Arial" w:eastAsia="Arial" w:hAnsi="Arial"/>
          <w:sz w:val="24"/>
          <w:szCs w:val="24"/>
        </w:rPr>
        <w:t xml:space="preserve">На рассекреченное секретное изобретение заявитель в течение одного года с даты рассекречивания может подать в уполномоченный государственный орган Кыргызской Республики в области интеллектуальной собственности ходатайство на выдачу патента, предусмотренного Патентным </w:t>
      </w:r>
      <w:hyperlink w:history="1" r:id="rId-29ws1it2f0j3g3nnjeu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 выдается на оставшийся срок действия, предусмотренного Патентным </w:t>
      </w:r>
      <w:hyperlink w:history="1" r:id="rIdny1whh4j0ksiyahaqocc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с даты подачи материалов заявки в уполномоченный государственный орган Кыргызской Республики в области интеллектуальной собственности.</w:t>
      </w:r>
    </w:p>
    <w:p>
      <w:pPr>
        <w:spacing w:after="60"/>
        <w:ind w:firstLine="567"/>
        <w:jc w:val="both"/>
      </w:pPr>
      <w:r>
        <w:rPr>
          <w:rFonts w:ascii="Arial" w:cs="Arial" w:eastAsia="Arial" w:hAnsi="Arial"/>
          <w:sz w:val="24"/>
          <w:szCs w:val="24"/>
        </w:rPr>
        <w:t xml:space="preserve">В случае если заявитель в течение двенадцати месяцев не подает ходатайство или отказывается от его подачи, это право переходит к автору (авторам) секретного изобретения.</w:t>
      </w:r>
    </w:p>
    <w:p>
      <w:pPr>
        <w:spacing w:after="60"/>
        <w:ind w:firstLine="567"/>
        <w:jc w:val="both"/>
      </w:pPr>
      <w:r>
        <w:rPr>
          <w:rFonts w:ascii="Arial" w:cs="Arial" w:eastAsia="Arial" w:hAnsi="Arial"/>
          <w:sz w:val="24"/>
          <w:szCs w:val="24"/>
        </w:rPr>
        <w:t xml:space="preserve">Приоритет рассекреченного секретного изобретения устанавливается по дате подачи материалов заявки в уполномоченный государственный орган Кыргызской Республики в области интеллектуальной собственности в соответствии со </w:t>
      </w:r>
      <w:hyperlink w:history="1" r:id="rIdvsebug9mmvs0nysa-s7sk">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Патент, выданный на рассекреченное изобретение, действует с даты подачи ходатайства о его выдаче и является основанием для включения рассекреченного охраняемого изобретения в уровень техники с даты его приоритета при установлении новизны другого несекретного изобретения в соответствии с Патентным </w:t>
      </w:r>
      <w:hyperlink w:history="1" r:id="rIdyj3m11oz-jgfellwwwxf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случае признания недействительным патента на несекретное изобретение, выданного в соответствии с Патентным </w:t>
      </w:r>
      <w:hyperlink w:history="1" r:id="rIdqdqjm5xqlen1uyia7hjf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в связи с выдачей патента на идентичное рассекреченное изобретение, имеющее более ранний приоритет, на основании части четвертой настоящей статьи, обладатель признанного недействительным патента на несекретное изобретение, правомерно начавший его использование до дня подачи заявки или сделавший необходимые для этого приготовления, и если такое изобретение создано независимо от автора (авторов) рассекреченного изобретения, сохраняет право на дальнейшее использование такого изобретения без расширения объема его использования.</w:t>
      </w:r>
    </w:p>
    <w:p>
      <w:pPr>
        <w:spacing w:after="60"/>
        <w:ind w:firstLine="567"/>
        <w:jc w:val="both"/>
      </w:pPr>
      <w:r>
        <w:rPr>
          <w:rFonts w:ascii="Arial" w:cs="Arial" w:eastAsia="Arial" w:hAnsi="Arial"/>
          <w:i/>
          <w:iCs/>
          <w:sz w:val="24"/>
          <w:szCs w:val="24"/>
        </w:rPr>
        <w:t xml:space="preserve">(В редакции </w:t>
      </w:r>
      <w:hyperlink w:history="1" r:id="rIdhpr4t85l9anx8bcyuj0d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22 марта 2007 года </w:t>
      </w:r>
      <w:r>
        <w:rPr>
          <w:rFonts w:ascii="Arial" w:cs="Arial" w:eastAsia="Arial" w:hAnsi="Arial"/>
          <w:i/>
          <w:iCs/>
          <w:sz w:val="24"/>
          <w:szCs w:val="24"/>
        </w:rPr>
        <w:t xml:space="preserve">№</w:t>
      </w:r>
      <w:r>
        <w:rPr>
          <w:rFonts w:ascii="Arial" w:cs="Arial" w:eastAsia="Arial" w:hAnsi="Arial"/>
          <w:i/>
          <w:iCs/>
          <w:sz w:val="24"/>
          <w:szCs w:val="24"/>
        </w:rPr>
        <w:t xml:space="preserve"> 38)</w:t>
      </w:r>
    </w:p>
    <w:p>
      <w:pPr>
        <w:spacing w:after="60" w:before="200"/>
        <w:ind w:firstLine="567"/>
        <w:jc w:val="both"/>
      </w:pPr>
      <w:r>
        <w:rPr>
          <w:rFonts w:ascii="Arial" w:cs="Arial" w:eastAsia="Arial" w:hAnsi="Arial"/>
          <w:b/>
          <w:bCs/>
          <w:sz w:val="24"/>
          <w:szCs w:val="24"/>
        </w:rPr>
        <w:t xml:space="preserve">Статья 12. Патентные пошлины</w:t>
      </w:r>
    </w:p>
    <w:p>
      <w:pPr>
        <w:spacing w:after="60"/>
        <w:ind w:firstLine="567"/>
        <w:jc w:val="both"/>
      </w:pPr>
      <w:r>
        <w:rPr>
          <w:rFonts w:ascii="Arial" w:cs="Arial" w:eastAsia="Arial" w:hAnsi="Arial"/>
          <w:sz w:val="24"/>
          <w:szCs w:val="24"/>
        </w:rPr>
        <w:t xml:space="preserve">За совершение юридически значимых действий, связанных с подачей и рассмотрением заявок на секретное изобретение, взимается пошлина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i/>
          <w:iCs/>
          <w:sz w:val="24"/>
          <w:szCs w:val="24"/>
        </w:rPr>
        <w:t xml:space="preserve">(В редакции Закона КР от </w:t>
      </w:r>
      <w:hyperlink w:history="1" r:id="rIdmuacp6nswdkn7r7k5wft6">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Права иностранных физических и юридических лиц</w:t>
      </w:r>
    </w:p>
    <w:p>
      <w:pPr>
        <w:spacing w:after="60"/>
        <w:ind w:firstLine="567"/>
        <w:jc w:val="both"/>
      </w:pPr>
      <w:r>
        <w:rPr>
          <w:rFonts w:ascii="Arial" w:cs="Arial" w:eastAsia="Arial" w:hAnsi="Arial"/>
          <w:sz w:val="24"/>
          <w:szCs w:val="24"/>
        </w:rPr>
        <w:t xml:space="preserve">Нормы настоящего Закона не распространяются на иностранных физических и юридических лиц, если иное не предусмотрено международными договорами Кыргызской Республики.</w:t>
      </w:r>
    </w:p>
    <w:p>
      <w:pPr>
        <w:spacing w:after="60" w:before="200"/>
        <w:ind w:firstLine="567"/>
        <w:jc w:val="both"/>
      </w:pPr>
      <w:r>
        <w:rPr>
          <w:rFonts w:ascii="Arial" w:cs="Arial" w:eastAsia="Arial" w:hAnsi="Arial"/>
          <w:b/>
          <w:bCs/>
          <w:sz w:val="24"/>
          <w:szCs w:val="24"/>
        </w:rPr>
        <w:t xml:space="preserve">Статья 14. Споры, возникающие в связи с применением настоящего Закона</w:t>
      </w:r>
    </w:p>
    <w:p>
      <w:pPr>
        <w:spacing w:after="60"/>
        <w:ind w:firstLine="567"/>
        <w:jc w:val="both"/>
      </w:pPr>
      <w:r>
        <w:rPr>
          <w:rFonts w:ascii="Arial" w:cs="Arial" w:eastAsia="Arial" w:hAnsi="Arial"/>
          <w:sz w:val="24"/>
          <w:szCs w:val="24"/>
        </w:rPr>
        <w:t xml:space="preserve">Споры об авторстве секретного изобретения, о нарушении условий использования секретного изобретения, об обоснованности засекречивания, о выплате компенсации и вознаграждения рассматриваются судом в соответствии с его компетенцией.</w:t>
      </w:r>
    </w:p>
    <w:p>
      <w:pPr>
        <w:spacing w:after="60" w:before="200"/>
        <w:ind w:firstLine="567"/>
        <w:jc w:val="both"/>
      </w:pPr>
      <w:r>
        <w:rPr>
          <w:rFonts w:ascii="Arial" w:cs="Arial" w:eastAsia="Arial" w:hAnsi="Arial"/>
          <w:b/>
          <w:bCs/>
          <w:sz w:val="24"/>
          <w:szCs w:val="24"/>
        </w:rPr>
        <w:t xml:space="preserve">Статья 15. Ответственность за нарушение настоящего Закона</w:t>
      </w:r>
    </w:p>
    <w:p>
      <w:pPr>
        <w:spacing w:after="60"/>
        <w:ind w:firstLine="567"/>
        <w:jc w:val="both"/>
      </w:pPr>
      <w:r>
        <w:rPr>
          <w:rFonts w:ascii="Arial" w:cs="Arial" w:eastAsia="Arial" w:hAnsi="Arial"/>
          <w:sz w:val="24"/>
          <w:szCs w:val="24"/>
        </w:rPr>
        <w:t xml:space="preserve">Нарушение настоящего Закона влечет за собой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 Переходные положения</w:t>
      </w:r>
    </w:p>
    <w:p>
      <w:pPr>
        <w:spacing w:after="60"/>
        <w:ind w:firstLine="567"/>
        <w:jc w:val="both"/>
      </w:pPr>
      <w:r>
        <w:rPr>
          <w:rFonts w:ascii="Arial" w:cs="Arial" w:eastAsia="Arial" w:hAnsi="Arial"/>
          <w:sz w:val="24"/>
          <w:szCs w:val="24"/>
        </w:rPr>
        <w:t xml:space="preserve">По заявкам на выдачу патента на секретные изобретения, по которым не вынесены решения до вступления в силу настоящего Закона, дальнейшая процедура ведения делопроизводства осуществляется в порядке, предусмотренном настоящим Законом.</w:t>
      </w:r>
    </w:p>
    <w:p>
      <w:pPr>
        <w:spacing w:after="60"/>
        <w:ind w:firstLine="567"/>
        <w:jc w:val="both"/>
      </w:pPr>
      <w:r>
        <w:rPr>
          <w:rFonts w:ascii="Arial" w:cs="Arial" w:eastAsia="Arial" w:hAnsi="Arial"/>
          <w:sz w:val="24"/>
          <w:szCs w:val="24"/>
        </w:rPr>
        <w:t xml:space="preserve">По заявкам на выдачу патента на полезные модели и промышленные образцы, содержащие сведения, составляющие государственные секреты, по которым не вынесены решения до вступления в силу настоящего Закона, делопроизводство прекращается. По ходатайству заявителя делопроизводство по таким заявкам может быть продолжено в порядке, предусмотренном Патентным </w:t>
      </w:r>
      <w:hyperlink w:history="1" r:id="rId6ftfxi-4fvswzogemlte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По заявкам на выдачу патентов на изобретения, полезные модели и промышленные образцы, содержащие сведения, составляющие государственные секреты, по которым вынесены положительные решения и патенты Кыргызской Республики выданы до вступления в силу настоящего Закона, предусматриваются все меры соблюдения сохранности государственных секретов в соответствии с </w:t>
      </w:r>
      <w:hyperlink w:history="1" r:id="rId5mmoe0huu-19set_st37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 и настоящим Законом.</w:t>
      </w:r>
    </w:p>
    <w:p>
      <w:pPr>
        <w:spacing w:after="60" w:before="200"/>
        <w:ind w:firstLine="567"/>
        <w:jc w:val="both"/>
      </w:pPr>
      <w:r>
        <w:rPr>
          <w:rFonts w:ascii="Arial" w:cs="Arial" w:eastAsia="Arial" w:hAnsi="Arial"/>
          <w:b/>
          <w:bCs/>
          <w:sz w:val="24"/>
          <w:szCs w:val="24"/>
        </w:rPr>
        <w:t xml:space="preserve">Статья 17. Заключительные положения</w:t>
      </w:r>
    </w:p>
    <w:p>
      <w:pPr>
        <w:spacing w:after="60"/>
        <w:ind w:firstLine="567"/>
        <w:jc w:val="both"/>
      </w:pPr>
      <w:r>
        <w:rPr>
          <w:rFonts w:ascii="Arial" w:cs="Arial" w:eastAsia="Arial" w:hAnsi="Arial"/>
          <w:sz w:val="24"/>
          <w:szCs w:val="24"/>
        </w:rPr>
        <w:t xml:space="preserve">Настоящий Закон вступает в силу с момента опубликования.</w:t>
      </w:r>
    </w:p>
    <w:p>
      <w:pPr>
        <w:spacing w:after="60"/>
        <w:ind w:firstLine="56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Опубликован в газете "Эркинтоо" от 31 марта 2006 года № 23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23 января 2006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ynxhwmwn3eottnv3hkf4">
      <w:r>
        <w:rPr>
          <w:rFonts w:ascii="Arial" w:cs="Arial" w:eastAsia="Arial" w:hAnsi="Arial"/>
          <w:color w:val="132D3F"/>
          <w:sz w:val="16"/>
          <w:szCs w:val="16"/>
          <w:u w:val="single"/>
        </w:rPr>
        <w:t xml:space="preserve">dalil.kg/document/1869</w:t>
      </w:r>
    </w:hyperlink>
  </w:p>
  <w:p>
    <w:pPr>
      <w:spacing w:after="0" w:before="40"/>
      <w:jc w:val="center"/>
    </w:pPr>
    <w:hyperlink w:history="1" r:id="rIdonxsfohgaep8nzrhm9dc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vhsb4t9tqvfmhopbnmbi" Type="http://schemas.openxmlformats.org/officeDocument/2006/relationships/hyperlink" Target="https://dalil.kg/document/202072" TargetMode="External"/><Relationship Id="rId7oiqvnsdrfkpyzqwjpqqu" Type="http://schemas.openxmlformats.org/officeDocument/2006/relationships/hyperlink" Target="https://dalil.kg/document/112032" TargetMode="External"/><Relationship Id="rIdj7g1hzumpxtcxz4ylcipq" Type="http://schemas.openxmlformats.org/officeDocument/2006/relationships/hyperlink" Target="https://dalil.kg/document/112551" TargetMode="External"/><Relationship Id="rIdtmyspq4toxys3y6qd5ira" Type="http://schemas.openxmlformats.org/officeDocument/2006/relationships/hyperlink" Target="https://dalil.kg/document/5" TargetMode="External"/><Relationship Id="rIdw-5xg4bsyjqtheppoibce" Type="http://schemas.openxmlformats.org/officeDocument/2006/relationships/hyperlink" Target="https://dalil.kg/document/19" TargetMode="External"/><Relationship Id="rIdnfyxhsrlzgtfsacqfryd6" Type="http://schemas.openxmlformats.org/officeDocument/2006/relationships/hyperlink" Target="https://dalil.kg/document/237" TargetMode="External"/><Relationship Id="rIdijyuj8vjud6d9ss3xt_wy" Type="http://schemas.openxmlformats.org/officeDocument/2006/relationships/hyperlink" Target="https://dalil.kg/document/739" TargetMode="External"/><Relationship Id="rIdido_1vbfwqazlxdtowmkv" Type="http://schemas.openxmlformats.org/officeDocument/2006/relationships/hyperlink" Target="https://dalil.kg/document/739" TargetMode="External"/><Relationship Id="rIdieosaaxsmge6y6e6so1l2" Type="http://schemas.openxmlformats.org/officeDocument/2006/relationships/hyperlink" Target="https://dalil.kg/document/19" TargetMode="External"/><Relationship Id="rIdfx2iq6qp7xo60gdnt0mgo" Type="http://schemas.openxmlformats.org/officeDocument/2006/relationships/hyperlink" Target="https://dalil.kg/document/1869#st_5" TargetMode="External"/><Relationship Id="rIdbdbo9uw0fgse3ruj49kin" Type="http://schemas.openxmlformats.org/officeDocument/2006/relationships/hyperlink" Target="https://dalil.kg/document/19" TargetMode="External"/><Relationship Id="rIdjfyste2yfnufcpivd0od6" Type="http://schemas.openxmlformats.org/officeDocument/2006/relationships/hyperlink" Target="https://dalil.kg/document/739" TargetMode="External"/><Relationship Id="rIdg5h9avibdtflr_fsdetry" Type="http://schemas.openxmlformats.org/officeDocument/2006/relationships/hyperlink" Target="https://dalil.kg/document/202072" TargetMode="External"/><Relationship Id="rIdo4krqjjmj2uz84cylx3ey" Type="http://schemas.openxmlformats.org/officeDocument/2006/relationships/hyperlink" Target="https://dalil.kg/document/112551" TargetMode="External"/><Relationship Id="rIdmp-lzvovtf-25y9q27-ya" Type="http://schemas.openxmlformats.org/officeDocument/2006/relationships/hyperlink" Target="https://dalil.kg/document/739" TargetMode="External"/><Relationship Id="rIdkhemtkmhknssi6t24dqez" Type="http://schemas.openxmlformats.org/officeDocument/2006/relationships/hyperlink" Target="https://dalil.kg/document/112551" TargetMode="External"/><Relationship Id="rIddjedpeqkaygw2bqiu7gfc" Type="http://schemas.openxmlformats.org/officeDocument/2006/relationships/hyperlink" Target="https://dalil.kg/document/237" TargetMode="External"/><Relationship Id="rId3zlrsirgo5wus6olt7zay" Type="http://schemas.openxmlformats.org/officeDocument/2006/relationships/hyperlink" Target="https://dalil.kg/document/739" TargetMode="External"/><Relationship Id="rIdzljvtcj5rgc0preojkb-h" Type="http://schemas.openxmlformats.org/officeDocument/2006/relationships/hyperlink" Target="https://dalil.kg/document/202072" TargetMode="External"/><Relationship Id="rIdiynqhb_9cqn1jdmi6ykkd" Type="http://schemas.openxmlformats.org/officeDocument/2006/relationships/hyperlink" Target="https://dalil.kg/document/19" TargetMode="External"/><Relationship Id="rId9rn9fbe3x4wi9ftawhlrg" Type="http://schemas.openxmlformats.org/officeDocument/2006/relationships/hyperlink" Target="https://dalil.kg/document/19" TargetMode="External"/><Relationship Id="rIdowxtjdgjgyvzeh8sojywe" Type="http://schemas.openxmlformats.org/officeDocument/2006/relationships/hyperlink" Target="https://dalil.kg/document/1869#st_2" TargetMode="External"/><Relationship Id="rIdl7nxgrlranlw3dwo2lpfx" Type="http://schemas.openxmlformats.org/officeDocument/2006/relationships/hyperlink" Target="https://dalil.kg/document/1869#st_2" TargetMode="External"/><Relationship Id="rId7iika6hsvj2rxyx5winvl" Type="http://schemas.openxmlformats.org/officeDocument/2006/relationships/hyperlink" Target="https://dalil.kg/document/1869#st_5" TargetMode="External"/><Relationship Id="rIdldy63jtxuzyqvdtm5xlut" Type="http://schemas.openxmlformats.org/officeDocument/2006/relationships/hyperlink" Target="https://dalil.kg/document/19" TargetMode="External"/><Relationship Id="rIde0h26xwe6yp9c07tkdslk" Type="http://schemas.openxmlformats.org/officeDocument/2006/relationships/hyperlink" Target="https://dalil.kg/document/739" TargetMode="External"/><Relationship Id="rIdzntgtczs8m04drrifemud" Type="http://schemas.openxmlformats.org/officeDocument/2006/relationships/hyperlink" Target="https://dalil.kg/document/202072" TargetMode="External"/><Relationship Id="rIdu7riqy_tlnpr4sgfroiy7" Type="http://schemas.openxmlformats.org/officeDocument/2006/relationships/hyperlink" Target="https://dalil.kg/document/112551" TargetMode="External"/><Relationship Id="rIdux_cevxmzyxhspyaxssiv" Type="http://schemas.openxmlformats.org/officeDocument/2006/relationships/hyperlink" Target="https://dalil.kg/document/1869#st_2" TargetMode="External"/><Relationship Id="rIdoibwvhnegkkl5xfab9p3r" Type="http://schemas.openxmlformats.org/officeDocument/2006/relationships/hyperlink" Target="https://dalil.kg/document/202072" TargetMode="External"/><Relationship Id="rId-qvj1pvoekyg5g2gqqtks" Type="http://schemas.openxmlformats.org/officeDocument/2006/relationships/hyperlink" Target="https://dalil.kg/document/112551" TargetMode="External"/><Relationship Id="rId-29ws1it2f0j3g3nnjeu0" Type="http://schemas.openxmlformats.org/officeDocument/2006/relationships/hyperlink" Target="https://dalil.kg/document/19" TargetMode="External"/><Relationship Id="rIdny1whh4j0ksiyahaqoccv" Type="http://schemas.openxmlformats.org/officeDocument/2006/relationships/hyperlink" Target="https://dalil.kg/document/19" TargetMode="External"/><Relationship Id="rIdvsebug9mmvs0nysa-s7sk" Type="http://schemas.openxmlformats.org/officeDocument/2006/relationships/hyperlink" Target="https://dalil.kg/document/1869#st_7" TargetMode="External"/><Relationship Id="rIdyj3m11oz-jgfellwwwxfq" Type="http://schemas.openxmlformats.org/officeDocument/2006/relationships/hyperlink" Target="https://dalil.kg/document/19" TargetMode="External"/><Relationship Id="rIdqdqjm5xqlen1uyia7hjfg" Type="http://schemas.openxmlformats.org/officeDocument/2006/relationships/hyperlink" Target="https://dalil.kg/document/19" TargetMode="External"/><Relationship Id="rIdhpr4t85l9anx8bcyuj0dr" Type="http://schemas.openxmlformats.org/officeDocument/2006/relationships/hyperlink" Target="https://dalil.kg/document/202072" TargetMode="External"/><Relationship Id="rIdmuacp6nswdkn7r7k5wft6" Type="http://schemas.openxmlformats.org/officeDocument/2006/relationships/hyperlink" Target="https://dalil.kg/document/112032" TargetMode="External"/><Relationship Id="rId6ftfxi-4fvswzogemlteh" Type="http://schemas.openxmlformats.org/officeDocument/2006/relationships/hyperlink" Target="https://dalil.kg/document/19" TargetMode="External"/><Relationship Id="rId5mmoe0huu-19set_st37e" Type="http://schemas.openxmlformats.org/officeDocument/2006/relationships/hyperlink" Target="https://dalil.kg/document/739"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ynxhwmwn3eottnv3hkf4" Type="http://schemas.openxmlformats.org/officeDocument/2006/relationships/hyperlink" Target="https://dalil.kg/document/1869" TargetMode="External"/><Relationship Id="rIdonxsfohgaep8nzrhm9dc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2026-09-24T10:16:06.179Z</dcterms:created>
  <dcterms:modified xsi:type="dcterms:W3CDTF">2026-09-24T10:16:06.179Z</dcterms:modified>
</cp:coreProperties>
</file>

<file path=docProps/custom.xml><?xml version="1.0" encoding="utf-8"?>
<Properties xmlns="http://schemas.openxmlformats.org/officeDocument/2006/custom-properties" xmlns:vt="http://schemas.openxmlformats.org/officeDocument/2006/docPropsVTypes"/>
</file>