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ukdggma9ghmqnchq9n95">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8 апреля 2019 года № 84-р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13 августа 2007 года № 270-р</w:t>
      </w:r>
    </w:p>
    <w:p>
      <w:pPr>
        <w:spacing w:after="120"/>
        <w:jc w:val="both"/>
      </w:pPr>
      <w:r>
        <w:rPr>
          <w:rFonts w:ascii="Arial" w:cs="Arial" w:eastAsia="Arial" w:hAnsi="Arial"/>
          <w:sz w:val="24"/>
          <w:szCs w:val="24"/>
        </w:rPr>
        <w:t xml:space="preserve"> (В редакции распоряжения Правительства КР</w:t>
      </w:r>
    </w:p>
    <w:p>
      <w:pPr>
        <w:spacing w:after="120"/>
        <w:jc w:val="both"/>
      </w:pPr>
      <w:r>
        <w:rPr>
          <w:rFonts w:ascii="Arial" w:cs="Arial" w:eastAsia="Arial" w:hAnsi="Arial"/>
          <w:sz w:val="24"/>
          <w:szCs w:val="24"/>
        </w:rPr>
        <w:t xml:space="preserve">от </w:t>
      </w:r>
      <w:hyperlink w:history="1" r:id="rIdtouxw0mojlb0rsagvx4mp">
        <w:r>
          <w:rPr>
            <w:rFonts w:ascii="Arial" w:cs="Arial" w:eastAsia="Arial" w:hAnsi="Arial"/>
            <w:color w:val="1D4ED8"/>
            <w:sz w:val="24"/>
            <w:szCs w:val="24"/>
            <w:u w:val="single"/>
          </w:rPr>
          <w:t xml:space="preserve">19 марта 2010 года № 88-р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проект </w:t>
      </w:r>
      <w:hyperlink w:history="1" r:id="rIdyv7z48si4vfupgnettyn-">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Чешской Республики об избежании двойного налогообложения и предотвращении уклонения от уплаты налогов на доход.</w:t>
      </w:r>
    </w:p>
    <w:p>
      <w:pPr>
        <w:spacing w:after="120"/>
        <w:jc w:val="both"/>
      </w:pPr>
      <w:r>
        <w:rPr>
          <w:rFonts w:ascii="Arial" w:cs="Arial" w:eastAsia="Arial" w:hAnsi="Arial"/>
          <w:sz w:val="24"/>
          <w:szCs w:val="24"/>
        </w:rPr>
        <w:t xml:space="preserve">2. Уполномочить министра экономического регулирования Кыргызской Республики на подписание указанного Соглашения от имени Правительства Кыргызской Республики, с правом внесения поправок непринципиального характера.</w:t>
      </w:r>
    </w:p>
    <w:p>
      <w:pPr>
        <w:spacing w:after="120"/>
        <w:jc w:val="left"/>
      </w:pPr>
      <w:r>
        <w:rPr>
          <w:rFonts w:ascii="Arial" w:cs="Arial" w:eastAsia="Arial" w:hAnsi="Arial"/>
          <w:sz w:val="24"/>
          <w:szCs w:val="24"/>
        </w:rPr>
        <w:t xml:space="preserve">(В редакции распоряжения Правительства КР от </w:t>
      </w:r>
      <w:hyperlink w:history="1" r:id="rIdtvyq___lhoungzpshdcg2">
        <w:r>
          <w:rPr>
            <w:rFonts w:ascii="Arial" w:cs="Arial" w:eastAsia="Arial" w:hAnsi="Arial"/>
            <w:color w:val="1D4ED8"/>
            <w:sz w:val="24"/>
            <w:szCs w:val="24"/>
            <w:u w:val="single"/>
          </w:rPr>
          <w:t xml:space="preserve">19 марта 2010 года № 88-р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w:t>
      </w:r>
    </w:p>
    <w:p>
      <w:pPr>
        <w:spacing w:after="120"/>
        <w:jc w:val="both"/>
      </w:pPr>
      <w:r>
        <w:rPr>
          <w:rFonts w:ascii="Arial" w:cs="Arial" w:eastAsia="Arial" w:hAnsi="Arial"/>
          <w:sz w:val="24"/>
          <w:szCs w:val="24"/>
        </w:rPr>
        <w:t xml:space="preserve">между Правительством Кыргызской Республики</w:t>
      </w:r>
    </w:p>
    <w:p>
      <w:pPr>
        <w:spacing w:after="120"/>
        <w:jc w:val="both"/>
      </w:pPr>
      <w:r>
        <w:rPr>
          <w:rFonts w:ascii="Arial" w:cs="Arial" w:eastAsia="Arial" w:hAnsi="Arial"/>
          <w:sz w:val="24"/>
          <w:szCs w:val="24"/>
        </w:rPr>
        <w:t xml:space="preserve">и Правительством Чешской Республики об избежании</w:t>
      </w:r>
    </w:p>
    <w:p>
      <w:pPr>
        <w:spacing w:after="120"/>
        <w:jc w:val="both"/>
      </w:pPr>
      <w:r>
        <w:rPr>
          <w:rFonts w:ascii="Arial" w:cs="Arial" w:eastAsia="Arial" w:hAnsi="Arial"/>
          <w:sz w:val="24"/>
          <w:szCs w:val="24"/>
        </w:rPr>
        <w:t xml:space="preserve">двойного налогообложения и предотвращении уклонения</w:t>
      </w:r>
    </w:p>
    <w:p>
      <w:pPr>
        <w:spacing w:after="120"/>
        <w:jc w:val="both"/>
      </w:pPr>
      <w:r>
        <w:rPr>
          <w:rFonts w:ascii="Arial" w:cs="Arial" w:eastAsia="Arial" w:hAnsi="Arial"/>
          <w:sz w:val="24"/>
          <w:szCs w:val="24"/>
        </w:rPr>
        <w:t xml:space="preserve">от налогообложения в отношении налогов на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Чешской Республики</w:t>
      </w:r>
    </w:p>
    <w:p>
      <w:pPr>
        <w:spacing w:after="120"/>
        <w:jc w:val="both"/>
      </w:pPr>
      <w:r>
        <w:rPr>
          <w:rFonts w:ascii="Arial" w:cs="Arial" w:eastAsia="Arial" w:hAnsi="Arial"/>
          <w:sz w:val="24"/>
          <w:szCs w:val="24"/>
        </w:rPr>
        <w:t xml:space="preserve">желая заключить Соглашение об избежании двойного налогообложения и предотвращении уклонения от налогообложения в отношении налогов на доход,</w:t>
      </w:r>
    </w:p>
    <w:p>
      <w:pPr>
        <w:spacing w:after="120"/>
        <w:jc w:val="both"/>
      </w:pPr>
      <w:r>
        <w:rPr>
          <w:rFonts w:ascii="Arial" w:cs="Arial" w:eastAsia="Arial" w:hAnsi="Arial"/>
          <w:sz w:val="24"/>
          <w:szCs w:val="24"/>
        </w:rPr>
        <w:t xml:space="preserve">и подтверждая свое стремление развивать и укреплять экономические отношения между двумя странами,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Лица, к которым применяется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применяется к лицам, которые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Налоги, на которые распространяется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применяется к налогам на доходы, взимаемым от имени Договаривающегося Государства, его административно-территориальных подразделений или местных органов власти, независимо от способа их взимания.</w:t>
      </w:r>
    </w:p>
    <w:p>
      <w:pPr>
        <w:spacing w:after="120"/>
        <w:jc w:val="both"/>
      </w:pPr>
      <w:r>
        <w:rPr>
          <w:rFonts w:ascii="Arial" w:cs="Arial" w:eastAsia="Arial" w:hAnsi="Arial"/>
          <w:sz w:val="24"/>
          <w:szCs w:val="24"/>
        </w:rPr>
        <w:t xml:space="preserve">2. Налогами на доход считаются все налоги, взимаемые с общей суммы дохода, или с отдельных элементов дохода, включая налоги с доходов от отчуждения движимого и недвижимого имущества, налоги, взимаемые с фонда зарплаты труда, выплачиваемого предприятиями, а также налоги, взимаемые с доходов от прироста капитала.</w:t>
      </w:r>
    </w:p>
    <w:p>
      <w:pPr>
        <w:spacing w:after="120"/>
        <w:jc w:val="both"/>
      </w:pPr>
      <w:r>
        <w:rPr>
          <w:rFonts w:ascii="Arial" w:cs="Arial" w:eastAsia="Arial" w:hAnsi="Arial"/>
          <w:sz w:val="24"/>
          <w:szCs w:val="24"/>
        </w:rPr>
        <w:t xml:space="preserve">3. Существующими налогами, на которые распространяется настоящее Соглашение, являются в частности:</w:t>
      </w:r>
    </w:p>
    <w:p>
      <w:pPr>
        <w:spacing w:after="120"/>
        <w:jc w:val="both"/>
      </w:pPr>
      <w:r>
        <w:rPr>
          <w:rFonts w:ascii="Arial" w:cs="Arial" w:eastAsia="Arial" w:hAnsi="Arial"/>
          <w:sz w:val="24"/>
          <w:szCs w:val="24"/>
        </w:rPr>
        <w:t xml:space="preserve">a) в Кыргызской Республике:</w:t>
      </w:r>
    </w:p>
    <w:p>
      <w:pPr>
        <w:spacing w:after="120"/>
        <w:jc w:val="both"/>
      </w:pPr>
      <w:r>
        <w:rPr>
          <w:rFonts w:ascii="Arial" w:cs="Arial" w:eastAsia="Arial" w:hAnsi="Arial"/>
          <w:sz w:val="24"/>
          <w:szCs w:val="24"/>
        </w:rPr>
        <w:t xml:space="preserve">(i) налог на прибыль и доходы юридических лиц;</w:t>
      </w:r>
    </w:p>
    <w:p>
      <w:pPr>
        <w:spacing w:after="120"/>
        <w:jc w:val="both"/>
      </w:pPr>
      <w:r>
        <w:rPr>
          <w:rFonts w:ascii="Arial" w:cs="Arial" w:eastAsia="Arial" w:hAnsi="Arial"/>
          <w:sz w:val="24"/>
          <w:szCs w:val="24"/>
        </w:rPr>
        <w:t xml:space="preserve">(ii) подоходный налог с физических лиц;</w:t>
      </w:r>
    </w:p>
    <w:p>
      <w:pPr>
        <w:spacing w:after="120"/>
        <w:jc w:val="both"/>
      </w:pPr>
      <w:r>
        <w:rPr>
          <w:rFonts w:ascii="Arial" w:cs="Arial" w:eastAsia="Arial" w:hAnsi="Arial"/>
          <w:sz w:val="24"/>
          <w:szCs w:val="24"/>
        </w:rPr>
        <w:t xml:space="preserve">(далее именуемые как "Кыргызские налоги").</w:t>
      </w:r>
    </w:p>
    <w:p>
      <w:pPr>
        <w:spacing w:after="120"/>
        <w:jc w:val="both"/>
      </w:pPr>
      <w:r>
        <w:rPr>
          <w:rFonts w:ascii="Arial" w:cs="Arial" w:eastAsia="Arial" w:hAnsi="Arial"/>
          <w:sz w:val="24"/>
          <w:szCs w:val="24"/>
        </w:rPr>
        <w:t xml:space="preserve">b) в Чешской Республике:</w:t>
      </w:r>
    </w:p>
    <w:p>
      <w:pPr>
        <w:spacing w:after="120"/>
        <w:jc w:val="both"/>
      </w:pPr>
      <w:r>
        <w:rPr>
          <w:rFonts w:ascii="Arial" w:cs="Arial" w:eastAsia="Arial" w:hAnsi="Arial"/>
          <w:sz w:val="24"/>
          <w:szCs w:val="24"/>
        </w:rPr>
        <w:t xml:space="preserve">(i) налог на доход физических лиц;</w:t>
      </w:r>
    </w:p>
    <w:p>
      <w:pPr>
        <w:spacing w:after="120"/>
        <w:jc w:val="both"/>
      </w:pPr>
      <w:r>
        <w:rPr>
          <w:rFonts w:ascii="Arial" w:cs="Arial" w:eastAsia="Arial" w:hAnsi="Arial"/>
          <w:sz w:val="24"/>
          <w:szCs w:val="24"/>
        </w:rPr>
        <w:t xml:space="preserve">(ii) налог на доход юридических лиц;</w:t>
      </w:r>
    </w:p>
    <w:p>
      <w:pPr>
        <w:spacing w:after="120"/>
        <w:jc w:val="both"/>
      </w:pPr>
      <w:r>
        <w:rPr>
          <w:rFonts w:ascii="Arial" w:cs="Arial" w:eastAsia="Arial" w:hAnsi="Arial"/>
          <w:sz w:val="24"/>
          <w:szCs w:val="24"/>
        </w:rPr>
        <w:t xml:space="preserve">(далее именуемые как "Чешские налоги").</w:t>
      </w:r>
    </w:p>
    <w:p>
      <w:pPr>
        <w:spacing w:after="120"/>
        <w:jc w:val="both"/>
      </w:pPr>
      <w:r>
        <w:rPr>
          <w:rFonts w:ascii="Arial" w:cs="Arial" w:eastAsia="Arial" w:hAnsi="Arial"/>
          <w:sz w:val="24"/>
          <w:szCs w:val="24"/>
        </w:rPr>
        <w:t xml:space="preserve">4. Настоящее Соглашение также применяется к любым идентичным или по 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 друг друга о любых существенных изменениях, которые будут внесены в их соответствующие налоговые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настоящего Соглашения, если из контекста не вытекает иное:</w:t>
      </w:r>
    </w:p>
    <w:p>
      <w:pPr>
        <w:spacing w:after="120"/>
        <w:jc w:val="both"/>
      </w:pPr>
      <w:r>
        <w:rPr>
          <w:rFonts w:ascii="Arial" w:cs="Arial" w:eastAsia="Arial" w:hAnsi="Arial"/>
          <w:sz w:val="24"/>
          <w:szCs w:val="24"/>
        </w:rPr>
        <w:t xml:space="preserve">а) термин "Кыргызстан" означает Кыргызскую Республику и при использовании в географическом смысле термин "Кыргызстан" означает территорию, на которой Кыргызская Республика осуществляет суверенные права и юрисдикцию в соответствии с международным правом и на которой действует налоговое законодательство Кыргызской Республики;</w:t>
      </w:r>
    </w:p>
    <w:p>
      <w:pPr>
        <w:spacing w:after="120"/>
        <w:jc w:val="both"/>
      </w:pPr>
      <w:r>
        <w:rPr>
          <w:rFonts w:ascii="Arial" w:cs="Arial" w:eastAsia="Arial" w:hAnsi="Arial"/>
          <w:sz w:val="24"/>
          <w:szCs w:val="24"/>
        </w:rPr>
        <w:t xml:space="preserve">b) термин "Чешская Республика" означает территорию Чешской Республики на которой согласно Чешского законодательства и в соответствии с международным правом осуществляет суверенные права Чешская Республика;</w:t>
      </w:r>
    </w:p>
    <w:p>
      <w:pPr>
        <w:spacing w:after="120"/>
        <w:jc w:val="both"/>
      </w:pPr>
      <w:r>
        <w:rPr>
          <w:rFonts w:ascii="Arial" w:cs="Arial" w:eastAsia="Arial" w:hAnsi="Arial"/>
          <w:sz w:val="24"/>
          <w:szCs w:val="24"/>
        </w:rPr>
        <w:t xml:space="preserve">c) термины "Договаривающееся Государство" и "другое Договаривающееся Государство" означают Кыргызскую Республику или Чешскую Республику, в зависимости от контекста;</w:t>
      </w:r>
    </w:p>
    <w:p>
      <w:pPr>
        <w:spacing w:after="120"/>
        <w:jc w:val="both"/>
      </w:pPr>
      <w:r>
        <w:rPr>
          <w:rFonts w:ascii="Arial" w:cs="Arial" w:eastAsia="Arial" w:hAnsi="Arial"/>
          <w:sz w:val="24"/>
          <w:szCs w:val="24"/>
        </w:rPr>
        <w:t xml:space="preserve">d) термин "лицо" включает физическое лицо, компанию и любое другое объединение лиц;</w:t>
      </w:r>
    </w:p>
    <w:p>
      <w:pPr>
        <w:spacing w:after="120"/>
        <w:jc w:val="both"/>
      </w:pPr>
      <w:r>
        <w:rPr>
          <w:rFonts w:ascii="Arial" w:cs="Arial" w:eastAsia="Arial" w:hAnsi="Arial"/>
          <w:sz w:val="24"/>
          <w:szCs w:val="24"/>
        </w:rPr>
        <w:t xml:space="preserve">e) термин "компания" означает любое корпоративное объединение или любую организацию, которая для целей налогообложения рассматривается как корпоративное объединение;</w:t>
      </w:r>
    </w:p>
    <w:p>
      <w:pPr>
        <w:spacing w:after="120"/>
        <w:jc w:val="both"/>
      </w:pPr>
      <w:r>
        <w:rPr>
          <w:rFonts w:ascii="Arial" w:cs="Arial" w:eastAsia="Arial" w:hAnsi="Arial"/>
          <w:sz w:val="24"/>
          <w:szCs w:val="24"/>
        </w:rPr>
        <w:t xml:space="preserve">f) термины "предприятие Договаривающегося Государства" и "предприятие другого Договаривающегося Государства" означают соответственно предприятие, управляемое резидентом Договаривающегося Государства и предприятие, управляемое резидентом другого Договаривающегося Государства;</w:t>
      </w:r>
    </w:p>
    <w:p>
      <w:pPr>
        <w:spacing w:after="120"/>
        <w:jc w:val="both"/>
      </w:pPr>
      <w:r>
        <w:rPr>
          <w:rFonts w:ascii="Arial" w:cs="Arial" w:eastAsia="Arial" w:hAnsi="Arial"/>
          <w:sz w:val="24"/>
          <w:szCs w:val="24"/>
        </w:rPr>
        <w:t xml:space="preserve">g) термин "международная перевозка" означает любую перевозку морским, воздушным судном, дорожным или железнодорожным транспортом, эксплуатируемым предприятием Договаривающегося Государства, кроме случаев, когда морское, воздушное судно, дорожный или железнодорожный транспорт эксплуатируется исключительно между пунктами в другом Договаривающемся Государстве;</w:t>
      </w:r>
    </w:p>
    <w:p>
      <w:pPr>
        <w:spacing w:after="120"/>
        <w:jc w:val="both"/>
      </w:pPr>
      <w:r>
        <w:rPr>
          <w:rFonts w:ascii="Arial" w:cs="Arial" w:eastAsia="Arial" w:hAnsi="Arial"/>
          <w:sz w:val="24"/>
          <w:szCs w:val="24"/>
        </w:rPr>
        <w:t xml:space="preserve">h) термин "компетентный орган" означает:</w:t>
      </w:r>
    </w:p>
    <w:p>
      <w:pPr>
        <w:spacing w:after="120"/>
        <w:jc w:val="both"/>
      </w:pPr>
      <w:r>
        <w:rPr>
          <w:rFonts w:ascii="Arial" w:cs="Arial" w:eastAsia="Arial" w:hAnsi="Arial"/>
          <w:sz w:val="24"/>
          <w:szCs w:val="24"/>
        </w:rPr>
        <w:t xml:space="preserve">(i) в Кыргызской Республике - Министерство финансов или его уполномоченного представителя;</w:t>
      </w:r>
    </w:p>
    <w:p>
      <w:pPr>
        <w:spacing w:after="120"/>
        <w:jc w:val="both"/>
      </w:pPr>
      <w:r>
        <w:rPr>
          <w:rFonts w:ascii="Arial" w:cs="Arial" w:eastAsia="Arial" w:hAnsi="Arial"/>
          <w:sz w:val="24"/>
          <w:szCs w:val="24"/>
        </w:rPr>
        <w:t xml:space="preserve">(ii) в Чешской Республике - Министр финансов или его уполномоченный представитель;</w:t>
      </w:r>
    </w:p>
    <w:p>
      <w:pPr>
        <w:spacing w:after="120"/>
        <w:jc w:val="both"/>
      </w:pPr>
      <w:r>
        <w:rPr>
          <w:rFonts w:ascii="Arial" w:cs="Arial" w:eastAsia="Arial" w:hAnsi="Arial"/>
          <w:sz w:val="24"/>
          <w:szCs w:val="24"/>
        </w:rPr>
        <w:t xml:space="preserve">i) термин "национальное лицо" означает:</w:t>
      </w:r>
    </w:p>
    <w:p>
      <w:pPr>
        <w:spacing w:after="120"/>
        <w:jc w:val="both"/>
      </w:pPr>
      <w:r>
        <w:rPr>
          <w:rFonts w:ascii="Arial" w:cs="Arial" w:eastAsia="Arial" w:hAnsi="Arial"/>
          <w:sz w:val="24"/>
          <w:szCs w:val="24"/>
        </w:rPr>
        <w:t xml:space="preserve">(i) любое физическое лицо, имеющее гражданство Договаривающегося Государства;</w:t>
      </w:r>
    </w:p>
    <w:p>
      <w:pPr>
        <w:spacing w:after="120"/>
        <w:jc w:val="both"/>
      </w:pPr>
      <w:r>
        <w:rPr>
          <w:rFonts w:ascii="Arial" w:cs="Arial" w:eastAsia="Arial" w:hAnsi="Arial"/>
          <w:sz w:val="24"/>
          <w:szCs w:val="24"/>
        </w:rPr>
        <w:t xml:space="preserve">(ii) любое юридическое лицо, товарищество или ассоциацию, получивших свой статус в соответствии с действующим законодательством Договаривающегося Государства;</w:t>
      </w:r>
    </w:p>
    <w:p>
      <w:pPr>
        <w:spacing w:after="120"/>
        <w:jc w:val="both"/>
      </w:pPr>
      <w:r>
        <w:rPr>
          <w:rFonts w:ascii="Arial" w:cs="Arial" w:eastAsia="Arial" w:hAnsi="Arial"/>
          <w:sz w:val="24"/>
          <w:szCs w:val="24"/>
        </w:rPr>
        <w:t xml:space="preserve">j) термин "предприятие" применяется в отношении любого бизнеса;</w:t>
      </w:r>
    </w:p>
    <w:p>
      <w:pPr>
        <w:spacing w:after="120"/>
        <w:jc w:val="both"/>
      </w:pPr>
      <w:r>
        <w:rPr>
          <w:rFonts w:ascii="Arial" w:cs="Arial" w:eastAsia="Arial" w:hAnsi="Arial"/>
          <w:sz w:val="24"/>
          <w:szCs w:val="24"/>
        </w:rPr>
        <w:t xml:space="preserve">к) термин "бизнес" также включает выполнение профессиональных услуг и другую деятельность независимого характера.</w:t>
      </w:r>
    </w:p>
    <w:p>
      <w:pPr>
        <w:spacing w:after="120"/>
        <w:jc w:val="both"/>
      </w:pPr>
      <w:r>
        <w:rPr>
          <w:rFonts w:ascii="Arial" w:cs="Arial" w:eastAsia="Arial" w:hAnsi="Arial"/>
          <w:sz w:val="24"/>
          <w:szCs w:val="24"/>
        </w:rPr>
        <w:t xml:space="preserve">2. При применении настоящего Соглашения в любой момент Договаривающимся Государством, любой не определенный в нем термин будет, если из контекста не вытекает иное, иметь то значение, которое оно имеет на тот момент по законодательству этого Государства, в отношении налогов, 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Резидент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 его постоянного места жительства, постоянного местопребывания, места управления, или по другим критериям подобного характера, а также включает само Государство и любые административно-территориальные подразделения или местные органы власти. Однако, данный термин не включает любое лицо, которое подлежит налогообложению в этом Государстве, только в отношении дохода из источников в этом Государстве.</w:t>
      </w:r>
    </w:p>
    <w:p>
      <w:pPr>
        <w:spacing w:after="120"/>
        <w:jc w:val="both"/>
      </w:pPr>
      <w:r>
        <w:rPr>
          <w:rFonts w:ascii="Arial" w:cs="Arial" w:eastAsia="Arial" w:hAnsi="Arial"/>
          <w:sz w:val="24"/>
          <w:szCs w:val="24"/>
        </w:rPr>
        <w:t xml:space="preserve">2. Если согласно положений пункта 1 физическое лицо является резидентом обоих Договаривающихся Государств, его статус должен определяться следующим образом:</w:t>
      </w:r>
    </w:p>
    <w:p>
      <w:pPr>
        <w:spacing w:after="120"/>
        <w:jc w:val="both"/>
      </w:pPr>
      <w:r>
        <w:rPr>
          <w:rFonts w:ascii="Arial" w:cs="Arial" w:eastAsia="Arial" w:hAnsi="Arial"/>
          <w:sz w:val="24"/>
          <w:szCs w:val="24"/>
        </w:rPr>
        <w:t xml:space="preserve">a) оно считается резидентом Государства, в котором оно располагает постоянным жилищем; если оно располагает постоянным жилищем в обоих Государствах, оно считается резидентом того Государства, в котором оно имеет более тесные личные и экономические связи (центр жизненных интересов);</w:t>
      </w:r>
    </w:p>
    <w:p>
      <w:pPr>
        <w:spacing w:after="120"/>
        <w:jc w:val="both"/>
      </w:pPr>
      <w:r>
        <w:rPr>
          <w:rFonts w:ascii="Arial" w:cs="Arial" w:eastAsia="Arial" w:hAnsi="Arial"/>
          <w:sz w:val="24"/>
          <w:szCs w:val="24"/>
        </w:rPr>
        <w:t xml:space="preserve">b) если Государство, в котором оно имеет центр жизненных интересов, не может быть определено, либо если оно не располагает постоянным жилищем ни в одном из этих Государств, оно считается резидентом того Государства, в котором оно обычно проживает;</w:t>
      </w:r>
    </w:p>
    <w:p>
      <w:pPr>
        <w:spacing w:after="120"/>
        <w:jc w:val="both"/>
      </w:pPr>
      <w:r>
        <w:rPr>
          <w:rFonts w:ascii="Arial" w:cs="Arial" w:eastAsia="Arial" w:hAnsi="Arial"/>
          <w:sz w:val="24"/>
          <w:szCs w:val="24"/>
        </w:rPr>
        <w:t xml:space="preserve">c) если оно обычно проживает в обоих Государствах, либо ни в одном из них, оно считается резидентом того Государства, гражданином которого оно является;</w:t>
      </w:r>
    </w:p>
    <w:p>
      <w:pPr>
        <w:spacing w:after="120"/>
        <w:jc w:val="both"/>
      </w:pPr>
      <w:r>
        <w:rPr>
          <w:rFonts w:ascii="Arial" w:cs="Arial" w:eastAsia="Arial" w:hAnsi="Arial"/>
          <w:sz w:val="24"/>
          <w:szCs w:val="24"/>
        </w:rPr>
        <w:t xml:space="preserve">d) если оно является гражданином обоих Государств, либо ни одного из них, компетентные органы Договаривающихся Государств решают вопрос по взаимному согласию.</w:t>
      </w:r>
    </w:p>
    <w:p>
      <w:pPr>
        <w:spacing w:after="120"/>
        <w:jc w:val="both"/>
      </w:pPr>
      <w:r>
        <w:rPr>
          <w:rFonts w:ascii="Arial" w:cs="Arial" w:eastAsia="Arial" w:hAnsi="Arial"/>
          <w:sz w:val="24"/>
          <w:szCs w:val="24"/>
        </w:rPr>
        <w:t xml:space="preserve">3. Если согласно положений пункта 1 лицо, не являющееся физическим лицом, является резидентом обоих Договаривающихся Государств, оно считается резидентом того Государства, в котором расположено место его эффективного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Постоянное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Соглашения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w:t>
      </w:r>
    </w:p>
    <w:p>
      <w:pPr>
        <w:spacing w:after="120"/>
        <w:jc w:val="both"/>
      </w:pPr>
      <w:r>
        <w:rPr>
          <w:rFonts w:ascii="Arial" w:cs="Arial" w:eastAsia="Arial" w:hAnsi="Arial"/>
          <w:sz w:val="24"/>
          <w:szCs w:val="24"/>
        </w:rPr>
        <w:t xml:space="preserve">2. Термин "постоянное учреждение" главным образом включает</w:t>
      </w:r>
    </w:p>
    <w:p>
      <w:pPr>
        <w:spacing w:after="120"/>
        <w:jc w:val="both"/>
      </w:pPr>
      <w:r>
        <w:rPr>
          <w:rFonts w:ascii="Arial" w:cs="Arial" w:eastAsia="Arial" w:hAnsi="Arial"/>
          <w:sz w:val="24"/>
          <w:szCs w:val="24"/>
        </w:rPr>
        <w:t xml:space="preserve">а) место управления;</w:t>
      </w:r>
    </w:p>
    <w:p>
      <w:pPr>
        <w:spacing w:after="120"/>
        <w:jc w:val="both"/>
      </w:pPr>
      <w:r>
        <w:rPr>
          <w:rFonts w:ascii="Arial" w:cs="Arial" w:eastAsia="Arial" w:hAnsi="Arial"/>
          <w:sz w:val="24"/>
          <w:szCs w:val="24"/>
        </w:rPr>
        <w:t xml:space="preserve">б) отделение;</w:t>
      </w:r>
    </w:p>
    <w:p>
      <w:pPr>
        <w:spacing w:after="120"/>
        <w:jc w:val="both"/>
      </w:pPr>
      <w:r>
        <w:rPr>
          <w:rFonts w:ascii="Arial" w:cs="Arial" w:eastAsia="Arial" w:hAnsi="Arial"/>
          <w:sz w:val="24"/>
          <w:szCs w:val="24"/>
        </w:rPr>
        <w:t xml:space="preserve">в) контору;</w:t>
      </w:r>
    </w:p>
    <w:p>
      <w:pPr>
        <w:spacing w:after="120"/>
        <w:jc w:val="both"/>
      </w:pPr>
      <w:r>
        <w:rPr>
          <w:rFonts w:ascii="Arial" w:cs="Arial" w:eastAsia="Arial" w:hAnsi="Arial"/>
          <w:sz w:val="24"/>
          <w:szCs w:val="24"/>
        </w:rPr>
        <w:t xml:space="preserve">г) фабрику;</w:t>
      </w:r>
    </w:p>
    <w:p>
      <w:pPr>
        <w:spacing w:after="120"/>
        <w:jc w:val="both"/>
      </w:pPr>
      <w:r>
        <w:rPr>
          <w:rFonts w:ascii="Arial" w:cs="Arial" w:eastAsia="Arial" w:hAnsi="Arial"/>
          <w:sz w:val="24"/>
          <w:szCs w:val="24"/>
        </w:rPr>
        <w:t xml:space="preserve">д) мастерскую, и</w:t>
      </w:r>
    </w:p>
    <w:p>
      <w:pPr>
        <w:spacing w:after="120"/>
        <w:jc w:val="both"/>
      </w:pPr>
      <w:r>
        <w:rPr>
          <w:rFonts w:ascii="Arial" w:cs="Arial" w:eastAsia="Arial" w:hAnsi="Arial"/>
          <w:sz w:val="24"/>
          <w:szCs w:val="24"/>
        </w:rPr>
        <w:t xml:space="preserve">е) шахту, нефтяную или газовую скважину, карьер или другое место добычи природных ресурсов.</w:t>
      </w:r>
    </w:p>
    <w:p>
      <w:pPr>
        <w:spacing w:after="120"/>
        <w:jc w:val="both"/>
      </w:pPr>
      <w:r>
        <w:rPr>
          <w:rFonts w:ascii="Arial" w:cs="Arial" w:eastAsia="Arial" w:hAnsi="Arial"/>
          <w:sz w:val="24"/>
          <w:szCs w:val="24"/>
        </w:rPr>
        <w:t xml:space="preserve">3. Термин "постоянное учреждение" также включает:</w:t>
      </w:r>
    </w:p>
    <w:p>
      <w:pPr>
        <w:spacing w:after="120"/>
        <w:jc w:val="both"/>
      </w:pPr>
      <w:r>
        <w:rPr>
          <w:rFonts w:ascii="Arial" w:cs="Arial" w:eastAsia="Arial" w:hAnsi="Arial"/>
          <w:sz w:val="24"/>
          <w:szCs w:val="24"/>
        </w:rPr>
        <w:t xml:space="preserve">a) Строительную площадку, строительный, монтажный, или сборочный объект или связанную с ними надзорную деятельность, но только в том случае, если такая площадка или объект или такая деятельность продолжаются более чем 9 месяцев, и</w:t>
      </w:r>
    </w:p>
    <w:p>
      <w:pPr>
        <w:spacing w:after="120"/>
        <w:jc w:val="both"/>
      </w:pPr>
      <w:r>
        <w:rPr>
          <w:rFonts w:ascii="Arial" w:cs="Arial" w:eastAsia="Arial" w:hAnsi="Arial"/>
          <w:sz w:val="24"/>
          <w:szCs w:val="24"/>
        </w:rPr>
        <w:t xml:space="preserve">b) оказание услуг, включая консультационные или управленческие услуги, предприятием Договаривающегося Государства через служащих или другой персонал, нанятый предприятием для таких целей, но только если деятельность такого характера продолжается (для такого или связанного с ним проекта) на территории Договаривающегося Государства в течение периода или периодов в совокупности более чем 6 месяцев в пределах любого двенадцатимесячного периода.</w:t>
      </w:r>
    </w:p>
    <w:p>
      <w:pPr>
        <w:spacing w:after="120"/>
        <w:jc w:val="both"/>
      </w:pPr>
      <w:r>
        <w:rPr>
          <w:rFonts w:ascii="Arial" w:cs="Arial" w:eastAsia="Arial" w:hAnsi="Arial"/>
          <w:sz w:val="24"/>
          <w:szCs w:val="24"/>
        </w:rPr>
        <w:t xml:space="preserve">4. Несмотря на предыдущие положения настоящей статьи, термин "постоянное учреждение" не включает:</w:t>
      </w:r>
    </w:p>
    <w:p>
      <w:pPr>
        <w:spacing w:after="120"/>
        <w:jc w:val="both"/>
      </w:pPr>
      <w:r>
        <w:rPr>
          <w:rFonts w:ascii="Arial" w:cs="Arial" w:eastAsia="Arial" w:hAnsi="Arial"/>
          <w:sz w:val="24"/>
          <w:szCs w:val="24"/>
        </w:rPr>
        <w:t xml:space="preserve">a) использование сооружений и оборудования исключительно для целей хранения, демонстрации или поставки товаров или изделий, принадлежащих предприятию;</w:t>
      </w:r>
    </w:p>
    <w:p>
      <w:pPr>
        <w:spacing w:after="120"/>
        <w:jc w:val="both"/>
      </w:pPr>
      <w:r>
        <w:rPr>
          <w:rFonts w:ascii="Arial" w:cs="Arial" w:eastAsia="Arial" w:hAnsi="Arial"/>
          <w:sz w:val="24"/>
          <w:szCs w:val="24"/>
        </w:rPr>
        <w:t xml:space="preserve">b) содержание запасов товаров или изделий, принадлежащих предприятию, исключительно для целей хранения, демонстрации или поставки;</w:t>
      </w:r>
    </w:p>
    <w:p>
      <w:pPr>
        <w:spacing w:after="120"/>
        <w:jc w:val="both"/>
      </w:pPr>
      <w:r>
        <w:rPr>
          <w:rFonts w:ascii="Arial" w:cs="Arial" w:eastAsia="Arial" w:hAnsi="Arial"/>
          <w:sz w:val="24"/>
          <w:szCs w:val="24"/>
        </w:rPr>
        <w:t xml:space="preserve">c) содержание запасов товаров или изделий, принадлежащих предприятию, исключительно для целей переработки другим предприятием;</w:t>
      </w:r>
    </w:p>
    <w:p>
      <w:pPr>
        <w:spacing w:after="120"/>
        <w:jc w:val="both"/>
      </w:pPr>
      <w:r>
        <w:rPr>
          <w:rFonts w:ascii="Arial" w:cs="Arial" w:eastAsia="Arial" w:hAnsi="Arial"/>
          <w:sz w:val="24"/>
          <w:szCs w:val="24"/>
        </w:rPr>
        <w:t xml:space="preserve">d) содержание постоянного места деятельности исключительно для целей закупки товаров или изделий, либо сбора информации для предприятия;</w:t>
      </w:r>
    </w:p>
    <w:p>
      <w:pPr>
        <w:spacing w:after="120"/>
        <w:jc w:val="both"/>
      </w:pPr>
      <w:r>
        <w:rPr>
          <w:rFonts w:ascii="Arial" w:cs="Arial" w:eastAsia="Arial" w:hAnsi="Arial"/>
          <w:sz w:val="24"/>
          <w:szCs w:val="24"/>
        </w:rPr>
        <w:t xml:space="preserve">e)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w:t>
      </w:r>
    </w:p>
    <w:p>
      <w:pPr>
        <w:spacing w:after="120"/>
        <w:jc w:val="both"/>
      </w:pPr>
      <w:r>
        <w:rPr>
          <w:rFonts w:ascii="Arial" w:cs="Arial" w:eastAsia="Arial" w:hAnsi="Arial"/>
          <w:sz w:val="24"/>
          <w:szCs w:val="24"/>
        </w:rPr>
        <w:t xml:space="preserve">f) содержание постоянного места деятельности исключительно для любой комбинации действий, упомянутых в подпунктах от а) до е), при условии, что полная деятельность постоянного места деятельности имеет предварительный или вспомогательный характер.</w:t>
      </w:r>
    </w:p>
    <w:p>
      <w:pPr>
        <w:spacing w:after="120"/>
        <w:jc w:val="both"/>
      </w:pPr>
      <w:r>
        <w:rPr>
          <w:rFonts w:ascii="Arial" w:cs="Arial" w:eastAsia="Arial" w:hAnsi="Arial"/>
          <w:sz w:val="24"/>
          <w:szCs w:val="24"/>
        </w:rPr>
        <w:t xml:space="preserve">5. Несмотря на положения пунктов 1 и 2, если лицо - иное, чем агент с независимым статусом, к которому применяется пункт 6 - осуществляет свою деятельность в Договаривающемся Государстве от имени предприятия другого Договаривающегося Государства и уполномочен заключать контракты, то это предприятие рассматривается как имеющее постоянное учреждение в этом Государстве, в отношении любой деятельности, которую это лицо осуществляет для предприятия, за исключением, если только деятельность этого лица ограничивается упомянутой в пункте 4, которая, если и осуществляется через постоянное место деятельности, не превращает это постоянное место деятельности в постоянное учреждение согласно положениям этого пункта</w:t>
      </w:r>
    </w:p>
    <w:p>
      <w:pPr>
        <w:spacing w:after="120"/>
        <w:jc w:val="both"/>
      </w:pPr>
      <w:r>
        <w:rPr>
          <w:rFonts w:ascii="Arial" w:cs="Arial" w:eastAsia="Arial" w:hAnsi="Arial"/>
          <w:sz w:val="24"/>
          <w:szCs w:val="24"/>
        </w:rPr>
        <w:t xml:space="preserve">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 агента, или любого другого агента, имеющего независимый статус,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7. Тот факт, что компания, которая является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осуществляет предпринимательскую деятельность в этом другом Государстве (либо через постоянное учреждение, либо иным образом), сам по себе не превращает одну из этих компаний в постоянное учреждение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Доход от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 получаемый резидентом Договаривающегося Государства от недвижимого имущества (включая доход от сельского и лесного хозяйства) находящегося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Термин "недвижимое имущество" имеет то значение, которое он имеет по законодательству Договаривающегося Государства, в котором находится рассматриваемое имущество. Этот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ресурсов, источников и других природных ископаемых, морские, воздушные суда, а также дорожный и железнодорожный транспорт не рассматриваются как недвижимое имущество.</w:t>
      </w:r>
    </w:p>
    <w:p>
      <w:pPr>
        <w:spacing w:after="120"/>
        <w:jc w:val="both"/>
      </w:pPr>
      <w:r>
        <w:rPr>
          <w:rFonts w:ascii="Arial" w:cs="Arial" w:eastAsia="Arial" w:hAnsi="Arial"/>
          <w:sz w:val="24"/>
          <w:szCs w:val="24"/>
        </w:rPr>
        <w:t xml:space="preserve">3. Положения пункта 1 применяются к доходу, полученному от прямого использования, сдачи в аренду или использования недвижимого имущества в какой-либо другой форме.</w:t>
      </w:r>
    </w:p>
    <w:p>
      <w:pPr>
        <w:spacing w:after="120"/>
        <w:jc w:val="both"/>
      </w:pPr>
      <w:r>
        <w:rPr>
          <w:rFonts w:ascii="Arial" w:cs="Arial" w:eastAsia="Arial" w:hAnsi="Arial"/>
          <w:sz w:val="24"/>
          <w:szCs w:val="24"/>
        </w:rPr>
        <w:t xml:space="preserve">4. Положения пунктов 1 и 3 применяются также к доходам от недвижимого имущества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Прибыль от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предприятия Договаривающегося Государства облагается налогом только в этом Государстве, если только такое предприятие не осуществляет предпринимательскую деятельность в другом Договаривающемся 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 только та его часть, которая относится к:</w:t>
      </w:r>
    </w:p>
    <w:p>
      <w:pPr>
        <w:spacing w:after="120"/>
        <w:jc w:val="both"/>
      </w:pPr>
      <w:r>
        <w:rPr>
          <w:rFonts w:ascii="Arial" w:cs="Arial" w:eastAsia="Arial" w:hAnsi="Arial"/>
          <w:sz w:val="24"/>
          <w:szCs w:val="24"/>
        </w:rPr>
        <w:t xml:space="preserve">а) такому постоянному учреждению;</w:t>
      </w:r>
    </w:p>
    <w:p>
      <w:pPr>
        <w:spacing w:after="120"/>
        <w:jc w:val="both"/>
      </w:pPr>
      <w:r>
        <w:rPr>
          <w:rFonts w:ascii="Arial" w:cs="Arial" w:eastAsia="Arial" w:hAnsi="Arial"/>
          <w:sz w:val="24"/>
          <w:szCs w:val="24"/>
        </w:rPr>
        <w:t xml:space="preserve">б) продажам в этом другом Государстве товаров или изделий, которые совпадают или схожи с товарами или изделиями, которые продаются через постоянное учреждение.</w:t>
      </w:r>
    </w:p>
    <w:p>
      <w:pPr>
        <w:spacing w:after="120"/>
        <w:jc w:val="both"/>
      </w:pPr>
      <w:r>
        <w:rPr>
          <w:rFonts w:ascii="Arial" w:cs="Arial" w:eastAsia="Arial" w:hAnsi="Arial"/>
          <w:sz w:val="24"/>
          <w:szCs w:val="24"/>
        </w:rPr>
        <w:t xml:space="preserve">2. С учетом положений пункта 3, если предприятие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 было самостоятельным и отдельным предприятием, занятым такой же или аналогичной деятельностью при таких же или аналогичных условиях и действовало в полной независимости от предприятия, постоянным учреждением которого оно является.</w:t>
      </w:r>
    </w:p>
    <w:p>
      <w:pPr>
        <w:spacing w:after="120"/>
        <w:jc w:val="both"/>
      </w:pPr>
      <w:r>
        <w:rPr>
          <w:rFonts w:ascii="Arial" w:cs="Arial" w:eastAsia="Arial" w:hAnsi="Arial"/>
          <w:sz w:val="24"/>
          <w:szCs w:val="24"/>
        </w:rPr>
        <w:t xml:space="preserve">3. При определении прибыли постоянного учреждения допускается вычет расходов, понесенных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где бы то ни было. Однако, такой вычет не допускаются в отношении сумм (иных чем возмещение фактических расходов), выплачиваемых постоянным учреждением головному офису предприятия или любым из других его офисов, в качестве 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 предоставленную в качестве займа постоянному учреждению. Аналогично, никакой счет не должен быть принят, в определении прибыли постоянного учреждения, для наполненных количеств (иначе чем к компенсации фактических расходов), постоянным учреждением к головному офису предприятия или любого из других офисов, в качестве роялти, плат или других подобных платежей взамен использования патентов или других прав, или посредством комиссии для определенных выполненных услуг или для управления, или, за исключением случаев банковского учреждения, в качестве выплаты процентов на заемные деньги, предоставленные головным офисом предприятия или любого из его других офисов.</w:t>
      </w:r>
    </w:p>
    <w:p>
      <w:pPr>
        <w:spacing w:after="120"/>
        <w:jc w:val="both"/>
      </w:pPr>
      <w:r>
        <w:rPr>
          <w:rFonts w:ascii="Arial" w:cs="Arial" w:eastAsia="Arial" w:hAnsi="Arial"/>
          <w:sz w:val="24"/>
          <w:szCs w:val="24"/>
        </w:rPr>
        <w:t xml:space="preserve">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 является обычной практикой, ничто в пункте 2 этой статьи не запрещает Договаривающемуся Государству определять налогооблагаемую прибыль посредством такого распределения, как это обычно принято; выбранный метод распределения должен давать результаты соответствующие принципам, содержащимся в этой статье.</w:t>
      </w:r>
    </w:p>
    <w:p>
      <w:pPr>
        <w:spacing w:after="120"/>
        <w:jc w:val="both"/>
      </w:pPr>
      <w:r>
        <w:rPr>
          <w:rFonts w:ascii="Arial" w:cs="Arial" w:eastAsia="Arial" w:hAnsi="Arial"/>
          <w:sz w:val="24"/>
          <w:szCs w:val="24"/>
        </w:rPr>
        <w:t xml:space="preserve">5. Никакая прибыль не зачисляется постоянному учреждению по причине просто закупок товаров или изделий, совершаемых данным постоянным учреждением для предприятия.</w:t>
      </w:r>
    </w:p>
    <w:p>
      <w:pPr>
        <w:spacing w:after="120"/>
        <w:jc w:val="both"/>
      </w:pPr>
      <w:r>
        <w:rPr>
          <w:rFonts w:ascii="Arial" w:cs="Arial" w:eastAsia="Arial" w:hAnsi="Arial"/>
          <w:sz w:val="24"/>
          <w:szCs w:val="24"/>
        </w:rPr>
        <w:t xml:space="preserve">6. Для целей предыдущих пунктов, прибыль относящаяся к постоянному учреждению определяется ежегодно одним и тем же способом, если не имеется веских и достаточных оснований для изменения установленного порядка.</w:t>
      </w:r>
    </w:p>
    <w:p>
      <w:pPr>
        <w:spacing w:after="120"/>
        <w:jc w:val="both"/>
      </w:pPr>
      <w:r>
        <w:rPr>
          <w:rFonts w:ascii="Arial" w:cs="Arial" w:eastAsia="Arial" w:hAnsi="Arial"/>
          <w:sz w:val="24"/>
          <w:szCs w:val="24"/>
        </w:rPr>
        <w:t xml:space="preserve">7. Если прибыль включает элементы дохода, которые отдельно рассматриваются в других статьях настоящего Соглашения, то положения этих статей не затрагиваются положениями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Международные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получаемая предприятием Договаривающегося Государства от эксплуатации морских, воздушных судов, дорожного или железнодорожного транспорта в международной перевозке, облагается налогом только в этом Государстве.</w:t>
      </w:r>
    </w:p>
    <w:p>
      <w:pPr>
        <w:spacing w:after="120"/>
        <w:jc w:val="both"/>
      </w:pPr>
      <w:r>
        <w:rPr>
          <w:rFonts w:ascii="Arial" w:cs="Arial" w:eastAsia="Arial" w:hAnsi="Arial"/>
          <w:sz w:val="24"/>
          <w:szCs w:val="24"/>
        </w:rPr>
        <w:t xml:space="preserve">2. Положения пункта 1 также распространяется на прибыль от участия в пуле, в совместном предприятии, либо в международной организации по эксплуатации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Ассоциированные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w:t>
      </w:r>
    </w:p>
    <w:p>
      <w:pPr>
        <w:spacing w:after="120"/>
        <w:jc w:val="both"/>
      </w:pPr>
      <w:r>
        <w:rPr>
          <w:rFonts w:ascii="Arial" w:cs="Arial" w:eastAsia="Arial" w:hAnsi="Arial"/>
          <w:sz w:val="24"/>
          <w:szCs w:val="24"/>
        </w:rPr>
        <w:t xml:space="preserve">а) предприятие Договаривающегося Государства участвует прямо или косвенно в управлении, контроле или капитале предприятия другого Договаривающегося Государства; или</w:t>
      </w:r>
    </w:p>
    <w:p>
      <w:pPr>
        <w:spacing w:after="120"/>
        <w:jc w:val="both"/>
      </w:pPr>
      <w:r>
        <w:rPr>
          <w:rFonts w:ascii="Arial" w:cs="Arial" w:eastAsia="Arial" w:hAnsi="Arial"/>
          <w:sz w:val="24"/>
          <w:szCs w:val="24"/>
        </w:rPr>
        <w:t xml:space="preserve">б) одни и те же лица участвуют прямо или косвенно в управлении, 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 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 накопленная в одном из предприятий, но из-за наличия этих условий не была ему начислена, может быть включена в прибыль этого предприятия и соответственно, обложена налогом.</w:t>
      </w:r>
    </w:p>
    <w:p>
      <w:pPr>
        <w:spacing w:after="120"/>
        <w:jc w:val="both"/>
      </w:pPr>
      <w:r>
        <w:rPr>
          <w:rFonts w:ascii="Arial" w:cs="Arial" w:eastAsia="Arial" w:hAnsi="Arial"/>
          <w:sz w:val="24"/>
          <w:szCs w:val="24"/>
        </w:rPr>
        <w:t xml:space="preserve">2. Если Договаривающееся Государство включает в прибыль предприятия этого Государства - и соответственно облагает налогом - прибыль, по которой предприятие другого Договаривающегося Государства облагается налогом в этом другом Государстве и прибыль, включенная таким образом, 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 тогда это другое Государство сделает соответствующие корректировки к сумме налога, взимаемого с этой прибыли. При определении такой корректировки должны быть рассмотрены другие положения настоящего Соглашения, а компетентные органы Договаривающихся Государств будут при необходимости консультироваться друг с другом.</w:t>
      </w:r>
    </w:p>
    <w:p>
      <w:pPr>
        <w:spacing w:after="120"/>
        <w:jc w:val="both"/>
      </w:pPr>
      <w:r>
        <w:rPr>
          <w:rFonts w:ascii="Arial" w:cs="Arial" w:eastAsia="Arial" w:hAnsi="Arial"/>
          <w:sz w:val="24"/>
          <w:szCs w:val="24"/>
        </w:rPr>
        <w:t xml:space="preserve">3. Условия пункта 2 не должны применяться в случае мошенничества, небрежности брутто или преднамеренного неплатежа.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Дивиденды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Дивиденды, выплачиваемые компанией - резидентом Договаривающегося Государства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 будет превышать:</w:t>
      </w:r>
    </w:p>
    <w:p>
      <w:pPr>
        <w:spacing w:after="120"/>
        <w:jc w:val="both"/>
      </w:pPr>
      <w:r>
        <w:rPr>
          <w:rFonts w:ascii="Arial" w:cs="Arial" w:eastAsia="Arial" w:hAnsi="Arial"/>
          <w:sz w:val="24"/>
          <w:szCs w:val="24"/>
        </w:rPr>
        <w:t xml:space="preserve">а) 5% от общей суммы дивидендов, если фактическим владельцем дивидендов является компания (иная, чем товарищество), которая владеет прямо, по крайней мере, 15% капитала компании, выплачивающей дивиденды;</w:t>
      </w:r>
    </w:p>
    <w:p>
      <w:pPr>
        <w:spacing w:after="120"/>
        <w:jc w:val="both"/>
      </w:pPr>
      <w:r>
        <w:rPr>
          <w:rFonts w:ascii="Arial" w:cs="Arial" w:eastAsia="Arial" w:hAnsi="Arial"/>
          <w:sz w:val="24"/>
          <w:szCs w:val="24"/>
        </w:rPr>
        <w:t xml:space="preserve">б) 15% от общей суммы дивидендов во всех остальных случаях.</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этих ограничений.</w:t>
      </w:r>
    </w:p>
    <w:p>
      <w:pPr>
        <w:spacing w:after="120"/>
        <w:jc w:val="both"/>
      </w:pPr>
      <w:r>
        <w:rPr>
          <w:rFonts w:ascii="Arial" w:cs="Arial" w:eastAsia="Arial" w:hAnsi="Arial"/>
          <w:sz w:val="24"/>
          <w:szCs w:val="24"/>
        </w:rPr>
        <w:t xml:space="preserve">Этот пункт не затрагивает налогообложения компании в отношении прибыли, из которой выплачиваются дивиденды.</w:t>
      </w:r>
    </w:p>
    <w:p>
      <w:pPr>
        <w:spacing w:after="120"/>
        <w:jc w:val="both"/>
      </w:pPr>
      <w:r>
        <w:rPr>
          <w:rFonts w:ascii="Arial" w:cs="Arial" w:eastAsia="Arial" w:hAnsi="Arial"/>
          <w:sz w:val="24"/>
          <w:szCs w:val="24"/>
        </w:rPr>
        <w:t xml:space="preserve">3. Термин "дивиденды" для использования в настоящей статье означает доходы от акций, акций "жуиссанс" или прав "жуиссанс", акций горнодобывающей промышленности, акций учредителей или других прав, не являющихся долговыми требованиями, участвующими в прибыли, а также доход от других корпоративных прав и других доходов, приравненный в отношении налогообложения к доходам от акций в соответствии с законодательством того Государства, резидентом которого является компания, распределяющая прибыль.</w:t>
      </w:r>
    </w:p>
    <w:p>
      <w:pPr>
        <w:spacing w:after="120"/>
        <w:jc w:val="both"/>
      </w:pPr>
      <w:r>
        <w:rPr>
          <w:rFonts w:ascii="Arial" w:cs="Arial" w:eastAsia="Arial" w:hAnsi="Arial"/>
          <w:sz w:val="24"/>
          <w:szCs w:val="24"/>
        </w:rPr>
        <w:t xml:space="preserve">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 Государстве, в котором компания, выплачивающая дивиденды является резидентом, через расположенное в нем постоянное учреждение или оказывает, либо оказывало в этом другом Договаривающемся Государстве независимые личные услуги с расположенной там постоянной базы, и холдинг, в отношении которого выплачиваются дивиденды, действительно связан с постоянным учреждением. В таком случае применяются положения статьи 7, в зависимости от обстоятельств.</w:t>
      </w:r>
    </w:p>
    <w:p>
      <w:pPr>
        <w:spacing w:after="120"/>
        <w:jc w:val="both"/>
      </w:pPr>
      <w:r>
        <w:rPr>
          <w:rFonts w:ascii="Arial" w:cs="Arial" w:eastAsia="Arial" w:hAnsi="Arial"/>
          <w:sz w:val="24"/>
          <w:szCs w:val="24"/>
        </w:rPr>
        <w:t xml:space="preserve">5. Если компания, которая является резидентом Договаривающегося Государства, получает прибыль или доход из другого Договаривающегося Государства, то это другое Государство не может взимать любой налог с 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 действительно относится к постоянному учреждению, расположенным в этом другом Государстве, и с нераспределенной прибыли компании не может взимать налог на нераспределенную прибыль, даже если выплачиваемые дивиденды или нераспределенная прибыль состоят полностью или частично из прибыли или дохода, возникающей в этом другом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возникающие в одном Договаривающемся Государстве и выплачиваемые резиденту другого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будучи фактическим владельцем процентов, является резидентом другого Договаривающегося Государства, то взимаемый таким образом налог, не будет превышать 10% от общей суммы процентов. Если фактическим владельцем процента является банк или любое другое финансовое учреждение, и процент оплачен в связи со ссудой или кредитом, предоставленным другому банку или любому другому финансовому учреждению то налог взимаемые таким образом не должен превышать 5 процентов от общей суммы процентов.</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этого ограничения.</w:t>
      </w:r>
    </w:p>
    <w:p>
      <w:pPr>
        <w:spacing w:after="120"/>
        <w:jc w:val="both"/>
      </w:pPr>
      <w:r>
        <w:rPr>
          <w:rFonts w:ascii="Arial" w:cs="Arial" w:eastAsia="Arial" w:hAnsi="Arial"/>
          <w:sz w:val="24"/>
          <w:szCs w:val="24"/>
        </w:rPr>
        <w:t xml:space="preserve">3. Независимо от положений пункта 2, проценты, возникающие в Договаривающемся Государстве и получаемые Правительством другого Договаривающегося Государства, включая его административно-территориальные подразделения, местные органы власти, Центральным Банком или любым финансовым учреждением, полностью или в основном, прямо или косвенно принадлежащим тому Правительству, или проценты получаемые от займов и кредитов гарантированных Правительством, освобождаются от налогообложения в первом упомянутом Договаривающемся Государстве.</w:t>
      </w:r>
    </w:p>
    <w:p>
      <w:pPr>
        <w:spacing w:after="120"/>
        <w:jc w:val="both"/>
      </w:pPr>
      <w:r>
        <w:rPr>
          <w:rFonts w:ascii="Arial" w:cs="Arial" w:eastAsia="Arial" w:hAnsi="Arial"/>
          <w:sz w:val="24"/>
          <w:szCs w:val="24"/>
        </w:rPr>
        <w:t xml:space="preserve">4. Термин "проценты" при использовании в настоящей статье означает 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 от облигаций или долговых обязательств, включая премии и выигрыши по этим ценным бумагам, облигациям или долговым обязательствам. Штрафы за несвоевременные выплаты не рассматриваются в качестве процентов для целей настоящей статьи. Термин "проценты" не включает доходы, отраженные в пункте 3 статьи 10.</w:t>
      </w:r>
    </w:p>
    <w:p>
      <w:pPr>
        <w:spacing w:after="120"/>
        <w:jc w:val="both"/>
      </w:pPr>
      <w:r>
        <w:rPr>
          <w:rFonts w:ascii="Arial" w:cs="Arial" w:eastAsia="Arial" w:hAnsi="Arial"/>
          <w:sz w:val="24"/>
          <w:szCs w:val="24"/>
        </w:rPr>
        <w:t xml:space="preserve">5. Положения пункта 1, 2 и 3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расположенное там постоянное учреждение, либо оказывает в этом другом Государстве независимые личные услуги с расположенной там постоянной базы, и долговое требование, в отношении которого выплачиваются проценты, действительно связано с таким постоянным учреждением или постоянной базой. В этом случае, в зависимости от обстоятельств, применяются положения статьи 7.</w:t>
      </w:r>
    </w:p>
    <w:p>
      <w:pPr>
        <w:spacing w:after="120"/>
        <w:jc w:val="both"/>
      </w:pPr>
      <w:r>
        <w:rPr>
          <w:rFonts w:ascii="Arial" w:cs="Arial" w:eastAsia="Arial" w:hAnsi="Arial"/>
          <w:sz w:val="24"/>
          <w:szCs w:val="24"/>
        </w:rPr>
        <w:t xml:space="preserve">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которыми возникла задолженность, по которой выплачиваются проценты, и расходы по выплате этих процентов несет такое постоянное учреждение, то считается, что такие проценты возникают в Государстве, в котором расположены постоянное учреждение.</w:t>
      </w:r>
    </w:p>
    <w:p>
      <w:pPr>
        <w:spacing w:after="120"/>
        <w:jc w:val="both"/>
      </w:pPr>
      <w:r>
        <w:rPr>
          <w:rFonts w:ascii="Arial" w:cs="Arial" w:eastAsia="Arial" w:hAnsi="Arial"/>
          <w:sz w:val="24"/>
          <w:szCs w:val="24"/>
        </w:rPr>
        <w:t xml:space="preserve">7. Если, по причине особых взаимоотношений между плательщиком и фактическим владельцем процентов, или между ними обоими и каким-либо другим лицом, сумма процентов, относящаяся к долговому требованию, на основании которого она выплачивается, превышает сумму, которая была бы согласована между плательщиком и фактическим владельцем процентов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Роялти, возникающие в одном Договаривающемся Государстве и выплачиваемые резиденту другого Договаривающегося Государства, могут облагаться в этом другом Государстве.</w:t>
      </w:r>
    </w:p>
    <w:p>
      <w:pPr>
        <w:spacing w:after="120"/>
        <w:jc w:val="both"/>
      </w:pPr>
      <w:r>
        <w:rPr>
          <w:rFonts w:ascii="Arial" w:cs="Arial" w:eastAsia="Arial" w:hAnsi="Arial"/>
          <w:sz w:val="24"/>
          <w:szCs w:val="24"/>
        </w:rPr>
        <w:t xml:space="preserve">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получатель будучи фактическим владельцем роялти, является резидентом другого Договаривающегося Государства, то налог, взимаемый таким образом, не должен превышать 10% общей суммы роялти.</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этого ограничения.</w:t>
      </w:r>
    </w:p>
    <w:p>
      <w:pPr>
        <w:spacing w:after="120"/>
        <w:jc w:val="both"/>
      </w:pPr>
      <w:r>
        <w:rPr>
          <w:rFonts w:ascii="Arial" w:cs="Arial" w:eastAsia="Arial" w:hAnsi="Arial"/>
          <w:sz w:val="24"/>
          <w:szCs w:val="24"/>
        </w:rPr>
        <w:t xml:space="preserve">3. Термин "роялти" при использовании в настоящей статье означает 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кинофильмы, фильмы или передачи для телевизионных или радиовещании, любые патенты, торговые марки, дизайн или модель, план, секретную формулу или процесс, или за использование или предоставление права пользования промышленным, коммерческим или научным оборудованием, или за информацию, касающуюся промышленного, коммерческого или научного опыта.</w:t>
      </w:r>
    </w:p>
    <w:p>
      <w:pPr>
        <w:spacing w:after="120"/>
        <w:jc w:val="both"/>
      </w:pPr>
      <w:r>
        <w:rPr>
          <w:rFonts w:ascii="Arial" w:cs="Arial" w:eastAsia="Arial" w:hAnsi="Arial"/>
          <w:sz w:val="24"/>
          <w:szCs w:val="24"/>
        </w:rPr>
        <w:t xml:space="preserve">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 учреждение, и право или имущество, в отношении которых выплачиваются роялти, действительно связаны с таким постоянным учреждением. В этом случае, в зависимости от обстоятельств, применяются положения статьи 7.</w:t>
      </w:r>
    </w:p>
    <w:p>
      <w:pPr>
        <w:spacing w:after="120"/>
        <w:jc w:val="both"/>
      </w:pPr>
      <w:r>
        <w:rPr>
          <w:rFonts w:ascii="Arial" w:cs="Arial" w:eastAsia="Arial" w:hAnsi="Arial"/>
          <w:sz w:val="24"/>
          <w:szCs w:val="24"/>
        </w:rPr>
        <w:t xml:space="preserve">5. Считается, что роялти возникают в Договаривающемся Государстве, если плательщиком является резидент этого Государства. Если, однако, лицо, выплачивающее роялти,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которыми возникло обязательство выплатить роялти, и расходы по выплате этих роялти несет такое постоянное учреждением, то считается, что такие роялти возникают в Государстве, в котором расположены постоянное учреждение.</w:t>
      </w:r>
    </w:p>
    <w:p>
      <w:pPr>
        <w:spacing w:after="120"/>
        <w:jc w:val="both"/>
      </w:pPr>
      <w:r>
        <w:rPr>
          <w:rFonts w:ascii="Arial" w:cs="Arial" w:eastAsia="Arial" w:hAnsi="Arial"/>
          <w:sz w:val="24"/>
          <w:szCs w:val="24"/>
        </w:rPr>
        <w:t xml:space="preserve">6. Если, по причине особых взаимоотношений между плательщиком и 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 была бы согласована между плательщиком и фактическим владельцем роялти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Доходы от прироста стоимости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получаемые резидентом Договаривающегося Государства при отчуждении недвижимого имущества, упомянутого в статье 6, и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Доходы от отчуждения движимого имущества, составляющего часть 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включая такие доходы от отчуждения такого постоянного учреждения (отдельно или вместе со всем предприятием), могут облагаться налогом в этом другом Государстве.</w:t>
      </w:r>
    </w:p>
    <w:p>
      <w:pPr>
        <w:spacing w:after="120"/>
        <w:jc w:val="both"/>
      </w:pPr>
      <w:r>
        <w:rPr>
          <w:rFonts w:ascii="Arial" w:cs="Arial" w:eastAsia="Arial" w:hAnsi="Arial"/>
          <w:sz w:val="24"/>
          <w:szCs w:val="24"/>
        </w:rPr>
        <w:t xml:space="preserve">3. Доходы, полученные резидентом Договаривающегося Государства от отчуждения морских, воздушных судов, дорожного или железнодорожного транспорта, используемого в международных перевозках, или движимого имущества, связанного с использованием таких морских, воздушных судов, дорожного или железнодорожного транспорта, облагаются налогом только в этом Договаривающемся Государстве.</w:t>
      </w:r>
    </w:p>
    <w:p>
      <w:pPr>
        <w:spacing w:after="120"/>
        <w:jc w:val="both"/>
      </w:pPr>
      <w:r>
        <w:rPr>
          <w:rFonts w:ascii="Arial" w:cs="Arial" w:eastAsia="Arial" w:hAnsi="Arial"/>
          <w:sz w:val="24"/>
          <w:szCs w:val="24"/>
        </w:rPr>
        <w:t xml:space="preserve">4. Доходы от отчуждения какого-либо имущества, не упомянутого в пунктах 1, 2 и 3, облагаются налогом только в Договаривающемся Государстве, резидентом, которого является лицо, отчуждающее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Зависимые личные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положений статей 15, 17 и 18,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 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 облагаться налогом в этом другом Государстве.</w:t>
      </w:r>
    </w:p>
    <w:p>
      <w:pPr>
        <w:spacing w:after="120"/>
        <w:jc w:val="both"/>
      </w:pPr>
      <w:r>
        <w:rPr>
          <w:rFonts w:ascii="Arial" w:cs="Arial" w:eastAsia="Arial" w:hAnsi="Arial"/>
          <w:sz w:val="24"/>
          <w:szCs w:val="24"/>
        </w:rPr>
        <w:t xml:space="preserve">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 только в первом упомянутом Государстве, если все ниже перечисленные условия выполнены:</w:t>
      </w:r>
    </w:p>
    <w:p>
      <w:pPr>
        <w:spacing w:after="120"/>
        <w:jc w:val="both"/>
      </w:pPr>
      <w:r>
        <w:rPr>
          <w:rFonts w:ascii="Arial" w:cs="Arial" w:eastAsia="Arial" w:hAnsi="Arial"/>
          <w:sz w:val="24"/>
          <w:szCs w:val="24"/>
        </w:rPr>
        <w:t xml:space="preserve">а) получатель находится в другом Государстве в течение периода или периодов, не превышающих в совокупности 183 дней в течение любого двенадцатимесячного периода, начинающегося или оканчивающегося в течении рассматриваемого фискального года;</w:t>
      </w:r>
    </w:p>
    <w:p>
      <w:pPr>
        <w:spacing w:after="120"/>
        <w:jc w:val="both"/>
      </w:pPr>
      <w:r>
        <w:rPr>
          <w:rFonts w:ascii="Arial" w:cs="Arial" w:eastAsia="Arial" w:hAnsi="Arial"/>
          <w:sz w:val="24"/>
          <w:szCs w:val="24"/>
        </w:rPr>
        <w:t xml:space="preserve">b) вознаграждение выплачивается нанимателем или от имени нанимателя, не являющегося резидентом другого Государства, и</w:t>
      </w:r>
    </w:p>
    <w:p>
      <w:pPr>
        <w:spacing w:after="120"/>
        <w:jc w:val="both"/>
      </w:pPr>
      <w:r>
        <w:rPr>
          <w:rFonts w:ascii="Arial" w:cs="Arial" w:eastAsia="Arial" w:hAnsi="Arial"/>
          <w:sz w:val="24"/>
          <w:szCs w:val="24"/>
        </w:rPr>
        <w:t xml:space="preserve">c) вознаграждение не выплачивается постоянным учреждением, которое наниматель имеет в другом Государстве.</w:t>
      </w:r>
    </w:p>
    <w:p>
      <w:pPr>
        <w:spacing w:after="120"/>
        <w:jc w:val="both"/>
      </w:pPr>
      <w:r>
        <w:rPr>
          <w:rFonts w:ascii="Arial" w:cs="Arial" w:eastAsia="Arial" w:hAnsi="Arial"/>
          <w:sz w:val="24"/>
          <w:szCs w:val="24"/>
        </w:rPr>
        <w:t xml:space="preserve">3. При вычислении периодов упомянутых в подпункте а) пункта 2 следующие дни подлежат включению:</w:t>
      </w:r>
    </w:p>
    <w:p>
      <w:pPr>
        <w:spacing w:after="120"/>
        <w:jc w:val="both"/>
      </w:pPr>
      <w:r>
        <w:rPr>
          <w:rFonts w:ascii="Arial" w:cs="Arial" w:eastAsia="Arial" w:hAnsi="Arial"/>
          <w:sz w:val="24"/>
          <w:szCs w:val="24"/>
        </w:rPr>
        <w:t xml:space="preserve">a) все дни физического присутствия, включая дни прибытия и выбытия, и</w:t>
      </w:r>
    </w:p>
    <w:p>
      <w:pPr>
        <w:spacing w:after="120"/>
        <w:jc w:val="both"/>
      </w:pPr>
      <w:r>
        <w:rPr>
          <w:rFonts w:ascii="Arial" w:cs="Arial" w:eastAsia="Arial" w:hAnsi="Arial"/>
          <w:sz w:val="24"/>
          <w:szCs w:val="24"/>
        </w:rPr>
        <w:t xml:space="preserve">b) дни проведенные вне государственной деятельности такие как суббота и воскресенье, национальные праздники, отпуск, командировочные поездки напрямую связанные с занятостью получателя в том государстве, после которой деятельность была продолжена на территории того Государства.</w:t>
      </w:r>
    </w:p>
    <w:p>
      <w:pPr>
        <w:spacing w:after="120"/>
        <w:jc w:val="both"/>
      </w:pPr>
      <w:r>
        <w:rPr>
          <w:rFonts w:ascii="Arial" w:cs="Arial" w:eastAsia="Arial" w:hAnsi="Arial"/>
          <w:sz w:val="24"/>
          <w:szCs w:val="24"/>
        </w:rPr>
        <w:t xml:space="preserve">4. Термин "работодатель" упомянутый в подпункте Ь) пункта 2 означает лицо имеющее право на проведение работы и несущее соответствующую ответственность и риск связанную с выполнением работы.</w:t>
      </w:r>
    </w:p>
    <w:p>
      <w:pPr>
        <w:spacing w:after="120"/>
        <w:jc w:val="both"/>
      </w:pPr>
      <w:r>
        <w:rPr>
          <w:rFonts w:ascii="Arial" w:cs="Arial" w:eastAsia="Arial" w:hAnsi="Arial"/>
          <w:sz w:val="24"/>
          <w:szCs w:val="24"/>
        </w:rPr>
        <w:t xml:space="preserve">5. Несмотря на предыдущие положения настоящей статьи, вознаграждение, полученное в связи с работой по найму, осуществляемой на борту морского и воздушного судна или наземного транспорта, эксплуатируемого в международных перевозках, может облагаться налогом в Договаривающемся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Вознаграждение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Директорские и аналогичные с ними выплаты, получаемые резидентом Договаривающегося Государства в качестве члена совета директоров или сходного с ним органа компании, которая является резидентом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Артисты и спортсмены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Независимо от положений статей 7 и 14, доход, получаемый резидентом Договаривающегося Государства в качестве работника искусства, такого как артист театра, кино, радио или телевидения или музыкант, или 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Если доход от личной деятельности, осуществляемой работником искусства или спортсменом в этом своем качестве, начисляется не самому артисту или спортсмену, а другому лицу, то этот доход может, несмотря на положения статей 7 и 14, облагаться налогом в Договаривающемся Государстве, в котором осуществляется деятельность артиста или спортсмена.</w:t>
      </w:r>
    </w:p>
    <w:p>
      <w:pPr>
        <w:spacing w:after="120"/>
        <w:jc w:val="both"/>
      </w:pPr>
      <w:r>
        <w:rPr>
          <w:rFonts w:ascii="Arial" w:cs="Arial" w:eastAsia="Arial" w:hAnsi="Arial"/>
          <w:sz w:val="24"/>
          <w:szCs w:val="24"/>
        </w:rPr>
        <w:t xml:space="preserve">3. Несмотря на положения пунктов 1 и 2 доход, упомянутый в настоящей статье, освобождается от налога в Договаривающемся Государстве, в котором осуществляется деятельность работника искусства или спортсмена, если такая деятельность осуществляется в этом Государстве в рамках программы культурного или спортивного обмена, одобренной Правительствами обоих Договаривающихся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положений пункта 2 статьи 18, пенсии и другие подобные вознаграждения, выплачиваемые резиденту Договаривающегося Государства за осуществлявшуюся в прошлом работу по найму, подлежат налогообложению только в этом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 Жалование, заработная плата и другие подобные вознаграждения, иное, чем пенсии, выплачиваемое Договаривающимся Государством или его административно-территориальным подразделением, или местным органам власти физическому лицу в отношении службы, оказанной этому Государству или его подразделению или органу, облагается налогом только в этом Государстве.</w:t>
      </w:r>
    </w:p>
    <w:p>
      <w:pPr>
        <w:spacing w:after="120"/>
        <w:jc w:val="both"/>
      </w:pPr>
      <w:r>
        <w:rPr>
          <w:rFonts w:ascii="Arial" w:cs="Arial" w:eastAsia="Arial" w:hAnsi="Arial"/>
          <w:sz w:val="24"/>
          <w:szCs w:val="24"/>
        </w:rPr>
        <w:t xml:space="preserve">Ь) Однако, такое жалование, заработная плата и другие подобные вознаграждения облагаются налогом только в другом Договаривающемся Государстве, если служба оказывается в этом другом Государстве и физическое лицо является резидентом этого Государства, которое:</w:t>
      </w:r>
    </w:p>
    <w:p>
      <w:pPr>
        <w:spacing w:after="120"/>
        <w:jc w:val="both"/>
      </w:pPr>
      <w:r>
        <w:rPr>
          <w:rFonts w:ascii="Arial" w:cs="Arial" w:eastAsia="Arial" w:hAnsi="Arial"/>
          <w:sz w:val="24"/>
          <w:szCs w:val="24"/>
        </w:rPr>
        <w:t xml:space="preserve">(i) является гражданином этого Государства; или</w:t>
      </w:r>
    </w:p>
    <w:p>
      <w:pPr>
        <w:spacing w:after="120"/>
        <w:jc w:val="both"/>
      </w:pPr>
      <w:r>
        <w:rPr>
          <w:rFonts w:ascii="Arial" w:cs="Arial" w:eastAsia="Arial" w:hAnsi="Arial"/>
          <w:sz w:val="24"/>
          <w:szCs w:val="24"/>
        </w:rPr>
        <w:t xml:space="preserve">(ii) не стало резидентом этого Государства только с целью осуществления службы.</w:t>
      </w:r>
    </w:p>
    <w:p>
      <w:pPr>
        <w:spacing w:after="120"/>
        <w:jc w:val="both"/>
      </w:pPr>
      <w:r>
        <w:rPr>
          <w:rFonts w:ascii="Arial" w:cs="Arial" w:eastAsia="Arial" w:hAnsi="Arial"/>
          <w:sz w:val="24"/>
          <w:szCs w:val="24"/>
        </w:rPr>
        <w:t xml:space="preserve">2. а) Любая пенсия, выплачиваемая Договаривающимся Государством или его административно-территориальным подразделением, или местным органом власти, или из созданных ими фондов физическому лицу за службу, осуществляемую для этого Государства или его административно-территориального подразделения, или местного органа власти, облагается налогом только в этом Государстве.</w:t>
      </w:r>
    </w:p>
    <w:p>
      <w:pPr>
        <w:spacing w:after="120"/>
        <w:jc w:val="both"/>
      </w:pPr>
      <w:r>
        <w:rPr>
          <w:rFonts w:ascii="Arial" w:cs="Arial" w:eastAsia="Arial" w:hAnsi="Arial"/>
          <w:sz w:val="24"/>
          <w:szCs w:val="24"/>
        </w:rPr>
        <w:t xml:space="preserve">b) Однако, такая пенсия облагается налогом только в другом Договаривающемся Государстве, если физическое лицо является резидентом и гражданином этого Государства.</w:t>
      </w:r>
    </w:p>
    <w:p>
      <w:pPr>
        <w:spacing w:after="120"/>
        <w:jc w:val="both"/>
      </w:pPr>
      <w:r>
        <w:rPr>
          <w:rFonts w:ascii="Arial" w:cs="Arial" w:eastAsia="Arial" w:hAnsi="Arial"/>
          <w:sz w:val="24"/>
          <w:szCs w:val="24"/>
        </w:rPr>
        <w:t xml:space="preserve">3. Положения статей 14, 15, 16 и 17 применяются к жалованье, заработной плате и другому подобному вознаграждению и пенсиям в отношении службы, осуществляемой в связи с выполнением предпринимательской деятельности Договаривающимся Государством или его административно-территориальным подразделением, или местным органом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Студенты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получаемые студентом или стажером, которые являются или являлись непосредственно перед приездом в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обучения или получения образования, и предназначенные для целей проживания, обучения и получения образования, не облагаются налогами в данном Государстве, при условии, что такие выплаты возникают из источников, находящихся за пределами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Другие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доходов резидента Договаривающегося Государства, независимо от источника их возникновения, не упомянутые в предыдущих статьях настоящего Соглашения, подлежат налогообложению только в этом Государстве.</w:t>
      </w:r>
    </w:p>
    <w:p>
      <w:pPr>
        <w:spacing w:after="120"/>
        <w:jc w:val="both"/>
      </w:pPr>
      <w:r>
        <w:rPr>
          <w:rFonts w:ascii="Arial" w:cs="Arial" w:eastAsia="Arial" w:hAnsi="Arial"/>
          <w:sz w:val="24"/>
          <w:szCs w:val="24"/>
        </w:rPr>
        <w:t xml:space="preserve">2. Положения пункта 1 не применяются к доходам, кроме доходов от недвижимого имущества, определенного в пункте 2 статьи 6, если получатель таких доходов является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 в зависимости от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Метод устранения двойного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резидент Договаривающегося Государства получает доход, который согласно положениям настоящего Соглашения, может облагаться налогом в другом Договаривающемся Государстве, первое упомянутое Государство позволит вычесть из налога на доход этого резидента сумму, равную налога на доход, уплаченному в этом другом Государстве.</w:t>
      </w:r>
    </w:p>
    <w:p>
      <w:pPr>
        <w:spacing w:after="120"/>
        <w:jc w:val="both"/>
      </w:pPr>
      <w:r>
        <w:rPr>
          <w:rFonts w:ascii="Arial" w:cs="Arial" w:eastAsia="Arial" w:hAnsi="Arial"/>
          <w:sz w:val="24"/>
          <w:szCs w:val="24"/>
        </w:rPr>
        <w:t xml:space="preserve">Эти вычеты в любом случае не должны превышать ту часть налога на доходы, как было подсчитано до предоставления вычета, относящуюся к доходу, который может облагаться в этом другом Государстве.</w:t>
      </w:r>
    </w:p>
    <w:p>
      <w:pPr>
        <w:spacing w:after="120"/>
        <w:jc w:val="both"/>
      </w:pPr>
      <w:r>
        <w:rPr>
          <w:rFonts w:ascii="Arial" w:cs="Arial" w:eastAsia="Arial" w:hAnsi="Arial"/>
          <w:sz w:val="24"/>
          <w:szCs w:val="24"/>
        </w:rPr>
        <w:t xml:space="preserve">2. Если, согласно с любыми положениями настоящего Соглашения, полученный доход резидента Договаривающегося Государства освобожден от налога в этом Государстве, это Государство может тем не менее при подсчете суммы налога на остальную часть дохода этого резидента принять во внимание освобожденный от налога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Недискриминация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 могут подвергаться национальные лица этого другого Государства, при тех же обстоятельствах, в частности в отношении к резиденции. Независимо от положений статьи 1, данное положение также применяется в отношении лиц, которые не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2. Лица без гражданства, являющиеся резидентами Договаривающегося 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 ним обязательства, которым подвергаются или могут подвергаться национальные лица Государства при тех же обстоятельствах, в частности в отношении к резиденции.</w:t>
      </w:r>
    </w:p>
    <w:p>
      <w:pPr>
        <w:spacing w:after="120"/>
        <w:jc w:val="both"/>
      </w:pPr>
      <w:r>
        <w:rPr>
          <w:rFonts w:ascii="Arial" w:cs="Arial" w:eastAsia="Arial" w:hAnsi="Arial"/>
          <w:sz w:val="24"/>
          <w:szCs w:val="24"/>
        </w:rPr>
        <w:t xml:space="preserve">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осуществляющего такую же деятельность. Данное положение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 льготы, вычеты и скидки по налогообложению на основе их гражданского статуса или семейных обстоятельств, которое оно представляет своим собственным резидентом.</w:t>
      </w:r>
    </w:p>
    <w:p>
      <w:pPr>
        <w:spacing w:after="120"/>
        <w:jc w:val="both"/>
      </w:pPr>
      <w:r>
        <w:rPr>
          <w:rFonts w:ascii="Arial" w:cs="Arial" w:eastAsia="Arial" w:hAnsi="Arial"/>
          <w:sz w:val="24"/>
          <w:szCs w:val="24"/>
        </w:rPr>
        <w:t xml:space="preserve">4. За исключением случаев, когда применяются положения пункта 1 статьи 9, пункта 7 статьи 11 или пункта 6 статьи 12, проценты, роялти и другие выплаты, осуществляемые предприятием одного Договаривающегося Государства резиденту другого Договаривающегося Государства, должны, в целях определения налогооблагаемой прибыли таких предприятий, подлежать вычетам таким же образом, как если бы они выплачивались резиденту первого упомянутого Государства.</w:t>
      </w:r>
    </w:p>
    <w:p>
      <w:pPr>
        <w:spacing w:after="120"/>
        <w:jc w:val="both"/>
      </w:pPr>
      <w:r>
        <w:rPr>
          <w:rFonts w:ascii="Arial" w:cs="Arial" w:eastAsia="Arial" w:hAnsi="Arial"/>
          <w:sz w:val="24"/>
          <w:szCs w:val="24"/>
        </w:rPr>
        <w:t xml:space="preserve">5. Предприятие Договаривающегося Государства, капитал которого полностью или частично принадлежит или контролируется, прямо или косвенно, одним или более резидентами другого Договаривающегося Государства, не должно подлежать в первом упомянутом Государстве какому-либо налогообложению или связанным с ним обязательствам, иным или более обременительным, чем налогообложение или связанные с ним обязательства, которым подвергается или может подвергаться другое подобное предприятие первого упомянутого Договаривающегося Государства.</w:t>
      </w:r>
    </w:p>
    <w:p>
      <w:pPr>
        <w:spacing w:after="120"/>
        <w:jc w:val="both"/>
      </w:pPr>
      <w:r>
        <w:rPr>
          <w:rFonts w:ascii="Arial" w:cs="Arial" w:eastAsia="Arial" w:hAnsi="Arial"/>
          <w:sz w:val="24"/>
          <w:szCs w:val="24"/>
        </w:rPr>
        <w:t xml:space="preserve">6. Несмотря на положения статьи 2, положения настоящей статьи, применяются к налогам любого рода и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Процедура взаимного согласования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лицо, считает, что действия одного или обоих Договаривающихся Государств приводят или приведут к его налогообложению не в соответствии с положениями настоящего Соглашения, это лицо может, независимо от средств защиты, предусмотренных национальным законодательством этих Государств, представить свое дело для рассмотрения в компетентные органы Договаривающегося Государства, резидентом которого оно является, или, если его случай подпадает под действие пункта 1 статьи 22, того Договаривающегося Государства, гражданином которого оно является. Заявление должно быть представлено в течение 3 лет с момента первого уведомления о действиях, приводящих к налогообложению не в соответствии с положениями Соглашения.</w:t>
      </w:r>
    </w:p>
    <w:p>
      <w:pPr>
        <w:spacing w:after="120"/>
        <w:jc w:val="both"/>
      </w:pPr>
      <w:r>
        <w:rPr>
          <w:rFonts w:ascii="Arial" w:cs="Arial" w:eastAsia="Arial" w:hAnsi="Arial"/>
          <w:sz w:val="24"/>
          <w:szCs w:val="24"/>
        </w:rPr>
        <w:t xml:space="preserve">2. Компетентный орган будет стремиться, если он сочтет претензию обоснованной, и если он сам не может самостоятельно прийти к удовлетворительному решению, решить его по взаимному согласию с компетентными 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 от каких-либо временных ограничений, предусмотренных национальным законодательством Договаривающихся Государств.</w:t>
      </w:r>
    </w:p>
    <w:p>
      <w:pPr>
        <w:spacing w:after="120"/>
        <w:jc w:val="both"/>
      </w:pPr>
      <w:r>
        <w:rPr>
          <w:rFonts w:ascii="Arial" w:cs="Arial" w:eastAsia="Arial" w:hAnsi="Arial"/>
          <w:sz w:val="24"/>
          <w:szCs w:val="24"/>
        </w:rPr>
        <w:t xml:space="preserve">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Они могут также консультироваться для целей устранения двойного налогообложения в случаях, не предусмотренных настоящим Соглашением.</w:t>
      </w:r>
    </w:p>
    <w:p>
      <w:pPr>
        <w:spacing w:after="120"/>
        <w:jc w:val="both"/>
      </w:pPr>
      <w:r>
        <w:rPr>
          <w:rFonts w:ascii="Arial" w:cs="Arial" w:eastAsia="Arial" w:hAnsi="Arial"/>
          <w:sz w:val="24"/>
          <w:szCs w:val="24"/>
        </w:rPr>
        <w:t xml:space="preserve">4. Компетентные органы Договаривающихся Государств могут вступать в прямые контакты друг с другом в целях достижения согласия и понимания предыдущих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Компетентные органы Договаривающихся Государств обмениваются информацией, касающейся налогов любого вида и рода, необходимой для выполнения положений настоящего Соглашения или национальных законодательств Договаривающихся Государств, или его административно-территориальные или местные органы власти, к которым применяются положения настоящего Соглашения в той мере, пока налогообложение по этому законодательству не противоречит Соглашению. Обмен информацией не ограничивается положениями статьи 1 и 2. Любая информация, получаемая Договаривающемся Государством считается конфиденциальной, так же, как и информация, полученная в рамках национального законодательства этого Государства, и сообщается только тем лицам или органам (включая суды и административные органы), которые занимаются исчислением или сбором, взысканием или судебным преследованием или рассмотрением апелляций в отношении налогов указанных в первом предложении. Такие лица или органы используют эту информацию только для этих целей. Они могут раскрывать информацию в ходе открытого судебного заседания или при принятии судебных решений.</w:t>
      </w:r>
    </w:p>
    <w:p>
      <w:pPr>
        <w:spacing w:after="120"/>
        <w:jc w:val="both"/>
      </w:pPr>
      <w:r>
        <w:rPr>
          <w:rFonts w:ascii="Arial" w:cs="Arial" w:eastAsia="Arial" w:hAnsi="Arial"/>
          <w:sz w:val="24"/>
          <w:szCs w:val="24"/>
        </w:rPr>
        <w:t xml:space="preserve">2. Ни в коем случае положения пункта 1 не должны трактоваться в целях наложения на компетентный орган Договаривающегося Государства обязательства:</w:t>
      </w:r>
    </w:p>
    <w:p>
      <w:pPr>
        <w:spacing w:after="120"/>
        <w:jc w:val="both"/>
      </w:pPr>
      <w:r>
        <w:rPr>
          <w:rFonts w:ascii="Arial" w:cs="Arial" w:eastAsia="Arial" w:hAnsi="Arial"/>
          <w:sz w:val="24"/>
          <w:szCs w:val="24"/>
        </w:rPr>
        <w:t xml:space="preserve">а) предпринимать административные меры, противоречащие законам и административной практике того или другого Договаривающегося Государства;</w:t>
      </w:r>
    </w:p>
    <w:p>
      <w:pPr>
        <w:spacing w:after="120"/>
        <w:jc w:val="both"/>
      </w:pPr>
      <w:r>
        <w:rPr>
          <w:rFonts w:ascii="Arial" w:cs="Arial" w:eastAsia="Arial" w:hAnsi="Arial"/>
          <w:sz w:val="24"/>
          <w:szCs w:val="24"/>
        </w:rPr>
        <w:t xml:space="preserve">b) предоставлять информацию, которую нельзя получить по законодательству или в ходе обычной административной практики того или другого Договаривающегося Государства;</w:t>
      </w:r>
    </w:p>
    <w:p>
      <w:pPr>
        <w:spacing w:after="120"/>
        <w:jc w:val="both"/>
      </w:pPr>
      <w:r>
        <w:rPr>
          <w:rFonts w:ascii="Arial" w:cs="Arial" w:eastAsia="Arial" w:hAnsi="Arial"/>
          <w:sz w:val="24"/>
          <w:szCs w:val="24"/>
        </w:rPr>
        <w:t xml:space="preserve">c) предоставлять информацию, которая бы раскрывала какую-либо торговую, экономическую, промышленную, коммерческую или профессиональную тайну, либо торговый процесс, либо передавать информацию, разглашение которой противоречило бы государственной политике ("ордр публик").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Сотрудники дипломатических и консульских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Соглашения не затрагивают налоговых привилегий сотрудников дипломатических и консульских служб, предусмотренных общими нормами международного права или на основании специальных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Договаривающиеся Государства уведомят друг друга через дипломатические каналы о завершении необходимых процедур, требуемых их законодательством для предания силы закона настоящему Соглашению.</w:t>
      </w:r>
    </w:p>
    <w:p>
      <w:pPr>
        <w:spacing w:after="120"/>
        <w:jc w:val="both"/>
      </w:pPr>
      <w:r>
        <w:rPr>
          <w:rFonts w:ascii="Arial" w:cs="Arial" w:eastAsia="Arial" w:hAnsi="Arial"/>
          <w:sz w:val="24"/>
          <w:szCs w:val="24"/>
        </w:rPr>
        <w:t xml:space="preserve">2. Настоящее Соглашение вступает в силу с даты последнего уведомления, упомянутого в пункте 1 настоящей статьи, и его положения будут иметь действие:</w:t>
      </w:r>
    </w:p>
    <w:p>
      <w:pPr>
        <w:spacing w:after="120"/>
        <w:jc w:val="both"/>
      </w:pPr>
      <w:r>
        <w:rPr>
          <w:rFonts w:ascii="Arial" w:cs="Arial" w:eastAsia="Arial" w:hAnsi="Arial"/>
          <w:sz w:val="24"/>
          <w:szCs w:val="24"/>
        </w:rPr>
        <w:t xml:space="preserve">a) в отношении налогов, удерживаемых у источника выплат по суммам, уплаченным или зачтенным с первого или после первого января календарного года, следующего за годом вступления в силу настоящего Соглашения;</w:t>
      </w:r>
    </w:p>
    <w:p>
      <w:pPr>
        <w:spacing w:after="120"/>
        <w:jc w:val="both"/>
      </w:pPr>
      <w:r>
        <w:rPr>
          <w:rFonts w:ascii="Arial" w:cs="Arial" w:eastAsia="Arial" w:hAnsi="Arial"/>
          <w:sz w:val="24"/>
          <w:szCs w:val="24"/>
        </w:rPr>
        <w:t xml:space="preserve">b) в отношении других налогов налоговый год начинается с первого или после первого января года, в котором данное Соглашение вступило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через дипломатические каналы уведомления о его денонсации не позднее, чем за шесть месяцев до окончания любого календарного года начинающегося после истечения пяти лет с даты вступления Соглашения в силу. В таком случае Соглашение прекращает свое действие:</w:t>
      </w:r>
    </w:p>
    <w:p>
      <w:pPr>
        <w:spacing w:after="120"/>
        <w:jc w:val="both"/>
      </w:pPr>
      <w:r>
        <w:rPr>
          <w:rFonts w:ascii="Arial" w:cs="Arial" w:eastAsia="Arial" w:hAnsi="Arial"/>
          <w:sz w:val="24"/>
          <w:szCs w:val="24"/>
        </w:rPr>
        <w:t xml:space="preserve">a) в отношении налогов, удерживаемых у источника выплат по суммам, уплаченным или зачтенным с первого или после первого января календарного года, следующего за годом, в котором было передано уведомление;</w:t>
      </w:r>
    </w:p>
    <w:p>
      <w:pPr>
        <w:spacing w:after="120"/>
        <w:jc w:val="both"/>
      </w:pPr>
      <w:r>
        <w:rPr>
          <w:rFonts w:ascii="Arial" w:cs="Arial" w:eastAsia="Arial" w:hAnsi="Arial"/>
          <w:sz w:val="24"/>
          <w:szCs w:val="24"/>
        </w:rPr>
        <w:t xml:space="preserve">b) в отношении других налогов, налоговый год начинается с первого или после первого января календарного гола, следующего за годом, в котором было передано уведомление.</w:t>
      </w:r>
    </w:p>
    <w:p>
      <w:pPr>
        <w:spacing w:after="120"/>
        <w:jc w:val="both"/>
      </w:pPr>
      <w:r>
        <w:rPr>
          <w:rFonts w:ascii="Arial" w:cs="Arial" w:eastAsia="Arial" w:hAnsi="Arial"/>
          <w:sz w:val="24"/>
          <w:szCs w:val="24"/>
        </w:rPr>
        <w:t xml:space="preserve">В подтверждение чего, нижеподписавшиеся, должным образом уполномоченные на это, подписали настоящее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г.__________ "___" ___________ 200___ года в 2-х экземплярах на кыргызском, русском, английском и чешском языках, причем все тексты имеют одинаковую силу.</w:t>
      </w:r>
    </w:p>
    <w:p>
      <w:pPr>
        <w:spacing w:after="120"/>
        <w:jc w:val="both"/>
      </w:pPr>
      <w:r>
        <w:rPr>
          <w:rFonts w:ascii="Arial" w:cs="Arial" w:eastAsia="Arial" w:hAnsi="Arial"/>
          <w:sz w:val="24"/>
          <w:szCs w:val="24"/>
        </w:rPr>
        <w:t xml:space="preserve">В случае любого разногласия,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7wguoeufcnfb0wprxt3">
      <w:r>
        <w:rPr>
          <w:rFonts w:ascii="Arial" w:cs="Arial" w:eastAsia="Arial" w:hAnsi="Arial"/>
          <w:color w:val="132D3F"/>
          <w:sz w:val="16"/>
          <w:szCs w:val="16"/>
          <w:u w:val="single"/>
        </w:rPr>
        <w:t xml:space="preserve">dalil.kg/document/18888</w:t>
      </w:r>
    </w:hyperlink>
  </w:p>
  <w:p>
    <w:pPr>
      <w:spacing w:after="0" w:before="40"/>
      <w:jc w:val="center"/>
    </w:pPr>
    <w:hyperlink w:history="1" r:id="rIdovqyq_d5as6grtwrrmp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kdggma9ghmqnchq9n95" Type="http://schemas.openxmlformats.org/officeDocument/2006/relationships/hyperlink" Target="https://dalil.kg/document/216990" TargetMode="External"/><Relationship Id="rIdtouxw0mojlb0rsagvx4mp" Type="http://schemas.openxmlformats.org/officeDocument/2006/relationships/hyperlink" Target="https://dalil.kg/document/208022" TargetMode="External"/><Relationship Id="rIdyv7z48si4vfupgnettyn-" Type="http://schemas.openxmlformats.org/officeDocument/2006/relationships/hyperlink" Target="https://dalil.kg/document/18888#&#1088;1" TargetMode="External"/><Relationship Id="rIdtvyq___lhoungzpshdcg2" Type="http://schemas.openxmlformats.org/officeDocument/2006/relationships/hyperlink" Target="https://dalil.kg/document/2080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7wguoeufcnfb0wprxt3" Type="http://schemas.openxmlformats.org/officeDocument/2006/relationships/hyperlink" Target="https://dalil.kg/document/18888" TargetMode="External"/><Relationship Id="rIdovqyq_d5as6grtwrrmp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2026-10-02T21:07:18.626Z</dcterms:created>
  <dcterms:modified xsi:type="dcterms:W3CDTF">2026-10-02T21:07:18.626Z</dcterms:modified>
</cp:coreProperties>
</file>

<file path=docProps/custom.xml><?xml version="1.0" encoding="utf-8"?>
<Properties xmlns="http://schemas.openxmlformats.org/officeDocument/2006/custom-properties" xmlns:vt="http://schemas.openxmlformats.org/officeDocument/2006/docPropsVTypes"/>
</file>