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dbun_yyy0l13zp14zxyx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мая 2008 года № 195-р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 пунктом 3 </w:t>
      </w:r>
      <w:hyperlink w:history="1" r:id="rIdfcpeopdpuytkfj2gyval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26 ноября 2007 года № 562  "Об  утверждении  </w:t>
      </w:r>
      <w:hyperlink w:history="1" r:id="rIdcxxwpr6o09excbpmwzqs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Национальной</w:t>
        </w:r>
      </w:hyperlink>
    </w:p>
    <w:p>
      <w:pPr>
        <w:spacing w:after="120"/>
        <w:jc w:val="both"/>
      </w:pPr>
      <w:hyperlink w:history="1" r:id="rIdj4zi8jdyccfvnrkpqjou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0"/>
          <w:szCs w:val="20"/>
        </w:rPr>
        <w:t xml:space="preserve">  жилищного строительства в Кыргызской Республике на 2008-2010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прилагаемый </w:t>
      </w:r>
      <w:hyperlink w:history="1" r:id="rIdtd48hopcwxqql_lz3zgn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 мероприятий по реализации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программы  жилищного  строительства  в  Кыргызской  Республике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2008-2010 годы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  иным органам исполнительной власти,  местным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меры по выполнению </w:t>
      </w:r>
      <w:hyperlink w:history="1" r:id="rId-i7u1g9qtm-ivafor5x2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0"/>
          <w:szCs w:val="20"/>
        </w:rPr>
        <w:t xml:space="preserve">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ежеквартально,  не позднее 10 числа месяца, следующего за отчет-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  периодом,  предоставлять информацию в Государственное агентство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архитектуре и строительству при Правительстве Кыргызской  Республики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 выполнения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Государственному агентству по архитектуре и  строительству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ежеквартально,  не позднее 15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месяца, следующего за отчетным периодом, предоставлять в Аппарат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  Кыргызской Республики информацию о выполнении Плана мероприя-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  выполнением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строительства,  транспорта и коммуникаций Аппарата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7 мая 2008 года № 195-р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 реализации </w:t>
      </w:r>
      <w:hyperlink w:history="1" r:id="rIdeg8xthnnq8aixjfshxre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0"/>
          <w:szCs w:val="20"/>
        </w:rPr>
        <w:t xml:space="preserve"> жилищного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строительства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на 2008-2010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 |     Цель    |   Мероприятия  |   Ожидаемые  | Сроки|Ответственные|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                |  результаты  |испол-| исполнители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                |              | нения|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|--|-------------|----------------|--------------|------|-------------|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1|      2      |        3       |       4      |   5  |      6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|--|-------------|----------------|--------------|------|-------------|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|Развитие     |Разработка      |Обеспечение   |До 31 |Госадминист-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|жилищного    |региональных    |объемов ввода |авгус-|рации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|строительства|программ        |в действие    |та    |областей 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регионах   |жилищного       |жилых домов в |2008  |районов,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|строительства   |соответствии с|года  |мэрии городов|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                |приложением к |      |Бишкек и Ош,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                |плану         |      |Минфин,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                |мероприятий   |      |Госстрой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|--|-------------|----------------|--------------|------|-------------|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|Обеспечение  |Разработка и    |Обеспечение   |До 31 |Госадминист-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|населенных   |утверждение     |населенных    |декаб-|рации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|пунктов      |генеральных     |пунктов       |ря    |областей 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|градострои-  |планов          |генеральными  |2009  |районов,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|тельной      |населенных      |планами,      |года  |мэрии городов|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|документацией|пунктов         |проектами     |      |Бишкек и Ош,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                |детальной     |      |Госстрой,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|Разработка      |планировки    |До 31 |Минфин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|проектов        |              |декаб-|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|детальной       |              |ря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|планировки      |              |2010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|(финансирование |              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|из средств   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|республиканского|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|и местного   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|бюджетов:    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|2009 год - 30,0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|млн. сомов;     |              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|2010 год - 30,0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|млн. сомов)  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|--|-------------|----------------|--------------|------|-------------|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|Определение  |Проведение      |Предоставление|До 31 |Госадминист-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|земель,      |инвентаризации  |земельных     |авгус-|рации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|пригодных для|земельных       |участков для  |та    |областей 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|строительства|участков        |строительства |2008  |районов,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|жилья        |                |жилья         |года  |мэрии городов|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                |              |      |Бишкек и Ош,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                |              |      |Госстрой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|--|-------------|----------------|--------------|------|-------------|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|Сокращение   |Проведение      |Разработка    |До 31 |Госадминист-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|количества   |инвентаризации  |перечня       |авгус-|рации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|объектов, не |объектов жилья, |объектов, не  |та    |областей,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|завершенных  |не завершенных  |завершенных   |2008  |мэрии городов|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|строитель-   |строительством, |строитель-    |года  |Бишкек и Ош,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|ством        |и принятие мер  |ством, и      |      |Госрегистр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|по их завершению|реализация их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                |для завершения|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|--|-------------|----------------|--------------|------|-------------|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|Решение      |Разработка и    |Выработка     |До 31 |Госадминист-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|проблемы     |реализация      |предложений по|декаб-|рации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|жизнеобеспе- |программ по     |финансированию|ря    |областей,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|чения        |реабилитации и  |модернизации  |2010  |мэрии городов|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|населенных   |дальнейшему     |инженерной    |года  |Бишкек и Ош,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|пунктов      |развитию        |инфраструктуры|      |Госстрой,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|инженерной      |              |      |Минфин,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|инфраструктуры  |              |      |Минпромэнерго|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|населенных   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|пунктов      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|Кыргызской   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|Республики      |              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|--|-------------|----------------|--------------|------|-------------|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|Совершенство-|Внесение        |Разработка    |До 31 |Госстрой,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|вание        |изменений и     |проекта закона|марта |Минэкономторг|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|регулятив-   |дополнений в    |и внесение в  |2009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|но-разреши-  |Закон КР "Об    |установленном 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|тельной      |основах         |порядке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|системы в    |технического    |              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|строительстве|регулирования в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|Кыргызской   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|Республике"  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|--|-------------|----------------|--------------|------|-------------|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|Изучение     |Проработать     |Разработка    |До 30 |Госстрой,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|вопроса о    |вопрос о        |проекта       |июня  |Минфин,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|создании     |преобразовании  |нормативного  |2008  |госадминист-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|Фонда        |Фонда           |документа о   |года  |рации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|развития     |кредитования    |создании Фонда|      |областей,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|жилищного    |жилищно-социаль-|развития      |      |мэрии городов|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|строительства|ного развития   |жилищного     |      |Бишкек и Ош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|при Госстрое в  |строительства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|Фонд развития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|жилищного       |              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|строительства,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|с сетью филиалов|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|в регионах   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|--|-------------|----------------|--------------|------|-------------|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|Совершенство-|Разработка новых|Формирование  |До 31 |Госстрой,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|вание        |сборников цен на|новых         |декаб-|Минфин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|нормативной  |строительно-мон-|сборников цен |ря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|технической  |тажные работы в |(по мере      |2010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|базы         |базисном уровне |финансирова-  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|строительства|цен             |ния)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|(финансирование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|из средств   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|республиканского|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|бюджета и       |              |      |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|долевых средств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|организаций) 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|2009 год - 18,2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|млн. сомов;     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|2010 год - 1,38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|млн. сомов   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             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|Корректировка   |Формирование  |До 31 |Госстрой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|градостроитель- |новых СНиПов, |декаб-|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|ных нормативов  |адаптированных|ря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|(строительные   |к современным |2010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|нормы и правила |требованиям   |года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|- СНиП) с целью |(по мере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|адаптации их к  |финансирова-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          |современным     |ния)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|требованиям  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|(финансирование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|из средств,     |              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|выделяемых на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|проектирование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|Госстрою)    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|--|-------------|----------------|--------------|------|-------------|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|Создание     |Разработка и    |Доступное     |До 30 |Минтрудсоц-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|надежной     |утверждение     |жилье для     |июня  |развития,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|долгосрочной |положения,      |граждан       |2008  |госадминист-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|системы      |устанавливающего|              |года  |рации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|жилищного    |критерии        |              |      |областей,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|кредитования |определения     |              |      |мэрии городов|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|категорий       |              |      |Бишкек и Ош,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|социально       |              |      |органы МСУ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|уязвимых слоев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|населения       |              |      |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|республики   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             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|Разработка      |              |До 31 |Минфин,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|механизма       |              |декаб-|Нацбанк,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|долгосрочного   |              |ря    |Минэкономраз-|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|ипотечного      |              |2008  |вития,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|кредитования    |              |года  |Госстрой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             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|Внедрение       |              |2008- |Госстрой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|механизма       |              |2010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|ипотечного      |              |годы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|кредитования при|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|строительстве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|эксперименталь-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          |ного жилого  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|микрорайона-15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|"Джал-Артис" в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|городе Бишкек   |              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|--|-------------|----------------|--------------|------|-------------|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|10|Совершенство-|Разработка      |Внесение в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|вание        |проектов        |установленном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|нормативной  |законов:        |порядке в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|правовой базы|                |Правительство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|жилищного    |                |Кыргызской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|строительства|                |Республики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|--|-------------|----------------|--------------|------|-------------|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|а)|             |"О добровольном |      "-"     |31    |Минэкономраз-|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|льготном        |              |июня  |вития,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|страховании     |              |2008  |Минфин,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|жилищ от        |              |года  |Служба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|чрезвычайных    |              |      |финнадзора,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|ситуаций        |              |      |Госстрой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|природного   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|характера в  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|Кыргызской   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|Республике"  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|--|-------------|----------------|--------------|------|-------------|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|б)|             |"О жилищных     |      "-"     |31    |Служба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|сертификатах"   |              |июня  |финнадзора,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                |              |2008  |Нацбанк,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                |              |года  |Минфин,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                |              |      |Минэкономраз-|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                |              |      |вития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|--|-------------|----------------|--------------|------|-------------|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|в)|             |"Об ипотечных   |      "-"     |31 де-|Служба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|ценных бумагах" |              |кабря |финнадзора,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                |              |2008  |Нацбанк,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                |              |года  |Минфин,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                |              |      |Минэкономраз-|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                |              |      |вития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|--|-------------|----------------|--------------|------|-------------|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|г)|             |О внесении      |      "-"     |30 ок-|Госстрой,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|изменений и     |              |тября |Госрегистр,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          |дополнений в    |              |2008  |Минсельвод-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|Земельный </w:t>
      </w:r>
      <w:hyperlink w:history="1" r:id="rIdozrgwn22d3d-sh6d_dde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|              |года  |хозпром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|Кыргызской   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|Республики   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|--|-------------|----------------|--------------|------|-------------|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|д)|             |О внесении      |      "-"     |31    |Госстрой,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|изменений и     |              |июня  |госадминист-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|дополнений в    |              |2008  |рации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</w:t>
      </w:r>
      <w:hyperlink w:history="1" r:id="rIdubyiuv9xlsjniixdh3du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          |              |года  |областей,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|Кыргызской      |              |      |мэрии городов|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|             |Республики об   |              |      |Бишкек и Ош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|административной|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|ответственности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|--|-------------|----------------|--------------|------|-------------|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|е)|             |О внесении      |      "-"     |31    |Госстрой,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|изменений и     |              |июня  |Госрегистр,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|дополнений в    |              |2008  |госадминист-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       |</w:t>
      </w:r>
      <w:hyperlink w:history="1" r:id="rIdeydstevrr6lgnsmz5a0g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Кыргызской|              |года  |рации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|Республики "Об  |              |      |областей,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|индивидуальном  |              |      |мэрии городов|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|жилищном        |              |      |Бишкек и Ош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|строительстве в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|Кыргызской   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|Республике"     |              |      |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|--|-------------|----------------|--------------|------|-------------|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|11|Привлечение  |Формирование    |Составление   |До 31 |Мэрии городов|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|внутренних и |перечня         |перечня       |декаб-|Бишкек и Ош,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|внешних      |инвестиционных  |проектов      |ря    |госадминист-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|инвестиций в |проектов для    |жилищного     |2008  |рации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|развитие     |жилищного       |строительства |года  |областей,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|сектора      |строительства   |для           |      |Минфин,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|жилищного    |                |инвестирования|      |Минэкономторг|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|строительства|             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|Привлечение     |Увеличение    |Посто-|Минпромэнер-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|инвестиций в    |производства  |янно  |го,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|реализацию      |строительных  |      |госадминист-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|бизнес-проектов |материалов    |      |рации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|по созданию и   |              |      |областей,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|             |увеличению      |              |      |мэрии городов|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|производственных|              |      |Бишкек и Ош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|мощностей    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|предприятий,    |              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|занимающихся 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|производством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|строительных 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        |материалов      |    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к Плану мероприятий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реализации Национальной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жилищного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  на 2008-2010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 вводу в эксплуатацию общей площади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жилых домов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на 2008-2010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 |                                      |2008-|в том числе по годам:|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|2010 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|годы | 2008 | 2009 | 2010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|--|--------------------------------------|-----|------|------|-------|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1|                  2                   |  3  |   4  |   5  |   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|--|--------------------------------------|-----|------|------|-------|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|Кыргызская Республика                 |     |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|--|--------------------------------------|-----|------|------|-------|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|Ввод общей площади, всего - тыс. кв.м | 2735|  800 |  906 | 1029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|------------------------------------- | ----|  --- |  --- | ----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т.ч. индивидуальное домостроение    | 1824|  568 |  598 |  658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% к общему итогу                    |66,7%|  71% |  66% |  64%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|--|--------------------------------------|-----|------|------|-------|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|Всего капитальных вложений (млн.сомов)|30139| 8816 | 9984 | 11339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|--------------------------------------|-----| ---- | ---- | -----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т.ч. на индивидуальное домостроение |20105| 6259 | 6589 |  7257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|--|--------------------------------------|-----|------|------|-------|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|Баткенская область                    |     |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|--|--------------------------------------|-----|------|------|-------|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|Ввод общей площади, всего - тыс. кв.м | 132 |  42  |  44  |  46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|------------------------------------- | --- |  --  |  --  |  --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т.ч. индивидуальное домостроение    | 108 |  35  |  36  |  37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% к общему итогу                    |82,1%|  83% |  82% |  81%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|--|--------------------------------------|-----|------|------|-------|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|Всего капитальных вложений (млн.сомов)| 1455|  463 |  485 |  507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|--------------------------------------| ----|  --- |  --- |  ---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т.ч. на индивидуальное домостроение | 1192|  384 |  398 |  410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|--|--------------------------------------|-----|------|------|-------|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|Джалал-Абадская область               |     |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|--|--------------------------------------|-----|------|------|-------|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|Ввод общей площади, всего - тыс. кв.м | 388 |  112 |  128 |  148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|------------------------------------- | --- |  --- |  --- |  ---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т.ч. индивидуальное домостроение    | 245 |   83 |   82 |   80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% к общему итогу                    |64,9%|  74% |  64% |  54%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|--|--------------------------------------|-----|------|------|-------|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|Всего капитальных вложений (млн.сомов)| 4275| 1234 | 1410 |  1631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|--------------------------------------| ----| ---- | ---- |  ----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т.ч. на индивидуальное домостроение | 2696|  913 |  902 |   881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|--|--------------------------------------|-----|------|------|-------|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|Иссык-Кульская область                |     |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|--|--------------------------------------|-----|------|------|-------|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|Ввод общей площади, всего - тыс. кв.м |  98 |  31  |  33  |  34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|------------------------------------- |  -- |  --  |  --  |  --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т.ч. индивидуальное домостроение    |  74 |  24  |  25  |  25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% к общему итогу                    |76,3%|  80% |  77% |  73%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|--|--------------------------------------|-----|------|------|-------|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|Всего капитальных вложений (млн.сомов)| 1081|  342 |  364 |  375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|--------------------------------------| ----|  --- |  --- |  ---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т.ч. на индивидуальное домостроение |  828|  274 |  280 |  274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|--|--------------------------------------|-----|------|------|-------|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|Нарынская область                     |     |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|--|--------------------------------------|-----|------|------|-------|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|Ввод общей площади, всего - тыс. кв.м |  91 |  29  |  30  |  32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|------------------------------------- |  -- |  --  |  --  |  --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т.ч. индивидуальное домостроение    |  66 |  23  |  21  |  22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% к общему итогу                    |73,2%|  80% |  71% |  71%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|--|--------------------------------------|-----|------|------|-------|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|Всего капитальных вложений (млн.сомов)| 1003|  320 |  330 |  353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|--------------------------------------| ----|  --- |  --- |  ---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т.ч. на индивидуальное домостроение |  740|  256 |  234 |  250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|--|--------------------------------------|-----|------|------|-------|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|Ошская область                        |     |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|--|--------------------------------------|-----|------|------|-------|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|Ввод общей площади, всего - тыс. кв.м | 601 |  173 |  199 |  229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|------------------------------------- | --- |  --- |  --- |  ---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т.ч. индивидуальное домостроение    | 495 |  149 |  163 |  183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% к общему итогу                    |82,4%|  86% |  82% |  80%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|--|--------------------------------------|-----|------|------|-------|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|Всего капитальных вложений (млн.сомов)| 6622| 1906 | 2193 |  2523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|--------------------------------------| ----| ---- | ---- |  ----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т.ч. на индивидуальное домостроение | 5455| 1639 | 1798 |  2018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|--|--------------------------------------|-----|------|------|-------|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|Таласская область                     |     |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|--|--------------------------------------|-----|------|------|-------|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|Ввод общей площади, всего - тыс. кв.м |  97 |  31  |  32  |  34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|------------------------------------- |  -- |  --  |  --  |  --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т.ч. индивидуальное домостроение    |  78 |  25  |  26  |  27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% к общему итогу                    |79,4%|  80% |  79% |  79%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|--|--------------------------------------|-----|------|------|-------|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|Всего капитальных вложений (млн.сомов)| 1070|  342 |  353 |  375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|--------------------------------------| ----|  --- |  --- |  ---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т.ч. на индивидуальное домостроение |  849|  274 |  279 |  296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|--|--------------------------------------|-----|------|------|-------|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|Чуйская область                       |     |      |      |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|--|--------------------------------------|-----|------|------|-------|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|Ввод общей площади, всего - тыс. кв.м | 281 |  81  |  93  |  107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|------------------------------------- | --- |  --  |  --  |  ---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т.ч. индивидуальное домостроение    | 157 |  52  |  51  |   54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% к общему итогу                    |55,7%|  64% |  55% |  51%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|--|--------------------------------------|-----|------|------|-------|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|Всего капитальных вложений (млн.сомов)| 3097|  893 | 1025 |  1179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|--------------------------------------| ----|  --- | ---- |  ----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т.ч. на индивидуальное домостроение | 1736|  571 |  564 |   601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|--|--------------------------------------|-----|------|------|-------|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|Город Бишкек                          |     |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|--|--------------------------------------|-----|------|------|-------|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|Ввод общей площади, всего - тыс. кв.м | 874 |  252 |  289 |  333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|------------------------------------- | --- |  --- |  --- |  ---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т.ч. индивидуальное домостроение    | 437 |  126 |  145 |  166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% к общему итогу                    | 50% |  50% |  50% |  50%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|--|--------------------------------------|-----|------|------|-------|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|Всего капитальных вложений (млн.сомов)| 9631| 2777 | 3184 |  3670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|--------------------------------------| ----| ---- | ---- |  ----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т.ч. на индивидуальное домостроение | 4815| 1388 | 1592 |  1835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|--|--------------------------------------|-----|------|------|-------|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|10|Город Ош                              |     |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|--|--------------------------------------|-----|------|------|-------|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|Ввод общей площади, всего - тыс. кв.м | 170 |  49  |  56  |   65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|------------------------------------- | --- |  --  |  --  |   --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т.ч. индивидуальное домостроение    |  95 |  31  |  31  |   33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% к общему итогу                    | 56% |  64% |  55% |  51%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|--|--------------------------------------|-----|------|------|-------|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|Всего капитальных вложений (млн.сомов)| 1873|  540 |  617 |  716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|--------------------------------------| ----|  --- |  --- |  ---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т.ч. на индивидуальное домостроение | 1050|  346 |  339 |  365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t4fm5nojlyherlqzb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dalil.kg/document/19064</w:t>
      </w:r>
    </w:hyperlink>
  </w:p>
  <w:p>
    <w:pPr>
      <w:spacing w:after="0" w:before="40"/>
      <w:jc w:val="center"/>
    </w:pPr>
    <w:hyperlink w:history="1" r:id="rIdlr-okhwwzb6vs6frwlb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un_yyy0l13zp14zxyxe" Type="http://schemas.openxmlformats.org/officeDocument/2006/relationships/hyperlink" Target="https://dalil.kg/document/510203" TargetMode="External"/><Relationship Id="rIdfcpeopdpuytkfj2gyval8" Type="http://schemas.openxmlformats.org/officeDocument/2006/relationships/hyperlink" Target="https://dalil.kg/document/58739" TargetMode="External"/><Relationship Id="rIdcxxwpr6o09excbpmwzqs2" Type="http://schemas.openxmlformats.org/officeDocument/2006/relationships/hyperlink" Target="https://dalil.kg/document/58747" TargetMode="External"/><Relationship Id="rIdj4zi8jdyccfvnrkpqjouq" Type="http://schemas.openxmlformats.org/officeDocument/2006/relationships/hyperlink" Target="https://dalil.kg/document/58747" TargetMode="External"/><Relationship Id="rIdtd48hopcwxqql_lz3zgnj" Type="http://schemas.openxmlformats.org/officeDocument/2006/relationships/hyperlink" Target="https://dalil.kg/document/19064#1" TargetMode="External"/><Relationship Id="rId-i7u1g9qtm-ivafor5x26" Type="http://schemas.openxmlformats.org/officeDocument/2006/relationships/hyperlink" Target="https://dalil.kg/document/19064#1" TargetMode="External"/><Relationship Id="rIdeg8xthnnq8aixjfshxre7" Type="http://schemas.openxmlformats.org/officeDocument/2006/relationships/hyperlink" Target="https://dalil.kg/document/58747" TargetMode="External"/><Relationship Id="rIdozrgwn22d3d-sh6d_ddef" Type="http://schemas.openxmlformats.org/officeDocument/2006/relationships/hyperlink" Target="https://dalil.kg/document/8" TargetMode="External"/><Relationship Id="rIdubyiuv9xlsjniixdh3du0" Type="http://schemas.openxmlformats.org/officeDocument/2006/relationships/hyperlink" Target="https://dalil.kg/document/6" TargetMode="External"/><Relationship Id="rIdeydstevrr6lgnsmz5a0ge" Type="http://schemas.openxmlformats.org/officeDocument/2006/relationships/hyperlink" Target="https://dalil.kg/document/90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t4fm5nojlyherlqzbss" Type="http://schemas.openxmlformats.org/officeDocument/2006/relationships/hyperlink" Target="https://dalil.kg/document/19064" TargetMode="External"/><Relationship Id="rIdlr-okhwwzb6vs6frwlb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2026-09-24T19:28:56.515Z</dcterms:created>
  <dcterms:modified xsi:type="dcterms:W3CDTF">2026-09-24T19:28:56.515Z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