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19 июня 2008 года № 301-р            РАСПОРЯЖЕНИЕ ПРАВИТЕЛЬСТВА КЫРГЫЗСКОЙ РЕСПУБЛИКИ      В соответствии  с Законом Кыргызской Республики "О государственномрегулировании производства и оборота этилового  спирта,  алкогольной  испиртосодержащей  продукции"  и </w:t>
      </w:r>
      <w:hyperlink w:history="1" r:id="rIdzwmktc7jbrfyayqfoi1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3 декабря 2007 года № 565 "О реализации </w:t>
      </w:r>
      <w:hyperlink w:history="1" r:id="rIdml4_wncgafwqeqfv565vg">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 мерах по оптимизации контроля в сфере произ-водства и оборота спирта и алкогольной продукции в Кыргызской Республи-ке" от 18 июля 2007 года":     1. Утвердить прилагаемый </w:t>
      </w:r>
      <w:hyperlink w:history="1" r:id="rIdr4utkmaq5hy_zojelleip">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видов основного технологическогооборудования,  используемого для производства и оборота этилового спир-та, алкогольной и спиртосодержащей продукции.     2. Опубликовать  настоящее  распоряжение  Правительства КыргызскойРеспублики в средствах массовой информации.     3. Контроль  за  выполнением настоящего распоряжения ПравительстваКыргызской Республики возложить на отдел агропромышленного комплекса  иприродопользования Аппарата Правительства Кыргызской Республики.      Премьер-министр                                  И.Чудинов       </w:t>
      </w:r>
      <w:r>
        <w:rPr>
          <w:rFonts w:ascii="Arial" w:cs="Arial" w:eastAsia="Arial" w:hAnsi="Arial"/>
          <w:sz w:val="24"/>
          <w:szCs w:val="24"/>
        </w:rPr>
        <w:t xml:space="preserve">                                                Утвержден</w:t>
      </w:r>
      <w:r>
        <w:rPr>
          <w:rFonts w:ascii="Arial" w:cs="Arial" w:eastAsia="Arial" w:hAnsi="Arial"/>
          <w:sz w:val="24"/>
          <w:szCs w:val="24"/>
        </w:rPr>
        <w:t xml:space="preserve">                                            распоряжением Правительства                                               Кыргызской Республики                                           от 19 июня 2008 года № 301-р                                ПЕРЕЧЕНЬ            видов основного технологического оборудования,               используемого для производства и оборота                    этилового спирта, алкогольной и                      спиртосодержащей продукции                I. Основное технологическое оборудование,                  используемое при производстве пива      1. Дробилка солода     2. Заторный чан (котел)     3. Фильтрационный чан     4. Сусловарочный котел     5. Охладители (теплообменники)     6. Бродильные чаны     7. Лагерные танки или цилиндро-конические танки     8. Фильтр-пресс или сепаратор     9. Бутылкомоечные машины     10. Разливочный  цех:  бракеражный  аппарат,  разливочный аппарат,укупорочный и этикетировочный автоматы     11. Автоматические  средства измерения и учета объема готовой про-дукции               II. Основное технологическое оборудование,                используемое при производстве и обороте                           этилового спирта      1. Зернохранилище с приемным бункером     2. Воздушно-ситовые сепараторы     3. Дробилки (вальцевые, молотковые)     4. Аппарат-смеситель зерна с водой     5. Агрегаты для варки сырья     6. Аппараты для гидролиза растительного сырья     7. Охладитель (теплообменник)     8. Ферментационное оборудование     9. Перегонные установки (аппараты)     10. Бражная, эпюрационная, спиртовая (ректификационная) и сивушнаяколонны     11. Сборник спирта этилового     12. Мерники технические     13. Насосы для перекачки барды, пара, воды, бражки и спирта     14. Автоматические средства измерения и учета концентрации и  объ-ема безводного спирта в готовой продукции, объема готовой продукции               III. Основное технологическое оборудование,           используемое при производстве водочной продукции      1. Емкости для приемки и хранения спирта     2. Технические мерники для спирта этилового     3. Накопительная емкость для воды     4. Установка для умягчения воды с реагентом     5. Емкость для умягченной воды     6. Емкость для приготовления сортировки (водно-спиртовой смеси)     7. Напорная емкость     8. Угольная колонна     9. Доводной чан     10. Фильтры (песочные, керамические, свечные и др.)     11. Бутылкомоечные машины     12. Автоматы,  установки заводского изготовления для розлива водкии укупорки     13. Автоматические  средства измерения и учета концентрации и объ-ема безводного спирта в готовой продукции, объема готовой продукции               IV. Основное технологическое оборудование,                     используемое при производстве                         виноматериалов и вин      1. Бункер-приемник для сырья     2. Дробилка-гребнеотделитель     3. Стекатель     4. Пресс для отжима     5. Емкости для отстаивания сусла     6. Бродильные установки и/или дубовые бочки, буты и иные резервуа-ры, имеющие соответствующее защитное покрытие внутренней поверхности     7. Резервуары,  емкости для дображивания, купажирования, обработкии выдержки виноматериалов,  имеющие соответствующее  защитное  покрытиевнутренней поверхности     8. Насосы различных типов для перекачки мезги, сусла и виноматери-алов     9. Фильтр-прессы     10. Варочные котлы     11. Бутылкомоечные машины     12. Автоматы,  установки заводского изготовления для розлива вин иукупорки     13. Автоматические  средства измерения и учета объема готовой про-дукции                V. Основное технологическое оборудование,                используемое для приготовления игристых                           вин и шампанского      1. Бункер-приемник для сырья     2. Дробилка-гребнеотделитель (различных систем)     3. Стекатель     4. Пресс для отжима     5. Емкости для отстаивания сусла     6. Бродильные установки и/или дубовые бочки, буты и иные резервуа-ры, имеющие соответствующее защитное покрытие внутренней поверхности     7. Резервуары,  емкости для дображивания, купажирования, обработкии выдержки виноматериалов,  имеющие соответствующее  защитное  покрытиевнутренней поверхности     8. Насосы различных типов для перекачки мезги, сусла и виноматери-алов     9. Емкости для приемки, хранения, обработки и осветления виномате-риалов и ликеров, изготовленные из нержавеющей стали, или стальные эма-лированные     10. Компрессорная     11. Резервуары для приготовления и выдержки ликеров     12. Аппараты  для приготовления дрожжевой разводки,  оборудованныеперемешивающими и аэрирующими устройствами и системой для регулированиятемпературы     13. Акратофоры (выдерживающие давление до 5 атм)     14. Аппараты для фильтрации     15. Бутылкомоечные машины     16. Аппараты и установки заводского изготовления для розлива, уку-порки,  мюзлевания,  обжима колпачков и оформления игристых вин и  шам-панского     17. Автоматические средства измерения и учета объема готовой  про-дукции               VI. Основное технологическое оборудование,                 используемое при производстве коньяка      1. Бункер-приемник для сырья     2. Дробилка-гребнеотделитель (различных систем)     3. Стекатель     4. Пресс для отжима     5. Емкости для отстаивания сусла     6. Бродильные установки и/или дубовые бочки, буты и иные резервуа-ры, имеющие соответствующее защитное покрытие внутренней поверхности     7. Насосы различных типов для перекачки мезги, сусла и виноматери-алов     8. Аппараты для перегонки виноматериалов на коньячный спирт     9. Дубовые буты, бочки, металлические эмалированные резервуары     10. Котлы для приготовления сиропа и колера     11. Емкости для купажа и послекупажного отдыха     12. Фильтр-прессы     13. Бутылкомоечные машины     14. Аппараты  или  установки  для  розлива,  укупорки и оформленияконьяка     15. Автоматические  средства измерения и учета концентрации и объ-ема безводного спирта в готовой продукции, объема готовой продукции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cs3suzw4f9vpx8ei9oyf">
      <w:r>
        <w:rPr>
          <w:rFonts w:ascii="Arial" w:cs="Arial" w:eastAsia="Arial" w:hAnsi="Arial"/>
          <w:color w:val="132D3F"/>
          <w:sz w:val="16"/>
          <w:szCs w:val="16"/>
          <w:u w:val="single"/>
        </w:rPr>
        <w:t xml:space="preserve">dalil.kg/document/19106</w:t>
      </w:r>
    </w:hyperlink>
  </w:p>
  <w:p>
    <w:pPr>
      <w:spacing w:after="0" w:before="40"/>
      <w:jc w:val="center"/>
    </w:pPr>
    <w:hyperlink w:history="1" r:id="rIdvi_7kzmhhwzldslar-mk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mktc7jbrfyayqfoi1kq" Type="http://schemas.openxmlformats.org/officeDocument/2006/relationships/hyperlink" Target="https://dalil.kg/document/58748" TargetMode="External"/><Relationship Id="rIdml4_wncgafwqeqfv565vg" Type="http://schemas.openxmlformats.org/officeDocument/2006/relationships/hyperlink" Target="https://dalil.kg/document/4629" TargetMode="External"/><Relationship Id="rIdr4utkmaq5hy_zojelleip" Type="http://schemas.openxmlformats.org/officeDocument/2006/relationships/hyperlink" Target="https://dalil.kg/document/1910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cs3suzw4f9vpx8ei9oyf" Type="http://schemas.openxmlformats.org/officeDocument/2006/relationships/hyperlink" Target="https://dalil.kg/document/19106" TargetMode="External"/><Relationship Id="rIdvi_7kzmhhwzldslar-mk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2026-10-04T01:54:40.402Z</dcterms:created>
  <dcterms:modified xsi:type="dcterms:W3CDTF">2026-10-04T01:54:40.402Z</dcterms:modified>
</cp:coreProperties>
</file>

<file path=docProps/custom.xml><?xml version="1.0" encoding="utf-8"?>
<Properties xmlns="http://schemas.openxmlformats.org/officeDocument/2006/custom-properties" xmlns:vt="http://schemas.openxmlformats.org/officeDocument/2006/docPropsVTypes"/>
</file>