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hvm3wefnw0iw6cnwp3u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6 августа 2018 года 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2006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легализации (отмыванию) преступных доходов и финансированию
 террористической или экстремистской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от, </w:t>
      </w:r>
      <w:hyperlink w:history="1" r:id="rId6-5u6jgpgnwtqeunmu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5ujyc5p8hqo88fcpvrk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w0elq56dupsfcuuyl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e-dl40hjolgbe8qkq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eumulr7ddubhui3ipzl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Цель, задача и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защиту прав и законных интересов граждан, общества и государства, а также целостности финансовой системы Кыргызской Республики от преступных посягательств путем создания правового механизма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настоящего Закона является создание правовых основ по предотвращению, обнаружению, расследованию деятельности, связанной с легализацией (отмыванием) преступных доходов и финансированием террористической или экстремистской деятельности, а также установление правовых норм по созданию уполномоченного государственного органа, наделенного полномочиями получения информации, проведения анализа и передачи сведений в отношении подозрительных операций (сделок), а также операций (сделок), подлежащих обязательному контролю в соответствии с настоящим Законом. Указанный орган имеет право требовать от лиц, представляющих сведения, принятия мер, направленных на противодействие легализации (отмыванию) преступных доходов и финансирование террористической или экстремистской деятельности, в соответствии с настоящим Законом,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регулирует отношения граждан Кыргызской Республики, иностранных граждан и постоянно проживающих в Кыргызской Республике лиц без гражданства, организаций, осуществляющих перемещение через таможенную границу Таможенного союза денежных средств и/или денежных инструментов, операции (сделки) с денежными средствами или имуществом, а также государственных органов, осуществляющих контроль на территории Кыргызской Республики за проведением операций (сделок) с денежными средствами или имуществом, в целях предупреждения, выявления и пресечения деяний, связанных с легализацией (отмыванием) преступных доходов и финансированием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evmxlyt_4pnelhibdh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ixrhpl5piohro_ahjk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eewqctfimp2_tltwu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kt3htea47hwiemhmu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преступные доходы</w:t>
      </w:r>
      <w:r>
        <w:rPr>
          <w:rFonts w:ascii="Arial" w:cs="Arial" w:eastAsia="Arial" w:hAnsi="Arial"/>
          <w:sz w:val="24"/>
          <w:szCs w:val="24"/>
        </w:rPr>
        <w:t xml:space="preserve"> - любая экономическая выгода или имущество, полученные или приобретенные, прямо или косвенно,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легализация (отмывание)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 - уголовно наказуемое общественно опасное деяние, предусмотренное статьей 183 </w:t>
      </w:r>
      <w:hyperlink w:history="1" r:id="rIdim-3gyz8fpblvio0uav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вещи, предметы и активы, выраженные в вещах или в правах и представляющие материальную ценность (движимое и недвижимое имущество, находящееся на территории Кыргызской Республики и за ее пределами, ценные бумаги, драгоценные камни и металлы, антиквариат и другое имущество в соответствии с действующим законодательством), а также юридические документы или акты, подтверждающие право на имущество или интерес в нем;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признаки подозрительных операций (сделок) согласно настоящему Закону, то есть операции (сделки), совершаемые с денежными средствами или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учреждаемый или определяемый в соответствии с законодательством Кыргызской Республики и уполномоченный в соответствии с настоящим Законом осуществлять сбор, анализ и хранение информации о подозрительных операциях (сделках) и об операциях (сделках), подлежащих обязательному контролю, а также проводить мероприятия, направленные на противодействие легализации (отмыванию) преступных доходов и финансирование террористической или экстремистской деятельности, в целях обеспечения финансовой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террористической или экстремистской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уголовно наказуемые общественно опасные деяния, предусмотренные в Уголовном </w:t>
      </w:r>
      <w:hyperlink w:history="1" r:id="rId13vz02fl0o0hh7qjwd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обязательный контроль</w:t>
      </w:r>
      <w:r>
        <w:rPr>
          <w:rFonts w:ascii="Arial" w:cs="Arial" w:eastAsia="Arial" w:hAnsi="Arial"/>
          <w:sz w:val="24"/>
          <w:szCs w:val="24"/>
        </w:rPr>
        <w:t xml:space="preserve"> - совокупность принимаемых уполномоченным органом мер, регламентированных настоящим Законом и нормативными правовыми актами, принятыми в соответствии с ним, по контролю за операциями с денежными средствами или имуществом, осуществляемыми на основании информации, представляемой ему лицами, представляющими сведения, осуществляющими такие операции, а также по проверке этой информации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контроль</w:t>
      </w:r>
      <w:r>
        <w:rPr>
          <w:rFonts w:ascii="Arial" w:cs="Arial" w:eastAsia="Arial" w:hAnsi="Arial"/>
          <w:sz w:val="24"/>
          <w:szCs w:val="24"/>
        </w:rPr>
        <w:t xml:space="preserve"> - совокупность мер, принимаемых лицами, представляющими сведения,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легализацией (отмыванием) преступных доходов и финансирование террористической или экстремистской деятельности. Общие положения внутреннего контроля устанавливаются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банк-оболочка</w:t>
      </w:r>
      <w:r>
        <w:rPr>
          <w:rFonts w:ascii="Arial" w:cs="Arial" w:eastAsia="Arial" w:hAnsi="Arial"/>
          <w:sz w:val="24"/>
          <w:szCs w:val="24"/>
        </w:rPr>
        <w:t xml:space="preserve"> - банк, зарегистрированный в государствах и на территориях, в которых он физически не присутствует и который не аффилирован с какой-либо регулируемой финансовой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ФАТФ</w:t>
      </w:r>
      <w:r>
        <w:rPr>
          <w:rFonts w:ascii="Arial" w:cs="Arial" w:eastAsia="Arial" w:hAnsi="Arial"/>
          <w:sz w:val="24"/>
          <w:szCs w:val="24"/>
        </w:rPr>
        <w:t xml:space="preserve"> - межправительственная организация (группа) по разработке и внедрению международных стандартов по борьбе с отмыванием денег и финансированием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средства</w:t>
      </w:r>
      <w:r>
        <w:rPr>
          <w:rFonts w:ascii="Arial" w:cs="Arial" w:eastAsia="Arial" w:hAnsi="Arial"/>
          <w:sz w:val="24"/>
          <w:szCs w:val="24"/>
        </w:rPr>
        <w:t xml:space="preserve">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денежные инструменты</w:t>
      </w:r>
      <w:r>
        <w:rPr>
          <w:rFonts w:ascii="Arial" w:cs="Arial" w:eastAsia="Arial" w:hAnsi="Arial"/>
          <w:sz w:val="24"/>
          <w:szCs w:val="24"/>
        </w:rPr>
        <w:t xml:space="preserve">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средств, в которых не указано лицо, которому осуществляется такая выплата;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иностранные политически значимые лица</w:t>
      </w:r>
      <w:r>
        <w:rPr>
          <w:rFonts w:ascii="Arial" w:cs="Arial" w:eastAsia="Arial" w:hAnsi="Arial"/>
          <w:sz w:val="24"/>
          <w:szCs w:val="24"/>
        </w:rPr>
        <w:t xml:space="preserve">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собственник (выгодоприобретатель)</w:t>
      </w:r>
      <w:r>
        <w:rPr>
          <w:rFonts w:ascii="Arial" w:cs="Arial" w:eastAsia="Arial" w:hAnsi="Arial"/>
          <w:sz w:val="24"/>
          <w:szCs w:val="24"/>
        </w:rPr>
        <w:t xml:space="preserve"> - лицо, обладающее правом собственности на денежные средства или имущество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установление лицами, представляющими сведения, на основе представленных физическими или юридическими лицами оригиналов или надлежащим образом удостоверенных копий документов, следующих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физического лица - фамилию, имя, отчество (если иное не вытекает из закона или национального обычая),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юридического лица - наименование, организационно-правовую форму, государственный регистрационный номер или регистрационный номер иностранного юридического лица, место государственной регистрации и адрес местонахождения, идентификационный номер налогоплательщика или код иностранной организации, сведения о должностных лицах и иные данные, относящиеся к уставным документам, регулирующим деятельность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уточнению или надлежащей проверке результатов идентификации, осуществляемые лицами, представляющими сведения, в целях осуществления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или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совершения операции (сделки) или запрещение передачи, преобразования, отчуждения и перемещения средств на основании и на срок действия распоряжения уполномоченного государственного органа о замораживании. Денежные средства или имущество, в отношении которых принято распоряжение о замораживании, остаются в собственности физических или юридических лиц и могут оставаться под управлением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лица, представляющие сведения (в отношении настоящего Закона),</w:t>
      </w:r>
      <w:r>
        <w:rPr>
          <w:rFonts w:ascii="Arial" w:cs="Arial" w:eastAsia="Arial" w:hAnsi="Arial"/>
          <w:sz w:val="24"/>
          <w:szCs w:val="24"/>
        </w:rPr>
        <w:t xml:space="preserve"> - юридическое и/или физическое лицо, осуществляющее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(включая 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организации и учреждения (включая филиалы и представительства):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организации (учреждения) и их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страховые/перестраховочные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участники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ипотечные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 по управлению пенсионными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(финансовые);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предоставляющие услуги по переводу денежных средств или ценностей на профессиональной основе, в том числе по специализированным системам денежных переводов без открытия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куплей или продажей или конвертированием иностранной валюты на профессиональной основе (обменное бюро);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ломбарды и скупочные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нефинансовые коммерческие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тридцать шестой утратил силу в соответствии с </w:t>
      </w:r>
      <w:hyperlink w:history="1" r:id="rIdijjvxtvxmea9oetvqk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8 апреля 2015 года № 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организующие и проводящие лотереи;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пенсионные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агенты (брокеры), осуществляющие операции с недвижимостью или оказывающие посреднические услуги при осуществлении сделок купли-продажи недвижимого имущества (риэлторы);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операции (сделки) с драгоценными металлами и драгоценными камнями, ювелирными изделиями из них (и лом таких изделий), когда они осуществляют любые наличные операции (сделки)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осуществляющие операции (сделки) с денежными средствами или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оказывающие услуги по доверительному управлению, в том числе трастовые компании (за исключением профессиональной деятельности на рынке ценных бумаг);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сорок третий утратил силу в соответствии с </w:t>
      </w:r>
      <w:hyperlink w:history="1" r:id="rIdjg0e6senacqkzwbc3lm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почтовой и телеграфной связи, осуществляющие переводы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i49azzp1b6afjstiyc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t45eczliqrsq5_q7i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mgs5kfx7movqwqlgy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e1ult2jp_t5hsiyu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cbabfb8iljrpdyq7r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Предупреждение легализации (отмывания) преступных доходов и финансирования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Меры, направленные на противодействие легализации (отмыванию) преступных доходов и финансирование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и иные финансово-кредитные учреждения, имеющие право открытия и ведения банковских счетов, не имеют право открывать анонимные банковские счета (вклады), счета (вклады) на предъявителя и осуществлять любые операции без идентификации контрагентов и/или клиентов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иные финансово-кредитные учреждения, имеющие право открытия и ведения банковских счетов, должны отказать юридическому и физическому лицу в открытии банковского счета (вклада) или проведении операции по счету, если не будут представлены соответствующим лицом документы, необходимые для выполнения требований по открытию банковского счета (вклада), проведения операций по нему и идентификации клиента, если представлены явно недостоверные документы, если данное лицо включено в перечень лиц, причастных к террористической и экстремистской деятельности или распространению оружия массового уничтожения. В указанных в настоящем абзаце случаях банки и иные финансово-кредитные учреждения, имеющие право открытия и ведения банковских счетов, вправе расторгнуть заключенные договоры с клиентами (владельцами счета) и вкладчиками.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личность клиента (юридического и физического лица) и зафиксировать полученные данные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верифицировать личность клиента (юридического и физического лица)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 в полномочиях и подлинности лиц, имеющих права на распоряжение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и необходимые меры по установлению и идентификации бенефициарного собственника (выгодоприобретателя);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обновлять информацию о клиентах и бенефициарных собственниках (выгодоприобретателях).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и иные финансово-кредитные учреждения, имеющие право на открытие и ведение банковских счетов, не имеют права устанавливать прямые корреспондентские отношения с банками, которые зарегистрированы в оффшорных зонах, с их аффилированными лицами, дочерними банками и обособленными подразделениями, не являющимися самостоятельными юридическими лицами, а также зарегистрированными в государствах или на территориях, предоставляющих льготный налоговый режим, и (или) не предусматривающих раскрытие и (или) предоставление информации органам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ограничение не распространяется на установление прямых корреспондентских отношений с филиалами, зарегистрированными в оффшорных зонах, головные организации которых находятся (зарегистрированы) вне оффшорных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создание банков-оболочек.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и иные финансово-кредитные учреждения, имеющие право на открытие и ведение банковских счетов, не имеют право устанавливать или продолжать корреспондентские отношения с банками-оболочками, а также должны принять меры предосторожности против совершения операций (сделок) с иностранными финансовыми учреждениями-респондентами, позволяющие банкам-оболочкам пользоваться своими счетами.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Лица, представляющие сведения, при обслуживании (осуществление операции (сделки) с денежными средствами и имуществом) иностранных политически значимых лиц, помимо мер, установленных в настоящей статье,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выявлению иностранных политически значимых лиц среди физических лиц, принимаемых на обслуживание или находящихся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на обслуживание иностранных политически значимых лиц только на основании письменного разрешения руководителя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или имущества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лицах, находящихся у них на обслуживании;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супругами, близкими родственниками (по прямой восходящей и нисходящей линии (родители и дети, дедушка, бабушка и внуки), полнородные и неполнородные (имеющие общих отца или мать) братья и сестры, усыновители и усыновленные), представителями и деловыми 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Банки и иные финансово-кредитные учреждения и организации, имеющие право на открытие и ведение банковских и иных счетов, при осуществлении трансграничных корреспондентских отношений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идентифицировать и проводить верификацию учреждений-корреспондентов, с которыми они устанавливают или осуществляют корреспондентские банковские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информацию о характере деятельности учреждения-корреспондента;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общедоступной информации производить оценку репутации учреждения-корреспондента и определить наличие надзорного органа в сфере противодействия легализации (отмыванию) преступных доходов и финансирования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одобрение исполнительного руководства до установления корреспондентских банковских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оценку контрольных механизмов, используемых учреждением-корреспондентом (являющимся клиентом банка) по вопросам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2-3. Уполномоченный государственный орган разрабатывает правила, направленные на недопущение использования в целях легализации (отмыванию) преступных доходов и финансирования террористической или экстремистской деятельности, некоммерческой организацией, которая собирает, получает, представляет или переводит денежные средства в рамках своей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Юридическое лицо, имеющее статус компании (общества), зарегистрированной в оффшорной зоне в соответствии с законодательством государства ее регистрации, не может быть учредителем или акционером банка-резидента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лицензирования и регулирования деятельности банков и иных финансово-кредитных учреждений Национальный банк Кыргызской Республики определяет перечень субъектов, государств и территорий оффшорных зон и устанавливает условия и ограничения на совершение операций (сделок)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сведения,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правила внутреннего контроля по противодействию легализации (отмыванию) преступных доходов и финансирования террористической или экстремистской деятельности и процедуры его осуществления, в том числе надлежащие механизмы контроля за их выполнением и надлежащие процедуры отбора при найме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meyeaq0tr70dw0n8v0_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февраля 2007 года № 7/2 "Об утверждении </w:t>
      </w:r>
      <w:hyperlink w:history="1" r:id="rIdct2a3l4bl_8wn5fjhj4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"О минимальных требованиях к системе внутреннего контроля в микрофинансовых организациях и кредитных союзах в целях противодействия легализации (отмыванию) преступных доходов и финансированию террористической или экстремистской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не менее пяти лет с момента закрытия счета сведения и записи, относящиеся к идентификации клиента, а также сведения об операциях (сделках) с денежными средствами или имуществом. Информация в таких записях должна быть достаточной, чтобы иметь возможность произвести восстановление отдельных операций (сделок) с целью представления соответствующих доказательств для рассмотрения 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данные о передаче информации уполномоченному государственному органу. Сообщение третьим лицам о фактах передачи такой информации уполномоченному государственному органу возможно только в случаях, прямо предусмотренных законами Кыргызской Республики. Работники организаций, осуществляющих операции с денежными средствами или имуществом, не вправе информировать клиентов этих организаций или иных лиц о предоставлении информации в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сообщение (с изложением своих подозрений) уполномоченному государственному органу в случае возникновения подозрения или наличия основания подозревать, что денежные средства или имущество являются преступными доходами или связаны с финансированием террористической или экстремистской деятельности, или будут использованы с этой целью;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специальных должностных лиц, ответственных за соблюдение и реализацию правил внутреннего контроля по противодействию легализации (отмыванию) преступных доходов и финансирование террористической или экстремистской деятельности (на уровне руководства);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основе, не реже одного раза в год, подготовку и переподготовку кадров по вопросам противодействия легализации (отмыванию) преступных доходов и финансирования террористической или экстремистской деятельности, в порядке, установленном нормативным правовым актом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приостановления операции (сделки) и замораживания операции (сделки) или средств физического или юридического лица, включенного в перечень лиц, причастных к террористической или экстремистской деятельности или распространению оружия массового уничтожения, а также порядок формирования и опубликования данного перечня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представляющие сведения, и их сотрудники освобождаются от ответственности за убытки, неполученную прибыль или моральный вред, причиненные физическим и юридическим лицам правомерным исполнением предусмотренной настоящим Законом обязанности представлять в установленном порядке информацию о подозрительных операциях (сделках), если при этом не было допущено нарушений установленного порядка совершения таких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операций, отказ в открытии банковского счета (вклада) или проведении операции по счету, а также расторжение договора банковского счета и закрытие счета, предусмотренные в настоящей статье, не являются основанием для возникновения гражданско-правовой и иной ответственности лиц, представляющих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представляющие сведения, должны уделять особое внимание деловым отношениям, а также операциям (сделкам) с организациями и лицами из государств и территорий, которые не применяют либо применяют в недостаточной степени рекомендации ФАТФ, а также с дочерними организациями, филиалами и представительствами, основные компании которых зарегистрированы в таких государствах и территориях. Перечень таких стран и территорий утверждается уполномоченным государственным органом совместно с Национальным банком Кыргызской Республики и иными надзорными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физическими и юридическими лицами настоящего Закона и других нормативных правовых актов Кыргызской Республики, принятых в соответствии с ним, осуществляется соответствующими надзорными органами в соответствии с их компетенцией и в порядке, установленном законодательством Кыргызской Республики, а также уполномоченным органом в случае отсутствия надзорных органов в сфере деятельности отдельных организаций, осуществляющих операции (сделки)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-kzq14ba_mwoz_lcfh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mkivbyv9xpjet2wxl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 (условия) обязательного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представляющие сведения,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об операциях (сделках) с денежными средствами или имуществом, подлежащих обязательному контролю в соответствии с перечнем критериев, определенных в настоящем Законе, не позднее рабочего дня, следующего за днем совершения операции (сделки), уполномоченному государственному органу по установленной им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подозрительные операции (сделки) в соответствии с перечнем критериев подозрительных операций (сделок) и представлять информацию о них уполномоченному государственному органу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критериев подозрительных операций (сделок) и процедура (форма) представления информации о них устанавливаются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фиксируется документально 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(сделки) и основания ее совершения;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совершения операции (сделки) и сумму, на которую она совершена;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в результате идентификации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физического или юридического лица, по поручению и от имени которого совершается операция (сделка), идентификационный номер налогоплательщика (при его наличии), адрес места жительства или места нахождения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представителя физического или юридического лица, совершающего операцию (сделку) от имени другого лица в силу полномочия, основанного на доверенности, законе либо акте уполномоченного на то государственного органа или органа местного самоуправления, адрес места жительства представителя физического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необходимые для идентификации получателя по операции (сделке) с денежными средствами или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наименование получателя, номер его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работников, представляющих сведения, возникают подозрения, что какие-либо операции (сделки) осуществляются в целях финансирования терроризма (экстремизма) или легализации (отмыванию) доходов, полученных преступным путем, это лицо обязано направлять в уполномоченный государственный орган сведения о таких операциях (сделках) независимо от того, относятся или не относятся они к операциям (сделкам), предусмотренным </w:t>
      </w:r>
      <w:hyperlink w:history="1" r:id="rId5gswwxhy3r_bznwq4a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представляющие сведения, обязаны документально фиксировать и передавать в уполномоченный государственный орган фактически установленные обстоятельства сложных, необычно крупных операций (сделок), а также операций (сделок), проводимых по необычной схеме, не имеющей очевидного экономического смысла или очевидной законной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признаков таких операций (сделок)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представляющие сведения, обязаны представлять в уполномоченный государственный орган, по его письменному запросу, дополнительную информацию и документы, связанные с операциями (сделками), ставшими объектом обязательного контроля, и в отношении подозрительных операций (сделок), в том числе составляющие служебную, коммерческую, банковскую или иную тайну, а также документы и информацию, которые представляются на основании соответствующего международного договора Кыргызской Республики, не позднее 10 рабочих дней с момента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1tcswl7mwjk-d44vg5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Организация деятельности по противодействию легализации (отмыванию) преступных доходов и финансированию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является органом, задачи, функции и полномочия которого в сфере противодействия легализации (отмыванию) преступных доходов и финансированию террористической или экстремистской деятельности, устанавливаются в соответствии с настоящим Законом. Вмешательство органов государственной власти в решение вопросов, отнесенных настоящим Законом к ведению уполномоченного государственного органа, не допускается, кроме случаев, предусмотренных настоящим Законом и другими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сбор, обработку и анализ информации, связанной с операциями (сделками), подлежащими обязательному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осуществляет меры по совершенствованию системы предупреждения, выявления и пресечения подозрительных операций (сделок), а также операций (сделок), связанных с легализацией (отмыванием) преступных доходов и финансированием террористической или экстремистской деятельности, включая предоставление разъяснений по применению мер по противодействию легализации (отмыванию) преступных доходов и финансированию террористической или экстремистской деятельности, в частности, в выявлении подозрительных операций (сделок) и направлении доклада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в суд (судье), прокурору, в органы следствия и органы дознания обобщенные материалы, связанные с легализацией (отмыванием) преступных доходов и финансированием террористической или экстремистской деятельности, на основе официальных письменных запросов по возбужденным делам в соответствии с законодательством Кыргызской Республики. Обобщенный материал может предоставляться уполномоченным государственным органом в правоохранительные органы и суды по своей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свою деятельность по предупреждению и пресечению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действующим законодательством имеет право доступа (пользования) к базам данных (реестрам), формирование и (или) ведение которых осуществляются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наличии достаточных оснований, свидетельствующих о том, что операция (сделка) связана с легализацией (отмыванием) преступных доходов и финансированием террористической или экстремистской деятельности, направляет соответствующий обобщенный материал в правоохранительные органы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xt6i2mpggtrsozozoew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письменные запросы к лицам, представляющим сведения, по информации, указанной в </w:t>
      </w:r>
      <w:hyperlink w:history="1" r:id="rIdernoi4z2gazs-viidm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как в отношении операций (сделок), подлежащих обязательному контролю, так и в отношении информации, связанной с клиентами и бенефициарными собственниками (выгодоприобретателями);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отношении любой информации, полученной в соответствии с выполняемыми функциями, имеет право запрашивать и получать от государственных органов и лиц, представляющих сведения, любую дополнительную информацию, связанную с противодействием легализации (отмыванию) преступных доходов и финансированием террористической или экстремистской деятельности. Государственные органы и лица, представляющие сведения, обязаны представить уполномоченному государственному органу затребованную информацию в установленные сроки и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nwo8lmlsgfjdvjmgo_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2015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 от лиц, представляющих сведения, несут уголовную и иную ответственность за незаконное разглашение, использование коммерческой или иной тайны, злоупотребление служебным положением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6s6utvuweypsgewzvu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jrzzrhojmnezda_yi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и/или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xaudqircqlesfssssr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Перечень критериев, в соответствии с которыми операции (сделки) подлежат обязательному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Операция (сделка) с денежными средствами или имуществом подлежит обязательному контролю, если сумма, на которую она совершается, равна или превышает 1000000 сомов (эквивалента в иностранной валюте), при этом по своему характеру данная операция (сделка) относится к одному из видов операций (сделок),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операциям (сделкам) с денежными средствами или имуществом, подлежащим обязательному контролю,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внутренние и внешние операции (сделки), осуществляемые банками и иными финансово-кредитными учреждениями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операции (сделки) в случае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в котором (на которой) не предусмотрено раскрытие или представление информации при проведении финансовых операций, либо одной из сторон является лицо, являющееся владельцем счета в банке, зарегистрированном в указанном государстве (на указанной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государств (территорий) определяется уполномоченным государственным органом по согласованию с Национальным банком Кыргызской Республики на основе перечней, утвержденных международными организациями, занимающимися противодействием легализации (отмыванию) доходов, полученных преступным путем, и подлежит опубликованию;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(сделки), свыше установленного настоящим Законом порога: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или продажа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физическим лицом ценных бумаг за 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банкнот одного достоинства на банкноты другого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физическим лицом в уставный капитал организации денежных средств в 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денежных средств благотворительных, общественных организаций и учреждений,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сделки с движимым и недвижимым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ценных бумаг, драгоценных металлов, драгоценных камней или иных ценностей в ломбард;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физическим лицом страхового взноса или получение от него страховой премии по страхованию жизни и иным видам накопительного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недвижимым имуществом, если сумма, на которую она совершается, равна или превышает 4500000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сделка с движимым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предоставление имущества по договору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денежных средств в виде выигрыша, полученного от игры в лотерею;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перевод(ы)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осуществляемые не финансово-кредитными организациями по поручению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системам, позволяющим осуществлять такие операции без открытия счета, и их получение.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Обязательному контролю подлежат операции (сделки) с денежными средствами или имуществом в случае, если хотя бы одной из сторон, участвующих в этих операциях (сделках), является лицо, включенное в Перечень лиц, отбывших наказание за совершение преступления террористического и/или экстремистского характера, формируемый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Обязательному контролю подлежат подозрительные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sk_3payvavdmlqvufu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pf7spswawvm5hpb1v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x1_xs3nbtoh5agqxj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Международное сотрудничество в сфере противодействия легализации (отмыванию) преступных доходов и финансировании террористической или экстремистской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Обмен информацией и правовая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соответствии с международными договорами Кыргызской Республики или на принципах взаимности сотрудничает с компетентными органами иностранных государств и общепризнанными международными организациями на стадиях сбора информации, предварительного расследования, судебного разбирательства и исполнения судебных решений, а также по иным формам взаимной правовой помощи в сфере противодействия легализации (отмыванию) преступных доходов и финансирование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 иные органы государственной власти Кыргызской Республики, осуществляющие деятельность, связанную с противодействием легализации (отмыванию) преступных доходов и финансированием террористической или экстремистской деятельности,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основаниях, которые предусмотрены международными договорами Кыргызской Республики,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вправе направлять в компетентные органы иностранных государств запросы о предоставлении необходимой информации в сфере противодействия легализации (отмыванию) преступных доходов и финансирования террористической 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компетентным органам иностранного государства информации, связанной с выявлением, изъятием и конфискацией преступных доходов, и/или в связи с финансированием террористической или экстремистской деятельности осуществляется в том случае, если это не наносит ущерба интересам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связанная с выявлением, изъятием и конфискацией преступных доходов, и/или в связи с финансированием террористической или экстремистской деятельности предоставляется по запросу компетентного органа иностранного государства при условии, что она не будет использована без предварительного согласия соответствующих органов государственной власти Кыргызской Республики, предоставивших ее, в целях, не указанных в запросе.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направивший запрос в компетентный орган иностранного государства, обеспечивает конфиденциальность предоставленной информации и использует ее только в целях, указанных в запросе.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Республики, осуществляющие деятельность, связанную с противодействием легализации (отмыванию) преступных доходов и финансирование террористической или экстремистской деятельности, в соответствии с международными договорами Кыргызской Республики и законами Кыргызской Республики исполняют, в пределах своей компетенции, запросы компетентных органов иностранных государств о конфискации доходов, полученных преступным путем, а также о производстве отдельных процессуальных действий по делам о выявлении доходов, полученных преступным путем, наложении ареста на имущество, об изъятии имущества, в том числе проводят экспертизу, допросы подозреваемых, обвиняемых, свидетелей, потерпевших и других лиц, обыски, выемки, передают вещественные доказательства, осуществляют вручение и пересылку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Расходы, связанные с исполнением указанных запросов, возмещаются в соответствии с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осуществления противодействия легализации (отмыванию) преступных доходов и финансирование террористической или экстремистской деятельности, орган банковского надзора и регулирования деятельности банков и иных финансово-кредитных учреждений вправе запрашивать, получать и предоставлять соответствующую информацию органам банковского надзора иностранных государств как по запросам, так 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Требование о предоставлении и предоставление информации (материалов) в целях борьбы с легализацией (отмыванием) преступных доходов и финансирование террористической или экстремистской деятельности, предъявляются и исполняются на территории Кыргызской Республики в соответствии с условиями, предусмотренными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w2qxvtbi-tb4-acwjl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on9opx5xnogcfn_wz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лицами, представляющими сведения, требований, предусмотренных настоящим Законом, влечет административную ответственность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сотрудники уполномоченного государственного органа, Национального банка Кыргызской Республики и других государственных органов, в том числе бывшие, которые в соответствии с настоящим Законом имеют или имели доступ к информации, получаемой от лиц, представляющих сведения, несут уголовную ответственность за незаконное разглашение, использование банковской, коммерческой или иной тайны, злоупотребление служебным положением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лиц, представляющих сведения, в том числе бывшие, несут ответственность за разглашение факта исполнения запросов и направления информации в уполномоченный государственный орган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участие в совершении легализации (отмыванию) преступных доходов либо за участие в совершении финансирования террористической или экстремистской деятельности юридическое лицо привлекается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rr8b0wtpf6eiksbnne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2009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fvvxtvtihcxvlnko9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8-1. Представление информации и документов уполномоченному государственному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 Кыргызской Республики представляют уполномоченному государственному органу информацию и документы, необходимые для осуществления его функций (за исключением информации о частной жизни граждан),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Республики, другие надзорные органы, лица, представляющие сведения, генеральные дирекции свободных экономических зон Кыргызской Республики, а также ассоциации и союзы субъектов предпринимательства представляют уполномоченному государственному органу, в том числе по его запросу, информацию и документы, необходимые для осуществления его функций,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уполномоченному государственному органу, в том числе по его запросу, информации и документов органами государственной власти, органами местного самоуправления, Национальным банком Кыргызской Республики и другими надзорными органами, а также юридическими лицами независимо от формы собственности в целях и порядке, предусмотренных настоящим Законом, не является нарушением служебной, банковской, налоговой, коммерческой, статистической тайны и тайны связи (в части информации о почтовых переводах денежных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 в пределах своей компетенции представляют уполномоченному государственному органу и лицам, представляющим сведения, информацию, содержащуюся в едином государственном реестре юридических лиц, едином государственном реестре статистических единиц, сводном государственном реестре аккредитованных на территории Кыргызской Республики представительств иностранных компаний, а также сведения об утерянных, недействительных паспортах, о паспортах умерших физических лиц, об утерянных бланках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Представление лицами, представляющими сведения, а также ассоциациями и союзами субъектов предпринимательства информации о подозрительных операциях (сделках) с денежными средствами или имуществом и операциях (сделках), подлежащих обязательному контролю, уполномоченному государственному органу в соответствии с требованиями, установленными настоящим Законом, не является разглашением служебной, банковской, налоговой, коммерческой тайны, тайны связи (в части информации о почтовых переводах денежных средств)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у адвоката, аудитора, налогового консультанта, нотариуса и лица, осуществляющего предпринимательскую деятельность в сфере оказания юридических или бухгалтерских услуг, оснований полагать, что операции (сделки) с денежными средствами или имуществом, указанные в пункте 2 </w:t>
      </w:r>
      <w:hyperlink w:history="1" r:id="rIdwm0tevgu1dmkpd__vk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осуществляются или могут быть осуществлены в целях легализации (отмыванию) преступных доходов и финансирование террористической или экстремистской деятельности, они обязаны направить информацию в уполномоченный государственный орган, при этом не уведомляя об этом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указанными лицами информации о подозрительных операциях (сделках) с денежными средствами или имуществом не является разглашением профессиональной или иной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указанными лицами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qt7sqe9hxscvibpwxs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июня 2009 года № 179)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предложения о приведении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необходимые нормативные правовые акты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sbabwrrtcbxskb8su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</w:t>
      </w:r>
    </w:hyperlink>
  </w:p>
  <w:p>
    <w:pPr>
      <w:spacing w:after="0" w:before="40"/>
      <w:jc w:val="center"/>
    </w:pPr>
    <w:hyperlink w:history="1" r:id="rIdl87fwimrsuvmqdn9bve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m3wefnw0iw6cnwp3u4w" Type="http://schemas.openxmlformats.org/officeDocument/2006/relationships/hyperlink" Target="https://dalil.kg/document/111822" TargetMode="External"/><Relationship Id="rId6-5u6jgpgnwtqeunmuhdq" Type="http://schemas.openxmlformats.org/officeDocument/2006/relationships/hyperlink" Target="https://dalil.kg/document/203723" TargetMode="External"/><Relationship Id="rId5ujyc5p8hqo88fcpvrken" Type="http://schemas.openxmlformats.org/officeDocument/2006/relationships/hyperlink" Target="https://dalil.kg/document/205383" TargetMode="External"/><Relationship Id="rId7qw0elq56dupsfcuuylki" Type="http://schemas.openxmlformats.org/officeDocument/2006/relationships/hyperlink" Target="https://dalil.kg/document/111118" TargetMode="External"/><Relationship Id="rIdtee-dl40hjolgbe8qkq3o" Type="http://schemas.openxmlformats.org/officeDocument/2006/relationships/hyperlink" Target="https://dalil.kg/document/111244" TargetMode="External"/><Relationship Id="rIdeumulr7ddubhui3ipzl4g" Type="http://schemas.openxmlformats.org/officeDocument/2006/relationships/hyperlink" Target="https://dalil.kg/document/111587" TargetMode="External"/><Relationship Id="rIdpevmxlyt_4pnelhibdh8s" Type="http://schemas.openxmlformats.org/officeDocument/2006/relationships/hyperlink" Target="https://dalil.kg/document/111244" TargetMode="External"/><Relationship Id="rIdaixrhpl5piohro_ahjk17" Type="http://schemas.openxmlformats.org/officeDocument/2006/relationships/hyperlink" Target="https://dalil.kg/document/203159" TargetMode="External"/><Relationship Id="rId4ueewqctfimp2_tltwua1" Type="http://schemas.openxmlformats.org/officeDocument/2006/relationships/hyperlink" Target="https://dalil.kg/document/205383" TargetMode="External"/><Relationship Id="rIdqokt3htea47hwiemhmu3s" Type="http://schemas.openxmlformats.org/officeDocument/2006/relationships/hyperlink" Target="https://dalil.kg/document/111244" TargetMode="External"/><Relationship Id="rIdim-3gyz8fpblvio0uavu4" Type="http://schemas.openxmlformats.org/officeDocument/2006/relationships/hyperlink" Target="https://dalil.kg/document/568" TargetMode="External"/><Relationship Id="rId13vz02fl0o0hh7qjwdksv" Type="http://schemas.openxmlformats.org/officeDocument/2006/relationships/hyperlink" Target="https://dalil.kg/document/568" TargetMode="External"/><Relationship Id="rIdijjvxtvxmea9oetvqkmgm" Type="http://schemas.openxmlformats.org/officeDocument/2006/relationships/hyperlink" Target="https://dalil.kg/document/111118" TargetMode="External"/><Relationship Id="rIdjg0e6senacqkzwbc3lmaa" Type="http://schemas.openxmlformats.org/officeDocument/2006/relationships/hyperlink" Target="https://dalil.kg/document/111244" TargetMode="External"/><Relationship Id="rIdzi49azzp1b6afjstiyc3q" Type="http://schemas.openxmlformats.org/officeDocument/2006/relationships/hyperlink" Target="https://dalil.kg/document/203159" TargetMode="External"/><Relationship Id="rIdmet45eczliqrsq5_q7itt" Type="http://schemas.openxmlformats.org/officeDocument/2006/relationships/hyperlink" Target="https://dalil.kg/document/203723" TargetMode="External"/><Relationship Id="rIdnqmgs5kfx7movqwqlgy8o" Type="http://schemas.openxmlformats.org/officeDocument/2006/relationships/hyperlink" Target="https://dalil.kg/document/205383" TargetMode="External"/><Relationship Id="rIdkwe1ult2jp_t5hsiyu5bj" Type="http://schemas.openxmlformats.org/officeDocument/2006/relationships/hyperlink" Target="https://dalil.kg/document/111118" TargetMode="External"/><Relationship Id="rIdovcbabfb8iljrpdyq7ru2" Type="http://schemas.openxmlformats.org/officeDocument/2006/relationships/hyperlink" Target="https://dalil.kg/document/111244" TargetMode="External"/><Relationship Id="rIdmeyeaq0tr70dw0n8v0_0k" Type="http://schemas.openxmlformats.org/officeDocument/2006/relationships/hyperlink" Target="https://dalil.kg/document/300611" TargetMode="External"/><Relationship Id="rIdct2a3l4bl_8wn5fjhj4zr" Type="http://schemas.openxmlformats.org/officeDocument/2006/relationships/hyperlink" Target="https://dalil.kg/document/300612" TargetMode="External"/><Relationship Id="rIdz-kzq14ba_mwoz_lcfhfk" Type="http://schemas.openxmlformats.org/officeDocument/2006/relationships/hyperlink" Target="https://dalil.kg/document/203159" TargetMode="External"/><Relationship Id="rIdxnmkivbyv9xpjet2wxlzu" Type="http://schemas.openxmlformats.org/officeDocument/2006/relationships/hyperlink" Target="https://dalil.kg/document/111244" TargetMode="External"/><Relationship Id="rId5gswwxhy3r_bznwq4a8lp" Type="http://schemas.openxmlformats.org/officeDocument/2006/relationships/hyperlink" Target="https://dalil.kg/document/1926#st_6" TargetMode="External"/><Relationship Id="rId41tcswl7mwjk-d44vg5l9" Type="http://schemas.openxmlformats.org/officeDocument/2006/relationships/hyperlink" Target="https://dalil.kg/document/203159" TargetMode="External"/><Relationship Id="rIdxt6i2mpggtrsozozoewvs" Type="http://schemas.openxmlformats.org/officeDocument/2006/relationships/hyperlink" Target="https://dalil.kg/document/111244" TargetMode="External"/><Relationship Id="rIdernoi4z2gazs-viidm3al" Type="http://schemas.openxmlformats.org/officeDocument/2006/relationships/hyperlink" Target="https://dalil.kg/document/1926#st_4" TargetMode="External"/><Relationship Id="rIdknwo8lmlsgfjdvjmgo_o4" Type="http://schemas.openxmlformats.org/officeDocument/2006/relationships/hyperlink" Target="https://dalil.kg/document/111244" TargetMode="External"/><Relationship Id="rId96s6utvuweypsgewzvuod" Type="http://schemas.openxmlformats.org/officeDocument/2006/relationships/hyperlink" Target="https://dalil.kg/document/203159" TargetMode="External"/><Relationship Id="rIdknjrzzrhojmnezda_yie0" Type="http://schemas.openxmlformats.org/officeDocument/2006/relationships/hyperlink" Target="https://dalil.kg/document/111244" TargetMode="External"/><Relationship Id="rIddxaudqircqlesfssssrlz" Type="http://schemas.openxmlformats.org/officeDocument/2006/relationships/hyperlink" Target="https://dalil.kg/document/205383" TargetMode="External"/><Relationship Id="rId3sk_3payvavdmlqvufuxs" Type="http://schemas.openxmlformats.org/officeDocument/2006/relationships/hyperlink" Target="https://dalil.kg/document/203159" TargetMode="External"/><Relationship Id="rIdejpf7spswawvm5hpb1v-g" Type="http://schemas.openxmlformats.org/officeDocument/2006/relationships/hyperlink" Target="https://dalil.kg/document/111244" TargetMode="External"/><Relationship Id="rIddmx1_xs3nbtoh5agqxjyd" Type="http://schemas.openxmlformats.org/officeDocument/2006/relationships/hyperlink" Target="https://dalil.kg/document/111587" TargetMode="External"/><Relationship Id="rIdww2qxvtbi-tb4-acwjlfp" Type="http://schemas.openxmlformats.org/officeDocument/2006/relationships/hyperlink" Target="https://dalil.kg/document/203159" TargetMode="External"/><Relationship Id="rIdzuon9opx5xnogcfn_wzbs" Type="http://schemas.openxmlformats.org/officeDocument/2006/relationships/hyperlink" Target="https://dalil.kg/document/111244" TargetMode="External"/><Relationship Id="rId1rr8b0wtpf6eiksbnneft" Type="http://schemas.openxmlformats.org/officeDocument/2006/relationships/hyperlink" Target="https://dalil.kg/document/203159" TargetMode="External"/><Relationship Id="rIdwjfvvxtvtihcxvlnko9eq" Type="http://schemas.openxmlformats.org/officeDocument/2006/relationships/hyperlink" Target="https://dalil.kg/document/111244" TargetMode="External"/><Relationship Id="rIdwm0tevgu1dmkpd__vkczt" Type="http://schemas.openxmlformats.org/officeDocument/2006/relationships/hyperlink" Target="https://dalil.kg/document/1926#st_6" TargetMode="External"/><Relationship Id="rIdnqt7sqe9hxscvibpwxs7_" Type="http://schemas.openxmlformats.org/officeDocument/2006/relationships/hyperlink" Target="https://dalil.kg/document/20315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sbabwrrtcbxskb8suwt" Type="http://schemas.openxmlformats.org/officeDocument/2006/relationships/hyperlink" Target="https://dalil.kg/document/1926" TargetMode="External"/><Relationship Id="rIdl87fwimrsuvmqdn9bve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2026-09-24T17:43:24.284Z</dcterms:created>
  <dcterms:modified xsi:type="dcterms:W3CDTF">2026-09-24T17:43:24.284Z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