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АПКР-18</w:t>
      </w:r>
    </w:p>
    <w:p>
      <w:pPr>
        <w:spacing w:after="120"/>
        <w:jc w:val="both"/>
      </w:pPr>
      <w:r>
        <w:rPr>
          <w:rFonts w:ascii="Arial" w:cs="Arial" w:eastAsia="Arial" w:hAnsi="Arial"/>
          <w:sz w:val="24"/>
          <w:szCs w:val="24"/>
        </w:rPr>
        <w:t xml:space="preserve">Перевозка опасных грузов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настоящих Правилах употребляются приведенные ниже термины:</w:t>
      </w:r>
    </w:p>
    <w:p>
      <w:pPr>
        <w:spacing w:after="120"/>
        <w:jc w:val="both"/>
      </w:pPr>
      <w:r>
        <w:rPr>
          <w:rFonts w:ascii="Arial" w:cs="Arial" w:eastAsia="Arial" w:hAnsi="Arial"/>
          <w:sz w:val="24"/>
          <w:szCs w:val="24"/>
        </w:rPr>
        <w:t xml:space="preserve">Внешняя упаковка. Тара, используемая одним грузоотправителем с целью объединения одного или нескольких грузовых мест и образования единой обрабатываемой единицы для удобства обработки и хранения. Данное определение не включает средства пакетирования грузов.</w:t>
      </w:r>
    </w:p>
    <w:p>
      <w:pPr>
        <w:spacing w:after="120"/>
        <w:jc w:val="both"/>
      </w:pPr>
      <w:r>
        <w:rPr>
          <w:rFonts w:ascii="Arial" w:cs="Arial" w:eastAsia="Arial" w:hAnsi="Arial"/>
          <w:sz w:val="24"/>
          <w:szCs w:val="24"/>
        </w:rPr>
        <w:t xml:space="preserve">Государство назначения. Государство, на территории которого грузовая отправка окончательно выгружается с борта воздушного судна.</w:t>
      </w:r>
    </w:p>
    <w:p>
      <w:pPr>
        <w:spacing w:after="120"/>
        <w:jc w:val="both"/>
      </w:pPr>
      <w:r>
        <w:rPr>
          <w:rFonts w:ascii="Arial" w:cs="Arial" w:eastAsia="Arial" w:hAnsi="Arial"/>
          <w:sz w:val="24"/>
          <w:szCs w:val="24"/>
        </w:rPr>
        <w:t xml:space="preserve">Государство отправления. Государство, на территории которого грузовая отправка первоначально грузится на борт воздушного судна.</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его пребывания.</w:t>
      </w:r>
    </w:p>
    <w:p>
      <w:pPr>
        <w:spacing w:after="120"/>
        <w:jc w:val="both"/>
      </w:pPr>
      <w:r>
        <w:rPr>
          <w:rFonts w:ascii="Arial" w:cs="Arial" w:eastAsia="Arial" w:hAnsi="Arial"/>
          <w:sz w:val="24"/>
          <w:szCs w:val="24"/>
        </w:rPr>
        <w:t xml:space="preserve">Грузовая отправка. Одно или несколько мест с опасным грузом, принятых эксплуатантом от одного грузоотправителя в одно время и в один адрес, включенных в одну партию и перевозимых одному грузополучателю в один пункт назначения.</w:t>
      </w:r>
    </w:p>
    <w:p>
      <w:pPr>
        <w:spacing w:after="120"/>
        <w:jc w:val="both"/>
      </w:pPr>
      <w:r>
        <w:rPr>
          <w:rFonts w:ascii="Arial" w:cs="Arial" w:eastAsia="Arial" w:hAnsi="Arial"/>
          <w:sz w:val="24"/>
          <w:szCs w:val="24"/>
        </w:rPr>
        <w:t xml:space="preserve">Грузовое воздушное судно. Любое воздушное судно, кроме пассажирского воздушного судна, которое перевозит груз или имущество.</w:t>
      </w:r>
    </w:p>
    <w:p>
      <w:pPr>
        <w:spacing w:after="120"/>
        <w:jc w:val="both"/>
      </w:pPr>
      <w:r>
        <w:rPr>
          <w:rFonts w:ascii="Arial" w:cs="Arial" w:eastAsia="Arial" w:hAnsi="Arial"/>
          <w:sz w:val="24"/>
          <w:szCs w:val="24"/>
        </w:rPr>
        <w:t xml:space="preserve">Грузовое место. Конечный продукт операций по упаковыванию груза, состоящий из упаковочного комплекта и его содержимого, подготовленного к перевозке.</w:t>
      </w:r>
    </w:p>
    <w:p>
      <w:pPr>
        <w:spacing w:after="120"/>
        <w:jc w:val="both"/>
      </w:pPr>
      <w:r>
        <w:rPr>
          <w:rFonts w:ascii="Arial" w:cs="Arial" w:eastAsia="Arial" w:hAnsi="Arial"/>
          <w:sz w:val="24"/>
          <w:szCs w:val="24"/>
        </w:rPr>
        <w:t xml:space="preserve">Инцидент, связанный с опасными грузами. Относящееся к перевозке опасных грузов по воздуху и связанное с ней событие, которое происходит не обязательно на борту воздушного судна и приводит к телесному повреждению какого-либо лица, причинению ущерба имуществу или окружающей среде, пожару, повреждению, просыпке, утечке жидкости или радиации и другим явлениям, свидетельствующим о нарушении упаковочного комплекта, но не являющееся происшествием, связанным с опасными грузами. Любое событие, связанное с перевозкой опасных грузов, которое создает серьезную угрозу воздушному судну или находящимся на его борту лицам, также может рассматриваться как инцидент, связанный с опасными грузами.</w:t>
      </w:r>
    </w:p>
    <w:p>
      <w:pPr>
        <w:spacing w:after="120"/>
        <w:jc w:val="both"/>
      </w:pPr>
      <w:r>
        <w:rPr>
          <w:rFonts w:ascii="Arial" w:cs="Arial" w:eastAsia="Arial" w:hAnsi="Arial"/>
          <w:sz w:val="24"/>
          <w:szCs w:val="24"/>
        </w:rPr>
        <w:t xml:space="preserve">Исключение. Положение настоящих Правил, в соответствии с которым на конкретный вид опасных грузов не распространяются обычно применяемые к такому виду требования.</w:t>
      </w:r>
    </w:p>
    <w:p>
      <w:pPr>
        <w:spacing w:after="120"/>
        <w:jc w:val="both"/>
      </w:pPr>
      <w:r>
        <w:rPr>
          <w:rFonts w:ascii="Arial" w:cs="Arial" w:eastAsia="Arial" w:hAnsi="Arial"/>
          <w:sz w:val="24"/>
          <w:szCs w:val="24"/>
        </w:rPr>
        <w:t xml:space="preserve">Командир воздушного судна.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Назначенный  почтовый  оператор. Любая  государственная  или негосударственная  организация,  официально назначаемая страной– членом Всемирного почтового союза (ВПС) для обеспечения эксплуатации почтовых служб и выполнения относящихся к ним обязательств, вытекающих из положений Конвенции Всемирного почтового союза, на своей территории.</w:t>
      </w:r>
    </w:p>
    <w:p>
      <w:pPr>
        <w:spacing w:after="120"/>
        <w:jc w:val="both"/>
      </w:pPr>
      <w:r>
        <w:rPr>
          <w:rFonts w:ascii="Arial" w:cs="Arial" w:eastAsia="Arial" w:hAnsi="Arial"/>
          <w:sz w:val="24"/>
          <w:szCs w:val="24"/>
        </w:rPr>
        <w:t xml:space="preserve">Несовместимый. Термин, применяемый к опасным грузам, при смешивании которых может происходить опасное выделение тепла или газа или могут образовываться коррозионные вещества.</w:t>
      </w:r>
    </w:p>
    <w:p>
      <w:pPr>
        <w:spacing w:after="120"/>
        <w:jc w:val="both"/>
      </w:pPr>
      <w:r>
        <w:rPr>
          <w:rFonts w:ascii="Arial" w:cs="Arial" w:eastAsia="Arial" w:hAnsi="Arial"/>
          <w:sz w:val="24"/>
          <w:szCs w:val="24"/>
        </w:rPr>
        <w:t xml:space="preserve">Номер по списку Организации Объединенных Наций. Четырехзначный номер, присвоенный Комитетом экспертов Организации Объединенных Наций по  перевозке  опасных  грузов  и  согласованной  на  глобальном  уровне  системе  классификации  и маркировки химических веществ для обозначения изделия или вещества или конкретной группы изделий или веществ.</w:t>
      </w:r>
    </w:p>
    <w:p>
      <w:pPr>
        <w:spacing w:after="120"/>
        <w:jc w:val="both"/>
      </w:pPr>
      <w:r>
        <w:rPr>
          <w:rFonts w:ascii="Arial" w:cs="Arial" w:eastAsia="Arial" w:hAnsi="Arial"/>
          <w:sz w:val="24"/>
          <w:szCs w:val="24"/>
        </w:rPr>
        <w:t xml:space="preserve">Опасные грузы. Изделия или вещества, которые способны создавать угрозу для здоровья, безопасности, имущества или окружающей среды и которые указаны в перечне опасных грузов в Технических инструкциях или классифицируются в соответствии с Техническими инструкциями.</w:t>
      </w:r>
    </w:p>
    <w:p>
      <w:pPr>
        <w:spacing w:after="120"/>
        <w:jc w:val="both"/>
      </w:pPr>
      <w:r>
        <w:rPr>
          <w:rFonts w:ascii="Arial" w:cs="Arial" w:eastAsia="Arial" w:hAnsi="Arial"/>
          <w:sz w:val="24"/>
          <w:szCs w:val="24"/>
        </w:rPr>
        <w:t xml:space="preserve">Освобождение.  Предоставляемое  соответствующим  национальным  полномочным  органом  разрешение,  кроме утверждения, предусматривающее освобождение от действия положений Технических инструкций.</w:t>
      </w:r>
    </w:p>
    <w:p>
      <w:pPr>
        <w:spacing w:after="120"/>
        <w:jc w:val="both"/>
      </w:pPr>
      <w:r>
        <w:rPr>
          <w:rFonts w:ascii="Arial" w:cs="Arial" w:eastAsia="Arial" w:hAnsi="Arial"/>
          <w:sz w:val="24"/>
          <w:szCs w:val="24"/>
        </w:rPr>
        <w:t xml:space="preserve">Пассажирское воздушное судно. Воздушное судно, осуществляющее перевозку любого лица, не являющегося членом экипажа, сотрудником эксплуатанта при исполнении служебных обязанностей, уполномоченным представителем соответствующего национального полномочного органа или сопровождающим партию груза или другой груз.</w:t>
      </w:r>
    </w:p>
    <w:p>
      <w:pPr>
        <w:spacing w:after="120"/>
        <w:jc w:val="both"/>
      </w:pPr>
      <w:r>
        <w:rPr>
          <w:rFonts w:ascii="Arial" w:cs="Arial" w:eastAsia="Arial" w:hAnsi="Arial"/>
          <w:sz w:val="24"/>
          <w:szCs w:val="24"/>
        </w:rPr>
        <w:t xml:space="preserve">Происшествие, связанное с опасными грузами. Относящееся к перевозке опасных грузов по воздуху и связанное с ней событие, в результате которого какое-либо лицо получает телесное повреждение со смертельным исходом или серьезное телесное повреждение или наносится серьезный ущерб имуществу или окружающей среде.</w:t>
      </w:r>
    </w:p>
    <w:p>
      <w:pPr>
        <w:spacing w:after="120"/>
        <w:jc w:val="both"/>
      </w:pPr>
      <w:r>
        <w:rPr>
          <w:rFonts w:ascii="Arial" w:cs="Arial" w:eastAsia="Arial" w:hAnsi="Arial"/>
          <w:sz w:val="24"/>
          <w:szCs w:val="24"/>
        </w:rPr>
        <w:t xml:space="preserve">Серьезное  телесное  повреждение.  Телесное  повреждение,  которое  получено  лицом  во  время  авиационного происшествия и которое:</w:t>
      </w:r>
    </w:p>
    <w:p>
      <w:pPr>
        <w:spacing w:after="120"/>
        <w:jc w:val="both"/>
      </w:pPr>
      <w:r>
        <w:rPr>
          <w:rFonts w:ascii="Arial" w:cs="Arial" w:eastAsia="Arial" w:hAnsi="Arial"/>
          <w:sz w:val="24"/>
          <w:szCs w:val="24"/>
        </w:rPr>
        <w:t xml:space="preserve">-  требует госпитализации более чем на 48 ч в течение семи дней с момента получения повреждения; или</w:t>
      </w:r>
    </w:p>
    <w:p>
      <w:pPr>
        <w:spacing w:after="120"/>
        <w:jc w:val="both"/>
      </w:pPr>
      <w:r>
        <w:rPr>
          <w:rFonts w:ascii="Arial" w:cs="Arial" w:eastAsia="Arial" w:hAnsi="Arial"/>
          <w:sz w:val="24"/>
          <w:szCs w:val="24"/>
        </w:rPr>
        <w:t xml:space="preserve">-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  связано с разрывами ткани, вызывающими сильное кровотечение, повреждение нервов, мышц или сухожилий; или</w:t>
      </w:r>
    </w:p>
    <w:p>
      <w:pPr>
        <w:spacing w:after="120"/>
        <w:jc w:val="both"/>
      </w:pPr>
      <w:r>
        <w:rPr>
          <w:rFonts w:ascii="Arial" w:cs="Arial" w:eastAsia="Arial" w:hAnsi="Arial"/>
          <w:sz w:val="24"/>
          <w:szCs w:val="24"/>
        </w:rPr>
        <w:t xml:space="preserve">-  связано с повреждением любого внутреннего органа; или</w:t>
      </w:r>
    </w:p>
    <w:p>
      <w:pPr>
        <w:spacing w:after="120"/>
        <w:jc w:val="both"/>
      </w:pPr>
      <w:r>
        <w:rPr>
          <w:rFonts w:ascii="Arial" w:cs="Arial" w:eastAsia="Arial" w:hAnsi="Arial"/>
          <w:sz w:val="24"/>
          <w:szCs w:val="24"/>
        </w:rPr>
        <w:t xml:space="preserve">-  связано  с  получением  ожогов  второй  или  третьей  степени  или  любых  ожогов,  поражающих  более 5 % поверхности тела; или</w:t>
      </w:r>
    </w:p>
    <w:p>
      <w:pPr>
        <w:spacing w:after="120"/>
        <w:jc w:val="both"/>
      </w:pPr>
      <w:r>
        <w:rPr>
          <w:rFonts w:ascii="Arial" w:cs="Arial" w:eastAsia="Arial" w:hAnsi="Arial"/>
          <w:sz w:val="24"/>
          <w:szCs w:val="24"/>
        </w:rPr>
        <w:t xml:space="preserve">-  связано с подтвержденным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Система управления безопасностью полетов (СУБП).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Средство пакетирования грузов. Любой тип грузового контейнера, авиационного контейнера, авиационного поддона с сеткой или авиационного поддона с сеткой над защитным колпаком. Данное определение не включает внешнюю упаковку.</w:t>
      </w:r>
    </w:p>
    <w:p>
      <w:pPr>
        <w:spacing w:after="120"/>
        <w:jc w:val="both"/>
      </w:pPr>
      <w:r>
        <w:rPr>
          <w:rFonts w:ascii="Arial" w:cs="Arial" w:eastAsia="Arial" w:hAnsi="Arial"/>
          <w:sz w:val="24"/>
          <w:szCs w:val="24"/>
        </w:rPr>
        <w:t xml:space="preserve">Технические инструкции. Технические инструкции по безопасной перевозке опасных грузов по воздуху (Doc 9284), утверждаемые и периодически выпускаемые в соответствии с процедурой, установленной Советом Международной организации гражданской авиации (ИКАО).</w:t>
      </w:r>
    </w:p>
    <w:p>
      <w:pPr>
        <w:spacing w:after="120"/>
        <w:jc w:val="both"/>
      </w:pPr>
      <w:r>
        <w:rPr>
          <w:rFonts w:ascii="Arial" w:cs="Arial" w:eastAsia="Arial" w:hAnsi="Arial"/>
          <w:sz w:val="24"/>
          <w:szCs w:val="24"/>
        </w:rPr>
        <w:t xml:space="preserve">Упаковочный комплект. Емкости и любые другие компоненты или материалы, которые необходимы для обеспечения функции емкости по удержанию содержимого.</w:t>
      </w:r>
    </w:p>
    <w:p>
      <w:pPr>
        <w:spacing w:after="120"/>
        <w:jc w:val="both"/>
      </w:pPr>
      <w:r>
        <w:rPr>
          <w:rFonts w:ascii="Arial" w:cs="Arial" w:eastAsia="Arial" w:hAnsi="Arial"/>
          <w:sz w:val="24"/>
          <w:szCs w:val="24"/>
        </w:rPr>
        <w:t xml:space="preserve">Определение упаковочного комплекта, предназначенного для радиоактивного материала, см. в п. 7.2 Части 2 Технических инструкций.</w:t>
      </w:r>
    </w:p>
    <w:p>
      <w:pPr>
        <w:spacing w:after="120"/>
        <w:jc w:val="both"/>
      </w:pPr>
      <w:r>
        <w:rPr>
          <w:rFonts w:ascii="Arial" w:cs="Arial" w:eastAsia="Arial" w:hAnsi="Arial"/>
          <w:sz w:val="24"/>
          <w:szCs w:val="24"/>
        </w:rPr>
        <w:t xml:space="preserve">Утверждение. Разрешение, предоставляемое соответствующим национальным полномочным органом для:</w:t>
      </w:r>
    </w:p>
    <w:p>
      <w:pPr>
        <w:spacing w:after="120"/>
        <w:jc w:val="both"/>
      </w:pPr>
      <w:r>
        <w:rPr>
          <w:rFonts w:ascii="Arial" w:cs="Arial" w:eastAsia="Arial" w:hAnsi="Arial"/>
          <w:sz w:val="24"/>
          <w:szCs w:val="24"/>
        </w:rPr>
        <w:t xml:space="preserve">-  перевозки опасных грузов, запрещенных к перевозке на пассажирских и/или грузовых воздушных судах, когда в Технических инструкциях указывается, что такие грузы могут перевозиться при наличии утверждения; или</w:t>
      </w:r>
    </w:p>
    <w:p>
      <w:pPr>
        <w:spacing w:after="120"/>
        <w:jc w:val="both"/>
      </w:pPr>
      <w:r>
        <w:rPr>
          <w:rFonts w:ascii="Arial" w:cs="Arial" w:eastAsia="Arial" w:hAnsi="Arial"/>
          <w:sz w:val="24"/>
          <w:szCs w:val="24"/>
        </w:rPr>
        <w:t xml:space="preserve">-  других целей, оговоренных в Технических инструкциях.</w:t>
      </w:r>
    </w:p>
    <w:p>
      <w:pPr>
        <w:spacing w:after="120"/>
        <w:jc w:val="both"/>
      </w:pPr>
      <w:r>
        <w:rPr>
          <w:rFonts w:ascii="Arial" w:cs="Arial" w:eastAsia="Arial" w:hAnsi="Arial"/>
          <w:sz w:val="24"/>
          <w:szCs w:val="24"/>
        </w:rPr>
        <w:t xml:space="preserve">При отсутствии в Технических инструкциях конкретной ссылки, допускающей предоставление утверждения, можно добиваться освобождения.</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jc w:val="both"/>
      </w:pPr>
      <w:r>
        <w:rPr>
          <w:rFonts w:ascii="Arial" w:cs="Arial" w:eastAsia="Arial" w:hAnsi="Arial"/>
          <w:sz w:val="24"/>
          <w:szCs w:val="24"/>
        </w:rPr>
        <w:t xml:space="preserve">Эксплуатант. Лицо, организация или предприятие, занимающиеся эксплуатацией воздушных судов или предлагающие свои услуги в этой области.</w:t>
      </w:r>
    </w:p>
    <w:p>
      <w:pPr>
        <w:spacing w:after="120"/>
        <w:jc w:val="both"/>
      </w:pPr>
      <w:r>
        <w:rPr>
          <w:rFonts w:ascii="Arial" w:cs="Arial" w:eastAsia="Arial" w:hAnsi="Arial"/>
          <w:sz w:val="24"/>
          <w:szCs w:val="24"/>
        </w:rPr>
        <w:t xml:space="preserve">Глава 2.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случаи применения</w:t>
      </w:r>
    </w:p>
    <w:p>
      <w:pPr>
        <w:spacing w:after="120"/>
        <w:jc w:val="both"/>
      </w:pPr>
      <w:r>
        <w:rPr>
          <w:rFonts w:ascii="Arial" w:cs="Arial" w:eastAsia="Arial" w:hAnsi="Arial"/>
          <w:sz w:val="24"/>
          <w:szCs w:val="24"/>
        </w:rPr>
        <w:t xml:space="preserve">2.1.1        Требования настоящих Правил применяются в отношении всех международных и внутренних полетов гражданских воздушных судов.</w:t>
      </w:r>
    </w:p>
    <w:p>
      <w:pPr>
        <w:spacing w:after="120"/>
        <w:jc w:val="both"/>
      </w:pPr>
      <w:r>
        <w:rPr>
          <w:rFonts w:ascii="Arial" w:cs="Arial" w:eastAsia="Arial" w:hAnsi="Arial"/>
          <w:sz w:val="24"/>
          <w:szCs w:val="24"/>
        </w:rPr>
        <w:t xml:space="preserve">2.1.2        В тех случаях, когда это конкретно предусматривается в Технических инструкциях, заинтересованные государства могут предоставлять утверждение при условии, что в таких случаях обеспечивается общий уровень безопасности при перевозке, который равнозначен уровню, предусмотренному в Технических инструкциях.</w:t>
      </w:r>
    </w:p>
    <w:p>
      <w:pPr>
        <w:spacing w:after="120"/>
        <w:jc w:val="both"/>
      </w:pPr>
      <w:r>
        <w:rPr>
          <w:rFonts w:ascii="Arial" w:cs="Arial" w:eastAsia="Arial" w:hAnsi="Arial"/>
          <w:sz w:val="24"/>
          <w:szCs w:val="24"/>
        </w:rPr>
        <w:t xml:space="preserve">2.1.3        В случае:</w:t>
      </w:r>
    </w:p>
    <w:p>
      <w:pPr>
        <w:spacing w:after="120"/>
        <w:jc w:val="both"/>
      </w:pPr>
      <w:r>
        <w:rPr>
          <w:rFonts w:ascii="Arial" w:cs="Arial" w:eastAsia="Arial" w:hAnsi="Arial"/>
          <w:sz w:val="24"/>
          <w:szCs w:val="24"/>
        </w:rPr>
        <w:t xml:space="preserve">- чрезвычайных обстоятельств; или</w:t>
      </w:r>
    </w:p>
    <w:p>
      <w:pPr>
        <w:spacing w:after="120"/>
        <w:jc w:val="both"/>
      </w:pPr>
      <w:r>
        <w:rPr>
          <w:rFonts w:ascii="Arial" w:cs="Arial" w:eastAsia="Arial" w:hAnsi="Arial"/>
          <w:sz w:val="24"/>
          <w:szCs w:val="24"/>
        </w:rPr>
        <w:t xml:space="preserve">- когда использование других видов транспорта является нецелесообразным; или</w:t>
      </w:r>
    </w:p>
    <w:p>
      <w:pPr>
        <w:spacing w:after="120"/>
        <w:jc w:val="both"/>
      </w:pPr>
      <w:r>
        <w:rPr>
          <w:rFonts w:ascii="Arial" w:cs="Arial" w:eastAsia="Arial" w:hAnsi="Arial"/>
          <w:sz w:val="24"/>
          <w:szCs w:val="24"/>
        </w:rPr>
        <w:t xml:space="preserve">- когда точное соблюдение установленных требований противоречит общественным интересам,</w:t>
      </w:r>
    </w:p>
    <w:p>
      <w:pPr>
        <w:spacing w:after="120"/>
        <w:jc w:val="both"/>
      </w:pPr>
      <w:r>
        <w:rPr>
          <w:rFonts w:ascii="Arial" w:cs="Arial" w:eastAsia="Arial" w:hAnsi="Arial"/>
          <w:sz w:val="24"/>
          <w:szCs w:val="24"/>
        </w:rPr>
        <w:t xml:space="preserve">заинтересованные государства могут предоставлять освобождение от положений технических инструкций при условии, что при этом будет сделано все возможное для достижения общего уровня безопасности при перевозке, который равнозначен уровню, предусмотренному в технических инструкциях.</w:t>
      </w:r>
    </w:p>
    <w:p>
      <w:pPr>
        <w:spacing w:after="120"/>
        <w:jc w:val="both"/>
      </w:pPr>
      <w:r>
        <w:rPr>
          <w:rFonts w:ascii="Arial" w:cs="Arial" w:eastAsia="Arial" w:hAnsi="Arial"/>
          <w:sz w:val="24"/>
          <w:szCs w:val="24"/>
        </w:rPr>
        <w:t xml:space="preserve">2.1.4        Если в отношении государства пролета ни один из этих критериев предоставления освобождения не применяется, оно может предоставить освобождение исключительно на основе уверенности в том, что будет обеспечиваться эквивалентный уровень безопасности авиаперевозки.</w:t>
      </w:r>
    </w:p>
    <w:p>
      <w:pPr>
        <w:spacing w:after="120"/>
        <w:jc w:val="both"/>
      </w:pPr>
      <w:r>
        <w:rPr>
          <w:rFonts w:ascii="Arial" w:cs="Arial" w:eastAsia="Arial" w:hAnsi="Arial"/>
          <w:sz w:val="24"/>
          <w:szCs w:val="24"/>
        </w:rPr>
        <w:t xml:space="preserve">Для целей предоставления утверждений "заинтересованными государствами" являются государства отправления и эксплуатанта, если иное не указано в Технических инструкциях.</w:t>
      </w:r>
    </w:p>
    <w:p>
      <w:pPr>
        <w:spacing w:after="120"/>
        <w:jc w:val="both"/>
      </w:pPr>
      <w:r>
        <w:rPr>
          <w:rFonts w:ascii="Arial" w:cs="Arial" w:eastAsia="Arial" w:hAnsi="Arial"/>
          <w:sz w:val="24"/>
          <w:szCs w:val="24"/>
        </w:rPr>
        <w:t xml:space="preserve">Для целей предоставления освобождений "заинтересованными государствами" являются государства отправления, эксплуатанта, транзита, пролета и назначения.</w:t>
      </w:r>
    </w:p>
    <w:p>
      <w:pPr>
        <w:spacing w:after="120"/>
        <w:jc w:val="both"/>
      </w:pPr>
      <w:r>
        <w:rPr>
          <w:rFonts w:ascii="Arial" w:cs="Arial" w:eastAsia="Arial" w:hAnsi="Arial"/>
          <w:sz w:val="24"/>
          <w:szCs w:val="24"/>
        </w:rPr>
        <w:t xml:space="preserve">Инструктивный материал по рассмотрению освобождений, включая примеры чрезвычайных обстоятельств, приводится в Дополнении к Техническим инструкциям.</w:t>
      </w:r>
    </w:p>
    <w:p>
      <w:pPr>
        <w:spacing w:after="120"/>
        <w:jc w:val="both"/>
      </w:pPr>
      <w:r>
        <w:rPr>
          <w:rFonts w:ascii="Arial" w:cs="Arial" w:eastAsia="Arial" w:hAnsi="Arial"/>
          <w:sz w:val="24"/>
          <w:szCs w:val="24"/>
        </w:rPr>
        <w:t xml:space="preserve">Опасные грузы, запрещенные к перевозке по воздуху при любых обстоятельствах, приводятся в п. 4.3.</w:t>
      </w:r>
    </w:p>
    <w:p>
      <w:pPr>
        <w:spacing w:after="120"/>
        <w:jc w:val="both"/>
      </w:pPr>
      <w:r>
        <w:rPr>
          <w:rFonts w:ascii="Arial" w:cs="Arial" w:eastAsia="Arial" w:hAnsi="Arial"/>
          <w:sz w:val="24"/>
          <w:szCs w:val="24"/>
        </w:rPr>
        <w:t xml:space="preserve">Данные Правила не следует толковать как требование к эксплуатанту осуществлять перевозку конкретного изделия или вещества или как запрещение эксплуатанту утверждать особые требования к перевозке конкретного изделия или вещества.</w:t>
      </w:r>
    </w:p>
    <w:p>
      <w:pPr>
        <w:spacing w:after="120"/>
        <w:jc w:val="both"/>
      </w:pPr>
      <w:r>
        <w:rPr>
          <w:rFonts w:ascii="Arial" w:cs="Arial" w:eastAsia="Arial" w:hAnsi="Arial"/>
          <w:sz w:val="24"/>
          <w:szCs w:val="24"/>
        </w:rPr>
        <w:t xml:space="preserve">2.2            Технические инструкции по опасным грузам</w:t>
      </w:r>
    </w:p>
    <w:p>
      <w:pPr>
        <w:spacing w:after="120"/>
        <w:jc w:val="both"/>
      </w:pPr>
      <w:r>
        <w:rPr>
          <w:rFonts w:ascii="Arial" w:cs="Arial" w:eastAsia="Arial" w:hAnsi="Arial"/>
          <w:sz w:val="24"/>
          <w:szCs w:val="24"/>
        </w:rPr>
        <w:t xml:space="preserve">2.2.1        Орган гражданской авиации принимает необходимые меры, чтобы обеспечить соблюдение подробных положений, содержащихся в Технических инструкциях. Кроме того, орган гражданской авиации принимает необходимые меры, чтобы обеспечить соблюдение положений любой поправки к Техническим инструкциям, которая может публиковаться в ходе установленного периода применимости издания Технических инструкций.</w:t>
      </w:r>
    </w:p>
    <w:p>
      <w:pPr>
        <w:spacing w:after="120"/>
        <w:jc w:val="both"/>
      </w:pPr>
      <w:r>
        <w:rPr>
          <w:rFonts w:ascii="Arial" w:cs="Arial" w:eastAsia="Arial" w:hAnsi="Arial"/>
          <w:sz w:val="24"/>
          <w:szCs w:val="24"/>
        </w:rPr>
        <w:t xml:space="preserve">2.2.2        Органу гражданской авиации следует информировать  Международную организацию гражданской авиации о трудностях, которые встречаются при применении Технических инструкций, и о любых изменениях, которые целесообразно внести в эти инструкции.</w:t>
      </w:r>
    </w:p>
    <w:p>
      <w:pPr>
        <w:spacing w:after="120"/>
        <w:jc w:val="both"/>
      </w:pPr>
      <w:r>
        <w:rPr>
          <w:rFonts w:ascii="Arial" w:cs="Arial" w:eastAsia="Arial" w:hAnsi="Arial"/>
          <w:sz w:val="24"/>
          <w:szCs w:val="24"/>
        </w:rPr>
        <w:t xml:space="preserve">2.2.3 Несмотря на то что поправка к Техническим инструкциям, применение которой начинается немедленно по причинам, связанным с безопасностью полетов, может быть еще не введена в действие в каком-либо договаривающемся государстве, такому государству, тем не менее, следует способствовать передвижению по своей территории опасных грузов, которые отправляются из другого договаривающегося государства согласно положениям этой поправки, при условии, что эти грузы полностью соответствуют пересмотренным требованиям.</w:t>
      </w:r>
    </w:p>
    <w:p>
      <w:pPr>
        <w:spacing w:after="120"/>
        <w:jc w:val="both"/>
      </w:pPr>
      <w:r>
        <w:rPr>
          <w:rFonts w:ascii="Arial" w:cs="Arial" w:eastAsia="Arial" w:hAnsi="Arial"/>
          <w:sz w:val="24"/>
          <w:szCs w:val="24"/>
        </w:rPr>
        <w:t xml:space="preserve">2.3  Полеты гражданских воздушных судов на внутренних  авиалиниях</w:t>
      </w:r>
    </w:p>
    <w:p>
      <w:pPr>
        <w:spacing w:after="120"/>
        <w:jc w:val="both"/>
      </w:pPr>
      <w:r>
        <w:rPr>
          <w:rFonts w:ascii="Arial" w:cs="Arial" w:eastAsia="Arial" w:hAnsi="Arial"/>
          <w:sz w:val="24"/>
          <w:szCs w:val="24"/>
        </w:rPr>
        <w:t xml:space="preserve">В интересах обеспечения безопасности и сведения к минимуму задержек в международных перевозках опасных грузов эксплуатантам следует также принимать необходимые меры, чтобы обеспечить соблюдение положений данных Правил и Технических инструкций при полетах гражданских воздушных судов на внутренних авиалиниях.</w:t>
      </w:r>
    </w:p>
    <w:p>
      <w:pPr>
        <w:spacing w:after="120"/>
        <w:jc w:val="both"/>
      </w:pPr>
      <w:r>
        <w:rPr>
          <w:rFonts w:ascii="Arial" w:cs="Arial" w:eastAsia="Arial" w:hAnsi="Arial"/>
          <w:sz w:val="24"/>
          <w:szCs w:val="24"/>
        </w:rPr>
        <w:t xml:space="preserve">2.4  Исключения</w:t>
      </w:r>
    </w:p>
    <w:p>
      <w:pPr>
        <w:spacing w:after="120"/>
        <w:jc w:val="both"/>
      </w:pPr>
      <w:r>
        <w:rPr>
          <w:rFonts w:ascii="Arial" w:cs="Arial" w:eastAsia="Arial" w:hAnsi="Arial"/>
          <w:sz w:val="24"/>
          <w:szCs w:val="24"/>
        </w:rPr>
        <w:t xml:space="preserve">2.4.1        Изделия и вещества, иначе классифицируемые как опасные грузы, но необходимые на борту воздушного судна согласно соответствующим требованиям летной годности и правилам эксплуатации или для специальных целей, указанных в Технических инструкциях, не подпадают под действие положений данных Правил.</w:t>
      </w:r>
    </w:p>
    <w:p>
      <w:pPr>
        <w:spacing w:after="120"/>
        <w:jc w:val="both"/>
      </w:pPr>
      <w:r>
        <w:rPr>
          <w:rFonts w:ascii="Arial" w:cs="Arial" w:eastAsia="Arial" w:hAnsi="Arial"/>
          <w:sz w:val="24"/>
          <w:szCs w:val="24"/>
        </w:rPr>
        <w:t xml:space="preserve">2.4.2        Изделия и вещества, предназначенные в качестве замены изделий и веществ, указанных в п. 2.4.1, или снятые для замены, перевозятся в соответствии с положениями данных Правил, кроме тех случаев, которые указаны в Технических инструкциях.</w:t>
      </w:r>
    </w:p>
    <w:p>
      <w:pPr>
        <w:spacing w:after="120"/>
        <w:jc w:val="both"/>
      </w:pPr>
      <w:r>
        <w:rPr>
          <w:rFonts w:ascii="Arial" w:cs="Arial" w:eastAsia="Arial" w:hAnsi="Arial"/>
          <w:sz w:val="24"/>
          <w:szCs w:val="24"/>
        </w:rPr>
        <w:t xml:space="preserve">2.4.3        Конкретные изделия и вещества, перевозимые пассажирами или членами экипажа, не подпадают под действие положений данных Правил, как это оговорено в Технических инструкциях.</w:t>
      </w:r>
    </w:p>
    <w:p>
      <w:pPr>
        <w:spacing w:after="120"/>
        <w:jc w:val="both"/>
      </w:pPr>
      <w:r>
        <w:rPr>
          <w:rFonts w:ascii="Arial" w:cs="Arial" w:eastAsia="Arial" w:hAnsi="Arial"/>
          <w:sz w:val="24"/>
          <w:szCs w:val="24"/>
        </w:rPr>
        <w:t xml:space="preserve">2.5            Уведомление о расхождениях с Техническими инструкциями</w:t>
      </w:r>
    </w:p>
    <w:p>
      <w:pPr>
        <w:spacing w:after="120"/>
        <w:jc w:val="both"/>
      </w:pPr>
      <w:r>
        <w:rPr>
          <w:rFonts w:ascii="Arial" w:cs="Arial" w:eastAsia="Arial" w:hAnsi="Arial"/>
          <w:sz w:val="24"/>
          <w:szCs w:val="24"/>
        </w:rPr>
        <w:t xml:space="preserve">2.5.1 В случае, если орган гражданской авиации принимает положения, которые отличаются от предусмотренных в Технических инструкциях, тогда орган гражданской авиации немедленно уведомляет Международную организацию гражданской авиации о таких расхождениях для их опубликования в Технических инструкциях.</w:t>
      </w:r>
    </w:p>
    <w:p>
      <w:pPr>
        <w:spacing w:after="120"/>
        <w:jc w:val="both"/>
      </w:pPr>
      <w:r>
        <w:rPr>
          <w:rFonts w:ascii="Arial" w:cs="Arial" w:eastAsia="Arial" w:hAnsi="Arial"/>
          <w:sz w:val="24"/>
          <w:szCs w:val="24"/>
        </w:rPr>
        <w:t xml:space="preserve">Орган гражданской авиации уведомляет о различиях в соответствии с положениями п. 2.2.1 согласно статье 38 Конвенции лишь в том случае, если они не могут признать обязательный характер Технических инструкций. Если орган гражданской авиации принял положения, которые отличаются от предусмотренных в Технических инструкциях, предполагается, что они сообщают об этом только в соответствии с положениями п. 2.5.</w:t>
      </w:r>
    </w:p>
    <w:p>
      <w:pPr>
        <w:spacing w:after="120"/>
        <w:jc w:val="both"/>
      </w:pPr>
      <w:r>
        <w:rPr>
          <w:rFonts w:ascii="Arial" w:cs="Arial" w:eastAsia="Arial" w:hAnsi="Arial"/>
          <w:sz w:val="24"/>
          <w:szCs w:val="24"/>
        </w:rPr>
        <w:t xml:space="preserve">2.5.2 В тех случаях, когда эксплуатант принимает  более ограничительные требования, чем требования, предусмотренные в Технических инструкциях, органу гражданской авиации следует предпринимать необходимые меры с целью обеспечить уведомление Международную организацию гражданской авиации о таких расхождениях для их опубликования в Технических инструкциях.</w:t>
      </w:r>
    </w:p>
    <w:p>
      <w:pPr>
        <w:spacing w:after="120"/>
        <w:jc w:val="both"/>
      </w:pPr>
      <w:r>
        <w:rPr>
          <w:rFonts w:ascii="Arial" w:cs="Arial" w:eastAsia="Arial" w:hAnsi="Arial"/>
          <w:sz w:val="24"/>
          <w:szCs w:val="24"/>
        </w:rPr>
        <w:t xml:space="preserve">2.6            Наземная перевозка</w:t>
      </w:r>
    </w:p>
    <w:p>
      <w:pPr>
        <w:spacing w:after="120"/>
        <w:jc w:val="both"/>
      </w:pPr>
      <w:r>
        <w:rPr>
          <w:rFonts w:ascii="Arial" w:cs="Arial" w:eastAsia="Arial" w:hAnsi="Arial"/>
          <w:sz w:val="24"/>
          <w:szCs w:val="24"/>
        </w:rPr>
        <w:t xml:space="preserve">2.6.1. Эксплуатанту следует предусмотреть обеспечение приема опасных грузов, предполагаемых к перевозке по воздуху и подготовленных в соответствии с Техническими инструкциями, к наземной перевозке на аэродромы или с аэродромов.</w:t>
      </w:r>
    </w:p>
    <w:p>
      <w:pPr>
        <w:spacing w:after="120"/>
        <w:jc w:val="both"/>
      </w:pPr>
      <w:r>
        <w:rPr>
          <w:rFonts w:ascii="Arial" w:cs="Arial" w:eastAsia="Arial" w:hAnsi="Arial"/>
          <w:sz w:val="24"/>
          <w:szCs w:val="24"/>
        </w:rPr>
        <w:t xml:space="preserve">2.7            Национальный полномочный орган</w:t>
      </w:r>
    </w:p>
    <w:p>
      <w:pPr>
        <w:spacing w:after="120"/>
        <w:jc w:val="both"/>
      </w:pPr>
      <w:r>
        <w:rPr>
          <w:rFonts w:ascii="Arial" w:cs="Arial" w:eastAsia="Arial" w:hAnsi="Arial"/>
          <w:sz w:val="24"/>
          <w:szCs w:val="24"/>
        </w:rPr>
        <w:t xml:space="preserve">2.7.1        Для обеспечения соблюдения положений настоящих Правил, Стандартов и рекомендуемой практики по Перевозке опасных грузов по воздуху, Руководитель Органа гражданской авиации назначает ответственное лицо соответствующего структурного подразделения органа гражданской авиации  и информирует об ответственном лице Международную организацию гражданской авиации.</w:t>
      </w:r>
    </w:p>
    <w:p>
      <w:pPr>
        <w:spacing w:after="120"/>
        <w:jc w:val="both"/>
      </w:pPr>
      <w:r>
        <w:rPr>
          <w:rFonts w:ascii="Arial" w:cs="Arial" w:eastAsia="Arial" w:hAnsi="Arial"/>
          <w:sz w:val="24"/>
          <w:szCs w:val="24"/>
        </w:rPr>
        <w:t xml:space="preserve">Глава 3.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принципы классификации опасных грузов</w:t>
      </w:r>
    </w:p>
    <w:p>
      <w:pPr>
        <w:spacing w:after="120"/>
        <w:jc w:val="both"/>
      </w:pPr>
      <w:r>
        <w:rPr>
          <w:rFonts w:ascii="Arial" w:cs="Arial" w:eastAsia="Arial" w:hAnsi="Arial"/>
          <w:sz w:val="24"/>
          <w:szCs w:val="24"/>
        </w:rPr>
        <w:t xml:space="preserve">3.1.1. Опасные грузы классифицируются по степени опасности и по их физико-химическим свойствам.</w:t>
      </w:r>
    </w:p>
    <w:p>
      <w:pPr>
        <w:spacing w:after="120"/>
        <w:jc w:val="both"/>
      </w:pPr>
      <w:r>
        <w:rPr>
          <w:rFonts w:ascii="Arial" w:cs="Arial" w:eastAsia="Arial" w:hAnsi="Arial"/>
          <w:sz w:val="24"/>
          <w:szCs w:val="24"/>
        </w:rPr>
        <w:t xml:space="preserve">Классификация включает в себя:</w:t>
      </w:r>
    </w:p>
    <w:p>
      <w:pPr>
        <w:spacing w:after="120"/>
        <w:jc w:val="both"/>
      </w:pPr>
      <w:r>
        <w:rPr>
          <w:rFonts w:ascii="Arial" w:cs="Arial" w:eastAsia="Arial" w:hAnsi="Arial"/>
          <w:sz w:val="24"/>
          <w:szCs w:val="24"/>
        </w:rPr>
        <w:t xml:space="preserve">- определение степени опасности опасных грузов;</w:t>
      </w:r>
    </w:p>
    <w:p>
      <w:pPr>
        <w:spacing w:after="120"/>
        <w:jc w:val="both"/>
      </w:pPr>
      <w:r>
        <w:rPr>
          <w:rFonts w:ascii="Arial" w:cs="Arial" w:eastAsia="Arial" w:hAnsi="Arial"/>
          <w:sz w:val="24"/>
          <w:szCs w:val="24"/>
        </w:rPr>
        <w:t xml:space="preserve">- определение класса опасных грузов (основного и дополнительных при наличии нескольких опасных свойств);</w:t>
      </w:r>
    </w:p>
    <w:p>
      <w:pPr>
        <w:spacing w:after="120"/>
        <w:jc w:val="both"/>
      </w:pPr>
      <w:r>
        <w:rPr>
          <w:rFonts w:ascii="Arial" w:cs="Arial" w:eastAsia="Arial" w:hAnsi="Arial"/>
          <w:sz w:val="24"/>
          <w:szCs w:val="24"/>
        </w:rPr>
        <w:t xml:space="preserve">- определение его номера по списку Организации объединённых наций (ООН);</w:t>
      </w:r>
    </w:p>
    <w:p>
      <w:pPr>
        <w:spacing w:after="120"/>
        <w:jc w:val="both"/>
      </w:pPr>
      <w:r>
        <w:rPr>
          <w:rFonts w:ascii="Arial" w:cs="Arial" w:eastAsia="Arial" w:hAnsi="Arial"/>
          <w:sz w:val="24"/>
          <w:szCs w:val="24"/>
        </w:rPr>
        <w:t xml:space="preserve">- определение возможности его транспортирования по воздуху, допустимые массу (объем) опасных грузов и необходимые специальные положения;</w:t>
      </w:r>
    </w:p>
    <w:p>
      <w:pPr>
        <w:spacing w:after="120"/>
        <w:jc w:val="both"/>
      </w:pPr>
      <w:r>
        <w:rPr>
          <w:rFonts w:ascii="Arial" w:cs="Arial" w:eastAsia="Arial" w:hAnsi="Arial"/>
          <w:sz w:val="24"/>
          <w:szCs w:val="24"/>
        </w:rPr>
        <w:t xml:space="preserve">- определение требуемой группы упаковывания;</w:t>
      </w:r>
    </w:p>
    <w:p>
      <w:pPr>
        <w:spacing w:after="120"/>
        <w:jc w:val="both"/>
      </w:pPr>
      <w:r>
        <w:rPr>
          <w:rFonts w:ascii="Arial" w:cs="Arial" w:eastAsia="Arial" w:hAnsi="Arial"/>
          <w:sz w:val="24"/>
          <w:szCs w:val="24"/>
        </w:rPr>
        <w:t xml:space="preserve">- определение требуемой упаковки (инструкции по упаковыванию).</w:t>
      </w:r>
    </w:p>
    <w:p>
      <w:pPr>
        <w:spacing w:after="120"/>
        <w:jc w:val="both"/>
      </w:pPr>
      <w:r>
        <w:rPr>
          <w:rFonts w:ascii="Arial" w:cs="Arial" w:eastAsia="Arial" w:hAnsi="Arial"/>
          <w:sz w:val="24"/>
          <w:szCs w:val="24"/>
        </w:rPr>
        <w:t xml:space="preserve">3.1.2. Классификация опасного груза производится экспертной группой на основании результатов испытаний по критериям, установленным Комитетом экспертов Организации объединённых наций по перевозке опасных грузов и группой экспертов Международной организации гражданской авиации.</w:t>
      </w:r>
    </w:p>
    <w:p>
      <w:pPr>
        <w:spacing w:after="120"/>
        <w:jc w:val="both"/>
      </w:pPr>
      <w:r>
        <w:rPr>
          <w:rFonts w:ascii="Arial" w:cs="Arial" w:eastAsia="Arial" w:hAnsi="Arial"/>
          <w:sz w:val="24"/>
          <w:szCs w:val="24"/>
        </w:rPr>
        <w:t xml:space="preserve">3.1.3. Опасные грузы, прошедшие классификацию, приведены в Технических инструкциях по безопасной перевозке опасных грузов по воздуху (Doc 9284) Международной организации гражданской авиации.</w:t>
      </w:r>
    </w:p>
    <w:p>
      <w:pPr>
        <w:spacing w:after="120"/>
        <w:jc w:val="both"/>
      </w:pPr>
      <w:r>
        <w:rPr>
          <w:rFonts w:ascii="Arial" w:cs="Arial" w:eastAsia="Arial" w:hAnsi="Arial"/>
          <w:sz w:val="24"/>
          <w:szCs w:val="24"/>
        </w:rPr>
        <w:t xml:space="preserve">3.2. Классификация опасных грузов по степени опасности</w:t>
      </w:r>
    </w:p>
    <w:p>
      <w:pPr>
        <w:spacing w:after="120"/>
        <w:jc w:val="both"/>
      </w:pPr>
      <w:r>
        <w:rPr>
          <w:rFonts w:ascii="Arial" w:cs="Arial" w:eastAsia="Arial" w:hAnsi="Arial"/>
          <w:sz w:val="24"/>
          <w:szCs w:val="24"/>
        </w:rPr>
        <w:t xml:space="preserve">Степень опасности опасного груза определяет возможность их воздушной перевозки и требуемые при ней меры безопасности (класс ВС, максимально допустимое количество опасного груза, группу упаковывания, специальные положения). В зависимости от степени опасности опасные грузы подразделяются на четыре группы:</w:t>
      </w:r>
    </w:p>
    <w:p>
      <w:pPr>
        <w:spacing w:after="120"/>
        <w:jc w:val="both"/>
      </w:pPr>
      <w:r>
        <w:rPr>
          <w:rFonts w:ascii="Arial" w:cs="Arial" w:eastAsia="Arial" w:hAnsi="Arial"/>
          <w:sz w:val="24"/>
          <w:szCs w:val="24"/>
        </w:rPr>
        <w:t xml:space="preserve">- особоопасные грузы;</w:t>
      </w:r>
    </w:p>
    <w:p>
      <w:pPr>
        <w:spacing w:after="120"/>
        <w:jc w:val="both"/>
      </w:pPr>
      <w:r>
        <w:rPr>
          <w:rFonts w:ascii="Arial" w:cs="Arial" w:eastAsia="Arial" w:hAnsi="Arial"/>
          <w:sz w:val="24"/>
          <w:szCs w:val="24"/>
        </w:rPr>
        <w:t xml:space="preserve">- грузы высокой степени опасности;</w:t>
      </w:r>
    </w:p>
    <w:p>
      <w:pPr>
        <w:spacing w:after="120"/>
        <w:jc w:val="both"/>
      </w:pPr>
      <w:r>
        <w:rPr>
          <w:rFonts w:ascii="Arial" w:cs="Arial" w:eastAsia="Arial" w:hAnsi="Arial"/>
          <w:sz w:val="24"/>
          <w:szCs w:val="24"/>
        </w:rPr>
        <w:t xml:space="preserve">- грузы средней степени опасности;</w:t>
      </w:r>
    </w:p>
    <w:p>
      <w:pPr>
        <w:spacing w:after="120"/>
        <w:jc w:val="both"/>
      </w:pPr>
      <w:r>
        <w:rPr>
          <w:rFonts w:ascii="Arial" w:cs="Arial" w:eastAsia="Arial" w:hAnsi="Arial"/>
          <w:sz w:val="24"/>
          <w:szCs w:val="24"/>
        </w:rPr>
        <w:t xml:space="preserve">- грузы низкой степени опасности;</w:t>
      </w:r>
    </w:p>
    <w:p>
      <w:pPr>
        <w:spacing w:after="120"/>
        <w:jc w:val="both"/>
      </w:pPr>
      <w:r>
        <w:rPr>
          <w:rFonts w:ascii="Arial" w:cs="Arial" w:eastAsia="Arial" w:hAnsi="Arial"/>
          <w:sz w:val="24"/>
          <w:szCs w:val="24"/>
        </w:rPr>
        <w:t xml:space="preserve">- опасные грузы в ограниченных количествах;</w:t>
      </w:r>
    </w:p>
    <w:p>
      <w:pPr>
        <w:spacing w:after="120"/>
        <w:jc w:val="both"/>
      </w:pPr>
      <w:r>
        <w:rPr>
          <w:rFonts w:ascii="Arial" w:cs="Arial" w:eastAsia="Arial" w:hAnsi="Arial"/>
          <w:sz w:val="24"/>
          <w:szCs w:val="24"/>
        </w:rPr>
        <w:t xml:space="preserve">- опасные грузы в освобожденных количествах и авиапочте.</w:t>
      </w:r>
    </w:p>
    <w:p>
      <w:pPr>
        <w:spacing w:after="120"/>
        <w:jc w:val="both"/>
      </w:pPr>
      <w:r>
        <w:rPr>
          <w:rFonts w:ascii="Arial" w:cs="Arial" w:eastAsia="Arial" w:hAnsi="Arial"/>
          <w:sz w:val="24"/>
          <w:szCs w:val="24"/>
        </w:rPr>
        <w:t xml:space="preserve">3.2.1. Особоопасные грузы</w:t>
      </w:r>
    </w:p>
    <w:p>
      <w:pPr>
        <w:spacing w:after="120"/>
        <w:jc w:val="both"/>
      </w:pPr>
      <w:r>
        <w:rPr>
          <w:rFonts w:ascii="Arial" w:cs="Arial" w:eastAsia="Arial" w:hAnsi="Arial"/>
          <w:sz w:val="24"/>
          <w:szCs w:val="24"/>
        </w:rPr>
        <w:t xml:space="preserve">К особоопасным грузам относятся грузы, запрещенные к воздушной перевозке при любых обстоятельствах. Изделия и вещества, которые конкретно названы в Перечне опасных грузов путем указания наименования в качестве запрещенного к перевозке по воздуху при любых обстоятельствах (вместо присвоенного номера по списку Организации объединённых наций (ООН)), не перевозятся на воздушных судах любого типа. В связи с невозможностью привести полный перечень таких опасных грузов, к ним относятся вещества или изделия со следующими свойствами:</w:t>
      </w:r>
    </w:p>
    <w:p>
      <w:pPr>
        <w:spacing w:after="120"/>
        <w:jc w:val="both"/>
      </w:pPr>
      <w:r>
        <w:rPr>
          <w:rFonts w:ascii="Arial" w:cs="Arial" w:eastAsia="Arial" w:hAnsi="Arial"/>
          <w:sz w:val="24"/>
          <w:szCs w:val="24"/>
        </w:rPr>
        <w:t xml:space="preserve">- взрывчатые вещества, которые воспламеняются или разлагаются под воздействием температуры 75Со в течение 48 часов;</w:t>
      </w:r>
    </w:p>
    <w:p>
      <w:pPr>
        <w:spacing w:after="120"/>
        <w:jc w:val="both"/>
      </w:pPr>
      <w:r>
        <w:rPr>
          <w:rFonts w:ascii="Arial" w:cs="Arial" w:eastAsia="Arial" w:hAnsi="Arial"/>
          <w:sz w:val="24"/>
          <w:szCs w:val="24"/>
        </w:rPr>
        <w:t xml:space="preserve">- взрывчатые вещества, содержащие смеси хлоратов с фосфором;</w:t>
      </w:r>
    </w:p>
    <w:p>
      <w:pPr>
        <w:spacing w:after="120"/>
        <w:jc w:val="both"/>
      </w:pPr>
      <w:r>
        <w:rPr>
          <w:rFonts w:ascii="Arial" w:cs="Arial" w:eastAsia="Arial" w:hAnsi="Arial"/>
          <w:sz w:val="24"/>
          <w:szCs w:val="24"/>
        </w:rPr>
        <w:t xml:space="preserve">- твердые взрывчатые вещества, которые классифицируются как вещества с чрезвычайно высокой чувствительностью к механическому удару;</w:t>
      </w:r>
    </w:p>
    <w:p>
      <w:pPr>
        <w:spacing w:after="120"/>
        <w:jc w:val="both"/>
      </w:pPr>
      <w:r>
        <w:rPr>
          <w:rFonts w:ascii="Arial" w:cs="Arial" w:eastAsia="Arial" w:hAnsi="Arial"/>
          <w:sz w:val="24"/>
          <w:szCs w:val="24"/>
        </w:rPr>
        <w:t xml:space="preserve">- взрывчатые вещества, содержащие как хлораты, так и соли аммония;</w:t>
      </w:r>
    </w:p>
    <w:p>
      <w:pPr>
        <w:spacing w:after="120"/>
        <w:jc w:val="both"/>
      </w:pPr>
      <w:r>
        <w:rPr>
          <w:rFonts w:ascii="Arial" w:cs="Arial" w:eastAsia="Arial" w:hAnsi="Arial"/>
          <w:sz w:val="24"/>
          <w:szCs w:val="24"/>
        </w:rPr>
        <w:t xml:space="preserve">- жидкие взрывчатые вещества, которые классифицируются как вещества с умеренной чувствительностью к механическому удару;</w:t>
      </w:r>
    </w:p>
    <w:p>
      <w:pPr>
        <w:spacing w:after="120"/>
        <w:jc w:val="both"/>
      </w:pPr>
      <w:r>
        <w:rPr>
          <w:rFonts w:ascii="Arial" w:cs="Arial" w:eastAsia="Arial" w:hAnsi="Arial"/>
          <w:sz w:val="24"/>
          <w:szCs w:val="24"/>
        </w:rPr>
        <w:t xml:space="preserve">- любое вещество или изделие, предложенное для перевозки, которое способно выделять опасное количество тепла или газа в обычных условиях перевозки по воздуху;</w:t>
      </w:r>
    </w:p>
    <w:p>
      <w:pPr>
        <w:spacing w:after="120"/>
        <w:jc w:val="both"/>
      </w:pPr>
      <w:r>
        <w:rPr>
          <w:rFonts w:ascii="Arial" w:cs="Arial" w:eastAsia="Arial" w:hAnsi="Arial"/>
          <w:sz w:val="24"/>
          <w:szCs w:val="24"/>
        </w:rPr>
        <w:t xml:space="preserve">- легковоспламеняющиеся твердые вещества и органические перекиси, которые обладают способностью взрываться и которые упакованы таким образом, что в качестве знака дополнительного риска правилами классификации предусматривается использование знака опасности взрыва.</w:t>
      </w:r>
    </w:p>
    <w:p>
      <w:pPr>
        <w:spacing w:after="120"/>
        <w:jc w:val="both"/>
      </w:pPr>
      <w:r>
        <w:rPr>
          <w:rFonts w:ascii="Arial" w:cs="Arial" w:eastAsia="Arial" w:hAnsi="Arial"/>
          <w:sz w:val="24"/>
          <w:szCs w:val="24"/>
        </w:rPr>
        <w:t xml:space="preserve">3.2.2. Грузы высокой степени опасности</w:t>
      </w:r>
    </w:p>
    <w:p>
      <w:pPr>
        <w:spacing w:after="120"/>
        <w:jc w:val="both"/>
      </w:pPr>
      <w:r>
        <w:rPr>
          <w:rFonts w:ascii="Arial" w:cs="Arial" w:eastAsia="Arial" w:hAnsi="Arial"/>
          <w:sz w:val="24"/>
          <w:szCs w:val="24"/>
        </w:rPr>
        <w:t xml:space="preserve">К грузам высокой степени опасности относятся опасные грузы, запрещенные к перевозке без специального предварительного государственного освобождения и требующие для перевозки упаковывания по I группе списка Организации объединённых наций (ООН) и зараженные животные.</w:t>
      </w:r>
    </w:p>
    <w:p>
      <w:pPr>
        <w:spacing w:after="120"/>
        <w:jc w:val="both"/>
      </w:pPr>
      <w:r>
        <w:rPr>
          <w:rFonts w:ascii="Arial" w:cs="Arial" w:eastAsia="Arial" w:hAnsi="Arial"/>
          <w:sz w:val="24"/>
          <w:szCs w:val="24"/>
        </w:rPr>
        <w:t xml:space="preserve">3.2.3. Грузы средней степени опасности</w:t>
      </w:r>
    </w:p>
    <w:p>
      <w:pPr>
        <w:spacing w:after="120"/>
        <w:jc w:val="both"/>
      </w:pPr>
      <w:r>
        <w:rPr>
          <w:rFonts w:ascii="Arial" w:cs="Arial" w:eastAsia="Arial" w:hAnsi="Arial"/>
          <w:sz w:val="24"/>
          <w:szCs w:val="24"/>
        </w:rPr>
        <w:t xml:space="preserve">К грузам средней степени опасности относятся опасные грузы, транспортируемые в нормальных условиях полета в соответствии с установленными правилами и требующие для перевозки упаковывания по II группе списка Организации объединённых наций (ООН).</w:t>
      </w:r>
    </w:p>
    <w:p>
      <w:pPr>
        <w:spacing w:after="120"/>
        <w:jc w:val="both"/>
      </w:pPr>
      <w:r>
        <w:rPr>
          <w:rFonts w:ascii="Arial" w:cs="Arial" w:eastAsia="Arial" w:hAnsi="Arial"/>
          <w:sz w:val="24"/>
          <w:szCs w:val="24"/>
        </w:rPr>
        <w:t xml:space="preserve">3.2.4. Грузы низкой степени опасности</w:t>
      </w:r>
    </w:p>
    <w:p>
      <w:pPr>
        <w:spacing w:after="120"/>
        <w:jc w:val="both"/>
      </w:pPr>
      <w:r>
        <w:rPr>
          <w:rFonts w:ascii="Arial" w:cs="Arial" w:eastAsia="Arial" w:hAnsi="Arial"/>
          <w:sz w:val="24"/>
          <w:szCs w:val="24"/>
        </w:rPr>
        <w:t xml:space="preserve">К грузам низкой степени опасности относятся опасные грузы, транспортируемые в нормальных условиях полета в соответствии с установленными правилами и требующие для перевозки упаковывания по III группе списка Организации объединённых наций (ООН).</w:t>
      </w:r>
    </w:p>
    <w:p>
      <w:pPr>
        <w:spacing w:after="120"/>
        <w:jc w:val="both"/>
      </w:pPr>
      <w:r>
        <w:rPr>
          <w:rFonts w:ascii="Arial" w:cs="Arial" w:eastAsia="Arial" w:hAnsi="Arial"/>
          <w:sz w:val="24"/>
          <w:szCs w:val="24"/>
        </w:rPr>
        <w:t xml:space="preserve">3.2.5. Опасные грузы в ограниченных количествах</w:t>
      </w:r>
    </w:p>
    <w:p>
      <w:pPr>
        <w:spacing w:after="120"/>
        <w:jc w:val="both"/>
      </w:pPr>
      <w:r>
        <w:rPr>
          <w:rFonts w:ascii="Arial" w:cs="Arial" w:eastAsia="Arial" w:hAnsi="Arial"/>
          <w:sz w:val="24"/>
          <w:szCs w:val="24"/>
        </w:rPr>
        <w:t xml:space="preserve">К опасным грузам в ограниченных количествах относятся допускаемые к воздушной перевозке опасных грузов со значительно меньшим, чем максимально – допустимо, значением перевозимой массы (объема). На опасные грузы в ограниченных количествах частично не распространяются требования настоящих Правил. Опасные грузы, которые могут перевозиться в ограниченных количествах и требования к ним, приведены в Перечне опасных грузов как вещества (изделия) в альтернативной упаковке (знак Y перед номером требуемого упаковочного комплекта). Требования к таким опасным грузам приведены в Технических инструкциях по безопасной перевозке опасных грузов по воздуху.</w:t>
      </w:r>
    </w:p>
    <w:p>
      <w:pPr>
        <w:spacing w:after="120"/>
        <w:jc w:val="both"/>
      </w:pPr>
      <w:r>
        <w:rPr>
          <w:rFonts w:ascii="Arial" w:cs="Arial" w:eastAsia="Arial" w:hAnsi="Arial"/>
          <w:sz w:val="24"/>
          <w:szCs w:val="24"/>
        </w:rPr>
        <w:t xml:space="preserve">3.2.6. Опасные грузы в освобожденных количествах и авиапочте</w:t>
      </w:r>
    </w:p>
    <w:p>
      <w:pPr>
        <w:spacing w:after="120"/>
        <w:jc w:val="both"/>
      </w:pPr>
      <w:r>
        <w:rPr>
          <w:rFonts w:ascii="Arial" w:cs="Arial" w:eastAsia="Arial" w:hAnsi="Arial"/>
          <w:sz w:val="24"/>
          <w:szCs w:val="24"/>
        </w:rPr>
        <w:t xml:space="preserve">К опасным грузам в освобожденных количествах и авиапочте относятся допускаемые к воздушной перевозке опасные грузы низкой степени опасности с незначительной величиной перевозимой массы (объема). Требования к таким опасным грузам приведены в Технических инструкциях по безопасной перевозке опасных грузов по воздуху.</w:t>
      </w:r>
    </w:p>
    <w:p>
      <w:pPr>
        <w:spacing w:after="120"/>
        <w:jc w:val="both"/>
      </w:pPr>
      <w:r>
        <w:rPr>
          <w:rFonts w:ascii="Arial" w:cs="Arial" w:eastAsia="Arial" w:hAnsi="Arial"/>
          <w:sz w:val="24"/>
          <w:szCs w:val="24"/>
        </w:rPr>
        <w:t xml:space="preserve">3.3. Классификация опасных грузов по их физико-химическим и иным свойствам</w:t>
      </w:r>
    </w:p>
    <w:p>
      <w:pPr>
        <w:spacing w:after="120"/>
        <w:jc w:val="both"/>
      </w:pPr>
      <w:r>
        <w:rPr>
          <w:rFonts w:ascii="Arial" w:cs="Arial" w:eastAsia="Arial" w:hAnsi="Arial"/>
          <w:sz w:val="24"/>
          <w:szCs w:val="24"/>
        </w:rPr>
        <w:t xml:space="preserve">3.3.1. Общие положения.</w:t>
      </w:r>
    </w:p>
    <w:p>
      <w:pPr>
        <w:spacing w:after="120"/>
        <w:jc w:val="both"/>
      </w:pPr>
      <w:r>
        <w:rPr>
          <w:rFonts w:ascii="Arial" w:cs="Arial" w:eastAsia="Arial" w:hAnsi="Arial"/>
          <w:sz w:val="24"/>
          <w:szCs w:val="24"/>
        </w:rPr>
        <w:t xml:space="preserve">В зависимости от физико-химических и иных свойств опасные грузы условно подразделяются на девять классов. Каждый класс может подразделяется на подклассы, категории и группы. Общие принципы классификации и особенности воздушной перевозки опасных грузов различных классов подробно приводятся в Технических инструкциях по безопасной перевозке опасных грузов по воздуху. Опасные грузы, которые имеют несколько опасных свойств, классифицируется по наиболее опасному свойству как основному классу, далее, по приоритету опасных свойств, они классифицируются как имеющие дополнительные классы опасности.</w:t>
      </w:r>
    </w:p>
    <w:p>
      <w:pPr>
        <w:spacing w:after="120"/>
        <w:jc w:val="both"/>
      </w:pPr>
      <w:r>
        <w:rPr>
          <w:rFonts w:ascii="Arial" w:cs="Arial" w:eastAsia="Arial" w:hAnsi="Arial"/>
          <w:sz w:val="24"/>
          <w:szCs w:val="24"/>
        </w:rPr>
        <w:t xml:space="preserve">3.3.2. Класс 1. «Взрывчатые вещества»</w:t>
      </w:r>
    </w:p>
    <w:p>
      <w:pPr>
        <w:spacing w:after="120"/>
        <w:jc w:val="both"/>
      </w:pPr>
      <w:r>
        <w:rPr>
          <w:rFonts w:ascii="Arial" w:cs="Arial" w:eastAsia="Arial" w:hAnsi="Arial"/>
          <w:sz w:val="24"/>
          <w:szCs w:val="24"/>
        </w:rPr>
        <w:t xml:space="preserve">К опасным грузам 1 класса относятся взрывчатые вещества и взрывчатые изделия. Пиротехнические вещества, составы и изделия, даже если они не выделяют газов, также относятся к взрывчатым.</w:t>
      </w:r>
    </w:p>
    <w:p>
      <w:pPr>
        <w:spacing w:after="120"/>
        <w:jc w:val="both"/>
      </w:pPr>
      <w:r>
        <w:rPr>
          <w:rFonts w:ascii="Arial" w:cs="Arial" w:eastAsia="Arial" w:hAnsi="Arial"/>
          <w:sz w:val="24"/>
          <w:szCs w:val="24"/>
        </w:rPr>
        <w:t xml:space="preserve">Десенсибилизированные взрывчатые вещества относят к опасным грузам 4 класса.</w:t>
      </w:r>
    </w:p>
    <w:p>
      <w:pPr>
        <w:spacing w:after="120"/>
        <w:jc w:val="both"/>
      </w:pPr>
      <w:r>
        <w:rPr>
          <w:rFonts w:ascii="Arial" w:cs="Arial" w:eastAsia="Arial" w:hAnsi="Arial"/>
          <w:sz w:val="24"/>
          <w:szCs w:val="24"/>
        </w:rPr>
        <w:t xml:space="preserve">3.3.3. Класс 2. «Газы»</w:t>
      </w:r>
    </w:p>
    <w:p>
      <w:pPr>
        <w:spacing w:after="120"/>
        <w:jc w:val="both"/>
      </w:pPr>
      <w:r>
        <w:rPr>
          <w:rFonts w:ascii="Arial" w:cs="Arial" w:eastAsia="Arial" w:hAnsi="Arial"/>
          <w:sz w:val="24"/>
          <w:szCs w:val="24"/>
        </w:rPr>
        <w:t xml:space="preserve">В него включаются газы сжатые, сжиженные, в растворе, охлажденные сжиженные, смеси газов, смеси одного или нескольких газов с парами одного или нескольких веществ других классов, а также изделия снаряженные газом и аэрозоли. Газированные напитки не относятся к данному классу.</w:t>
      </w:r>
    </w:p>
    <w:p>
      <w:pPr>
        <w:spacing w:after="120"/>
        <w:jc w:val="both"/>
      </w:pPr>
      <w:r>
        <w:rPr>
          <w:rFonts w:ascii="Arial" w:cs="Arial" w:eastAsia="Arial" w:hAnsi="Arial"/>
          <w:sz w:val="24"/>
          <w:szCs w:val="24"/>
        </w:rPr>
        <w:t xml:space="preserve">3.3.4. Класс 3. «Легковоспламеняющиеся жидкости»</w:t>
      </w:r>
    </w:p>
    <w:p>
      <w:pPr>
        <w:spacing w:after="120"/>
        <w:jc w:val="both"/>
      </w:pPr>
      <w:r>
        <w:rPr>
          <w:rFonts w:ascii="Arial" w:cs="Arial" w:eastAsia="Arial" w:hAnsi="Arial"/>
          <w:sz w:val="24"/>
          <w:szCs w:val="24"/>
        </w:rPr>
        <w:t xml:space="preserve">К опасным грузам 3 класса относятся жидкости или смеси жидкостей, а также жидкости, содержащие твердые вещества в растворе или суспензии, которые выделяют пары, легковоспламеняющиеся в закрытом сосуде при температурах не выше 60,5C° или в открытом сосуде при температурах не выше 65,5C°.</w:t>
      </w:r>
    </w:p>
    <w:p>
      <w:pPr>
        <w:spacing w:after="120"/>
        <w:jc w:val="both"/>
      </w:pPr>
      <w:r>
        <w:rPr>
          <w:rFonts w:ascii="Arial" w:cs="Arial" w:eastAsia="Arial" w:hAnsi="Arial"/>
          <w:sz w:val="24"/>
          <w:szCs w:val="24"/>
        </w:rPr>
        <w:t xml:space="preserve">3.3.5. Класс 4. «Легковоспламеняющиеся твердые вещества»</w:t>
      </w:r>
    </w:p>
    <w:p>
      <w:pPr>
        <w:spacing w:after="120"/>
        <w:jc w:val="both"/>
      </w:pPr>
      <w:r>
        <w:rPr>
          <w:rFonts w:ascii="Arial" w:cs="Arial" w:eastAsia="Arial" w:hAnsi="Arial"/>
          <w:sz w:val="24"/>
          <w:szCs w:val="24"/>
        </w:rPr>
        <w:t xml:space="preserve">К опасным грузам 4 класса относятся вещества, которые легко загораются, самовоспламеняются или выделяют легковоспламеняющиеся газы при взаимодействии с водой.</w:t>
      </w:r>
    </w:p>
    <w:p>
      <w:pPr>
        <w:spacing w:after="120"/>
        <w:jc w:val="both"/>
      </w:pPr>
      <w:r>
        <w:rPr>
          <w:rFonts w:ascii="Arial" w:cs="Arial" w:eastAsia="Arial" w:hAnsi="Arial"/>
          <w:sz w:val="24"/>
          <w:szCs w:val="24"/>
        </w:rPr>
        <w:t xml:space="preserve">3.3.6. Класс 5. «Окисляющие вещества и органические перекиси»</w:t>
      </w:r>
    </w:p>
    <w:p>
      <w:pPr>
        <w:spacing w:after="120"/>
        <w:jc w:val="both"/>
      </w:pPr>
      <w:r>
        <w:rPr>
          <w:rFonts w:ascii="Arial" w:cs="Arial" w:eastAsia="Arial" w:hAnsi="Arial"/>
          <w:sz w:val="24"/>
          <w:szCs w:val="24"/>
        </w:rPr>
        <w:t xml:space="preserve">К опасным грузам 5 класса относятся окисляющие вещества и органические перекиси, которые могут поддерживать горение за счет выделения кислорода.</w:t>
      </w:r>
    </w:p>
    <w:p>
      <w:pPr>
        <w:spacing w:after="120"/>
        <w:jc w:val="both"/>
      </w:pPr>
      <w:r>
        <w:rPr>
          <w:rFonts w:ascii="Arial" w:cs="Arial" w:eastAsia="Arial" w:hAnsi="Arial"/>
          <w:sz w:val="24"/>
          <w:szCs w:val="24"/>
        </w:rPr>
        <w:t xml:space="preserve">3.3.7. Класс 6. «Токсичные и инфекционные вещества»</w:t>
      </w:r>
    </w:p>
    <w:p>
      <w:pPr>
        <w:spacing w:after="120"/>
        <w:jc w:val="both"/>
      </w:pPr>
      <w:r>
        <w:rPr>
          <w:rFonts w:ascii="Arial" w:cs="Arial" w:eastAsia="Arial" w:hAnsi="Arial"/>
          <w:sz w:val="24"/>
          <w:szCs w:val="24"/>
        </w:rPr>
        <w:t xml:space="preserve">К опасным грузам 6 класса относятся газообразные, жидкие или твердые вещества, представляющие опасность отравления, химических ожогов, заболеваний, гибели людей, животных и растений, а также вещества, содержащие жизнеспособные микроорганизмы, в отношении которых известно или имеется достаточно оснований считать, что они вызывают заболевания людей или животных.</w:t>
      </w:r>
    </w:p>
    <w:p>
      <w:pPr>
        <w:spacing w:after="120"/>
        <w:jc w:val="both"/>
      </w:pPr>
      <w:r>
        <w:rPr>
          <w:rFonts w:ascii="Arial" w:cs="Arial" w:eastAsia="Arial" w:hAnsi="Arial"/>
          <w:sz w:val="24"/>
          <w:szCs w:val="24"/>
        </w:rPr>
        <w:t xml:space="preserve">Генетически измененные микроорганизмы, не попадающие под определение инфекционного вещества, относятся к 9 классу.</w:t>
      </w:r>
    </w:p>
    <w:p>
      <w:pPr>
        <w:spacing w:after="120"/>
        <w:jc w:val="both"/>
      </w:pPr>
      <w:r>
        <w:rPr>
          <w:rFonts w:ascii="Arial" w:cs="Arial" w:eastAsia="Arial" w:hAnsi="Arial"/>
          <w:sz w:val="24"/>
          <w:szCs w:val="24"/>
        </w:rPr>
        <w:t xml:space="preserve">3.3.8. Класс 7. «Радиоактивные вещества»</w:t>
      </w:r>
    </w:p>
    <w:p>
      <w:pPr>
        <w:spacing w:after="120"/>
        <w:jc w:val="both"/>
      </w:pPr>
      <w:r>
        <w:rPr>
          <w:rFonts w:ascii="Arial" w:cs="Arial" w:eastAsia="Arial" w:hAnsi="Arial"/>
          <w:sz w:val="24"/>
          <w:szCs w:val="24"/>
        </w:rPr>
        <w:t xml:space="preserve">К опасным грузам 7 класса относятся газообразные, жидкие или твердые вещества или изделия, удельная активность которых превышает 70 кБк/кг (2 нКи/г).</w:t>
      </w:r>
    </w:p>
    <w:p>
      <w:pPr>
        <w:spacing w:after="120"/>
        <w:jc w:val="both"/>
      </w:pPr>
      <w:r>
        <w:rPr>
          <w:rFonts w:ascii="Arial" w:cs="Arial" w:eastAsia="Arial" w:hAnsi="Arial"/>
          <w:sz w:val="24"/>
          <w:szCs w:val="24"/>
        </w:rPr>
        <w:t xml:space="preserve">3.3.9. Класс 8. «Коррозионные вещества»</w:t>
      </w:r>
    </w:p>
    <w:p>
      <w:pPr>
        <w:spacing w:after="120"/>
        <w:jc w:val="both"/>
      </w:pPr>
      <w:r>
        <w:rPr>
          <w:rFonts w:ascii="Arial" w:cs="Arial" w:eastAsia="Arial" w:hAnsi="Arial"/>
          <w:sz w:val="24"/>
          <w:szCs w:val="24"/>
        </w:rPr>
        <w:t xml:space="preserve">К опасным грузам 8 класса относятся газообразные, жидкие или твердые вещества или изделия, которые могут вызывать видимое поражение кожи или любой живой ткани, или причинить материальный ущерб другим грузам и конструкции воздушного судна.</w:t>
      </w:r>
    </w:p>
    <w:p>
      <w:pPr>
        <w:spacing w:after="120"/>
        <w:jc w:val="both"/>
      </w:pPr>
      <w:r>
        <w:rPr>
          <w:rFonts w:ascii="Arial" w:cs="Arial" w:eastAsia="Arial" w:hAnsi="Arial"/>
          <w:sz w:val="24"/>
          <w:szCs w:val="24"/>
        </w:rPr>
        <w:t xml:space="preserve">3.3.10. Класс 9. «Прочие опасные грузы»</w:t>
      </w:r>
    </w:p>
    <w:p>
      <w:pPr>
        <w:spacing w:after="120"/>
        <w:jc w:val="both"/>
      </w:pPr>
      <w:r>
        <w:rPr>
          <w:rFonts w:ascii="Arial" w:cs="Arial" w:eastAsia="Arial" w:hAnsi="Arial"/>
          <w:sz w:val="24"/>
          <w:szCs w:val="24"/>
        </w:rPr>
        <w:t xml:space="preserve">К опасным грузам 9 класса относятся газообразные, жидкие или твердые вещества или изделия, представляющие во время перевозки воздушным транспортом опасность, которая не может быть отнесена к другим классам опасных грузов. К ним относятся намагниченные, анестезирующие, малотоксичные и другие аналогичные вещества и материалы, которые могут вызвать у членов летного экипажа и пассажиров раздражение или недомогание, а также горючие жидкости, не являющиеся легковоспламеняющимися.</w:t>
      </w:r>
    </w:p>
    <w:p>
      <w:pPr>
        <w:spacing w:after="120"/>
        <w:jc w:val="both"/>
      </w:pPr>
      <w:r>
        <w:rPr>
          <w:rFonts w:ascii="Arial" w:cs="Arial" w:eastAsia="Arial" w:hAnsi="Arial"/>
          <w:sz w:val="24"/>
          <w:szCs w:val="24"/>
        </w:rPr>
        <w:t xml:space="preserve">Классификация изделий или веществ производится в соответствии с положениями Технических инструкций.</w:t>
      </w:r>
    </w:p>
    <w:p>
      <w:pPr>
        <w:spacing w:after="120"/>
        <w:jc w:val="both"/>
      </w:pPr>
      <w:r>
        <w:rPr>
          <w:rFonts w:ascii="Arial" w:cs="Arial" w:eastAsia="Arial" w:hAnsi="Arial"/>
          <w:sz w:val="24"/>
          <w:szCs w:val="24"/>
        </w:rPr>
        <w:t xml:space="preserve">Развернутые определения классов опасных грузов содержатся в Технических инструкциях. Эти классы определяют возможные виды опасности, связанные с перевозкой опасных грузов по воздуху, и рекомендованы Комитетом экспертов Организации Объединенных Наций по перевозке опасных грузов.</w:t>
      </w:r>
    </w:p>
    <w:p>
      <w:pPr>
        <w:spacing w:after="120"/>
        <w:jc w:val="both"/>
      </w:pPr>
      <w:r>
        <w:rPr>
          <w:rFonts w:ascii="Arial" w:cs="Arial" w:eastAsia="Arial" w:hAnsi="Arial"/>
          <w:sz w:val="24"/>
          <w:szCs w:val="24"/>
        </w:rPr>
        <w:t xml:space="preserve">Глава 4. Ограничения при перевозке опасных грузов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Опасные грузы, разрешенные к перевозке по воздуху</w:t>
      </w:r>
    </w:p>
    <w:p>
      <w:pPr>
        <w:spacing w:after="120"/>
        <w:jc w:val="both"/>
      </w:pPr>
      <w:r>
        <w:rPr>
          <w:rFonts w:ascii="Arial" w:cs="Arial" w:eastAsia="Arial" w:hAnsi="Arial"/>
          <w:sz w:val="24"/>
          <w:szCs w:val="24"/>
        </w:rPr>
        <w:t xml:space="preserve">Перевозка опасных грузов по воздуху запрещается, за исключением случаев, которые оговариваются в данном приложении и развернутых технических требованиях и процедурах, изложенных в технических инструкциях.</w:t>
      </w:r>
    </w:p>
    <w:p>
      <w:pPr>
        <w:spacing w:after="120"/>
        <w:jc w:val="both"/>
      </w:pPr>
      <w:r>
        <w:rPr>
          <w:rFonts w:ascii="Arial" w:cs="Arial" w:eastAsia="Arial" w:hAnsi="Arial"/>
          <w:sz w:val="24"/>
          <w:szCs w:val="24"/>
        </w:rPr>
        <w:t xml:space="preserve">4.2            Опасные грузы, запрещенные к перевозке по воздуху при отсутствии освобождения</w:t>
      </w:r>
    </w:p>
    <w:p>
      <w:pPr>
        <w:spacing w:after="120"/>
        <w:jc w:val="both"/>
      </w:pPr>
      <w:r>
        <w:rPr>
          <w:rFonts w:ascii="Arial" w:cs="Arial" w:eastAsia="Arial" w:hAnsi="Arial"/>
          <w:sz w:val="24"/>
          <w:szCs w:val="24"/>
        </w:rPr>
        <w:t xml:space="preserve">Опасные грузы, приводимые ниже, запрещаются к перевозке на воздушных судах при отсутствии освобождения заинтересованными государствами в соответствии с положениями п. 2.1 или при отсутствии в положениях технических инструкций указания о возможности их перевозки согласно утверждению, предоставленному государством отправления:</w:t>
      </w:r>
    </w:p>
    <w:p>
      <w:pPr>
        <w:spacing w:after="120"/>
        <w:jc w:val="both"/>
      </w:pPr>
      <w:r>
        <w:rPr>
          <w:rFonts w:ascii="Arial" w:cs="Arial" w:eastAsia="Arial" w:hAnsi="Arial"/>
          <w:sz w:val="24"/>
          <w:szCs w:val="24"/>
        </w:rPr>
        <w:t xml:space="preserve">- Опасные грузы, указанные в Технических инструкциях как запрещенные к перевозке в обычных условиях;</w:t>
      </w:r>
    </w:p>
    <w:p>
      <w:pPr>
        <w:spacing w:after="120"/>
        <w:jc w:val="both"/>
      </w:pPr>
      <w:r>
        <w:rPr>
          <w:rFonts w:ascii="Arial" w:cs="Arial" w:eastAsia="Arial" w:hAnsi="Arial"/>
          <w:sz w:val="24"/>
          <w:szCs w:val="24"/>
        </w:rPr>
        <w:t xml:space="preserve">- Зараженные живые животные.</w:t>
      </w:r>
    </w:p>
    <w:p>
      <w:pPr>
        <w:spacing w:after="120"/>
        <w:jc w:val="both"/>
      </w:pPr>
      <w:r>
        <w:rPr>
          <w:rFonts w:ascii="Arial" w:cs="Arial" w:eastAsia="Arial" w:hAnsi="Arial"/>
          <w:sz w:val="24"/>
          <w:szCs w:val="24"/>
        </w:rPr>
        <w:t xml:space="preserve">4.3            Опасные грузы, запрещенные к перевозке по воздуху при любых обстоятельствах</w:t>
      </w:r>
    </w:p>
    <w:p>
      <w:pPr>
        <w:spacing w:after="120"/>
        <w:jc w:val="both"/>
      </w:pPr>
      <w:r>
        <w:rPr>
          <w:rFonts w:ascii="Arial" w:cs="Arial" w:eastAsia="Arial" w:hAnsi="Arial"/>
          <w:sz w:val="24"/>
          <w:szCs w:val="24"/>
        </w:rPr>
        <w:t xml:space="preserve">Изделия и вещества, которые конкретно названы в Технических инструкциях путем указания наименования или общего описания в качестве запрещенных к перевозке по воздуху при любых обстоятельствах, не перевозятся на воздушных судах любого типа.</w:t>
      </w:r>
    </w:p>
    <w:p>
      <w:pPr>
        <w:spacing w:after="120"/>
        <w:jc w:val="both"/>
      </w:pPr>
      <w:r>
        <w:rPr>
          <w:rFonts w:ascii="Arial" w:cs="Arial" w:eastAsia="Arial" w:hAnsi="Arial"/>
          <w:sz w:val="24"/>
          <w:szCs w:val="24"/>
        </w:rPr>
        <w:t xml:space="preserve">Глава 5. Упаковывание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требования</w:t>
      </w:r>
    </w:p>
    <w:p>
      <w:pPr>
        <w:spacing w:after="120"/>
        <w:jc w:val="both"/>
      </w:pPr>
      <w:r>
        <w:rPr>
          <w:rFonts w:ascii="Arial" w:cs="Arial" w:eastAsia="Arial" w:hAnsi="Arial"/>
          <w:sz w:val="24"/>
          <w:szCs w:val="24"/>
        </w:rPr>
        <w:t xml:space="preserve">Опасные грузы упаковываются в соответствии с положениями настоящей главы и правилами, предусмотренными в Технических инструкциях.</w:t>
      </w:r>
    </w:p>
    <w:p>
      <w:pPr>
        <w:spacing w:after="120"/>
        <w:jc w:val="both"/>
      </w:pPr>
      <w:r>
        <w:rPr>
          <w:rFonts w:ascii="Arial" w:cs="Arial" w:eastAsia="Arial" w:hAnsi="Arial"/>
          <w:sz w:val="24"/>
          <w:szCs w:val="24"/>
        </w:rPr>
        <w:t xml:space="preserve">5.2            Упаковочные комплекты</w:t>
      </w:r>
    </w:p>
    <w:p>
      <w:pPr>
        <w:spacing w:after="120"/>
        <w:jc w:val="both"/>
      </w:pPr>
      <w:r>
        <w:rPr>
          <w:rFonts w:ascii="Arial" w:cs="Arial" w:eastAsia="Arial" w:hAnsi="Arial"/>
          <w:sz w:val="24"/>
          <w:szCs w:val="24"/>
        </w:rPr>
        <w:t xml:space="preserve">5.2.1        Упаковочные комплекты, используемые для транспортировки опасных грузов по воздуху, представляют собой емкости хорошего качества, сконструированные и надежно закрытые таким образом, чтобы предотвратить утечку, которая может быть вызвана в обычных условиях перевозки изменениями температуры, влажности или давления, или вибрации.</w:t>
      </w:r>
    </w:p>
    <w:p>
      <w:pPr>
        <w:spacing w:after="120"/>
        <w:jc w:val="both"/>
      </w:pPr>
      <w:r>
        <w:rPr>
          <w:rFonts w:ascii="Arial" w:cs="Arial" w:eastAsia="Arial" w:hAnsi="Arial"/>
          <w:sz w:val="24"/>
          <w:szCs w:val="24"/>
        </w:rPr>
        <w:t xml:space="preserve">5.2.2        Упаковочные комплекты соответствуют содержимому. Упаковочные комплекты, находящиеся в непосредственном контакте с опасными грузами, обладают способностью противостоять любому химическому или другому воздействию таких грузов.</w:t>
      </w:r>
    </w:p>
    <w:p>
      <w:pPr>
        <w:spacing w:after="120"/>
        <w:jc w:val="both"/>
      </w:pPr>
      <w:r>
        <w:rPr>
          <w:rFonts w:ascii="Arial" w:cs="Arial" w:eastAsia="Arial" w:hAnsi="Arial"/>
          <w:sz w:val="24"/>
          <w:szCs w:val="24"/>
        </w:rPr>
        <w:t xml:space="preserve">5.2.3 Упаковочные комплекты соответствуют техническим требованиям к материалам и конструкциям, указанным в Технических инструкциях.</w:t>
      </w:r>
    </w:p>
    <w:p>
      <w:pPr>
        <w:spacing w:after="120"/>
        <w:jc w:val="both"/>
      </w:pPr>
      <w:r>
        <w:rPr>
          <w:rFonts w:ascii="Arial" w:cs="Arial" w:eastAsia="Arial" w:hAnsi="Arial"/>
          <w:sz w:val="24"/>
          <w:szCs w:val="24"/>
        </w:rPr>
        <w:t xml:space="preserve">5.2.4        Упаковочные комплекты проходят испытания в соответствии с положениями Технических инструкций.</w:t>
      </w:r>
    </w:p>
    <w:p>
      <w:pPr>
        <w:spacing w:after="120"/>
        <w:jc w:val="both"/>
      </w:pPr>
      <w:r>
        <w:rPr>
          <w:rFonts w:ascii="Arial" w:cs="Arial" w:eastAsia="Arial" w:hAnsi="Arial"/>
          <w:sz w:val="24"/>
          <w:szCs w:val="24"/>
        </w:rPr>
        <w:t xml:space="preserve">5.2.5        Упаковочные комплекты, предназначенные главным образом для перевозки жидкостей, обладают способностью выдерживать без утечки давление, указанное в Технических инструкциях.</w:t>
      </w:r>
    </w:p>
    <w:p>
      <w:pPr>
        <w:spacing w:after="120"/>
        <w:jc w:val="both"/>
      </w:pPr>
      <w:r>
        <w:rPr>
          <w:rFonts w:ascii="Arial" w:cs="Arial" w:eastAsia="Arial" w:hAnsi="Arial"/>
          <w:sz w:val="24"/>
          <w:szCs w:val="24"/>
        </w:rPr>
        <w:t xml:space="preserve">5.2.6        Внутренние упаковочные комплекты упаковываются, защищаются и снабжаются прокладками таким образом, чтобы предотвратить разлом или утечку и осуществлять контроль за их перемещением внутри внешнего упаковочного комплекта (комплектов) в обычных условиях перевозки по воздуху. Прокладочные и абсорбирующие материалы не должны вступать в опасное взаимодействие с содержимым упаковочных комплектов.</w:t>
      </w:r>
    </w:p>
    <w:p>
      <w:pPr>
        <w:spacing w:after="120"/>
        <w:jc w:val="both"/>
      </w:pPr>
      <w:r>
        <w:rPr>
          <w:rFonts w:ascii="Arial" w:cs="Arial" w:eastAsia="Arial" w:hAnsi="Arial"/>
          <w:sz w:val="24"/>
          <w:szCs w:val="24"/>
        </w:rPr>
        <w:t xml:space="preserve">5.2.7        Ни один упаковочный комплект не используется повторно до тех пор, пока он не прошел проверку, установившую, что в нем нет коррозии или других повреждений. В тех случаях, когда упаковочный комплект используется повторно, принимаются все необходимые меры для того, чтобы не допустить загрязнения нового содержимого.</w:t>
      </w:r>
    </w:p>
    <w:p>
      <w:pPr>
        <w:spacing w:after="120"/>
        <w:jc w:val="both"/>
      </w:pPr>
      <w:r>
        <w:rPr>
          <w:rFonts w:ascii="Arial" w:cs="Arial" w:eastAsia="Arial" w:hAnsi="Arial"/>
          <w:sz w:val="24"/>
          <w:szCs w:val="24"/>
        </w:rPr>
        <w:t xml:space="preserve">5.2.8        Если пустые неочищенные упаковочные комплекты могут создать опасность в силу характера их прежнего содержимого, они плотно закрываются и обрабатываются, исходя из той опасности, которую они представляют.</w:t>
      </w:r>
    </w:p>
    <w:p>
      <w:pPr>
        <w:spacing w:after="120"/>
        <w:jc w:val="both"/>
      </w:pPr>
      <w:r>
        <w:rPr>
          <w:rFonts w:ascii="Arial" w:cs="Arial" w:eastAsia="Arial" w:hAnsi="Arial"/>
          <w:sz w:val="24"/>
          <w:szCs w:val="24"/>
        </w:rPr>
        <w:t xml:space="preserve">На внешней стороне грузового места не допускается наличие опасных веществ в количествах, могущих причинить вред.</w:t>
      </w:r>
    </w:p>
    <w:p>
      <w:pPr>
        <w:spacing w:after="120"/>
        <w:jc w:val="both"/>
      </w:pPr>
      <w:r>
        <w:rPr>
          <w:rFonts w:ascii="Arial" w:cs="Arial" w:eastAsia="Arial" w:hAnsi="Arial"/>
          <w:sz w:val="24"/>
          <w:szCs w:val="24"/>
        </w:rPr>
        <w:t xml:space="preserve">Глава 6. Нанесение маркировочных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Знаки</w:t>
      </w:r>
    </w:p>
    <w:p>
      <w:pPr>
        <w:spacing w:after="120"/>
        <w:jc w:val="both"/>
      </w:pPr>
      <w:r>
        <w:rPr>
          <w:rFonts w:ascii="Arial" w:cs="Arial" w:eastAsia="Arial" w:hAnsi="Arial"/>
          <w:sz w:val="24"/>
          <w:szCs w:val="24"/>
        </w:rPr>
        <w:t xml:space="preserve">Если это иначе не оговорено в Технических инструкциях, каждое место с опасным грузом снабжается надлежащими маркировочными знаками в соответствии с положениями, изложенными в Технических инструкциях.</w:t>
      </w:r>
    </w:p>
    <w:p>
      <w:pPr>
        <w:spacing w:after="120"/>
        <w:jc w:val="both"/>
      </w:pPr>
      <w:r>
        <w:rPr>
          <w:rFonts w:ascii="Arial" w:cs="Arial" w:eastAsia="Arial" w:hAnsi="Arial"/>
          <w:sz w:val="24"/>
          <w:szCs w:val="24"/>
        </w:rPr>
        <w:t xml:space="preserve">6.2            Маркировка</w:t>
      </w:r>
    </w:p>
    <w:p>
      <w:pPr>
        <w:spacing w:after="120"/>
        <w:jc w:val="both"/>
      </w:pPr>
      <w:r>
        <w:rPr>
          <w:rFonts w:ascii="Arial" w:cs="Arial" w:eastAsia="Arial" w:hAnsi="Arial"/>
          <w:sz w:val="24"/>
          <w:szCs w:val="24"/>
        </w:rPr>
        <w:t xml:space="preserve">6.2.1        Если это иначе не оговорено в Технических инструкциях, каждое место с опасными грузами маркируется с указанием надлежащего отгрузочного наименования его содержимого и с указанием номера по списку Организации объединённых наций (ООН), если он присвоен, и любой другой маркировки, которая может быть указана в этих инструкциях.</w:t>
      </w:r>
    </w:p>
    <w:p>
      <w:pPr>
        <w:spacing w:after="120"/>
        <w:jc w:val="both"/>
      </w:pPr>
      <w:r>
        <w:rPr>
          <w:rFonts w:ascii="Arial" w:cs="Arial" w:eastAsia="Arial" w:hAnsi="Arial"/>
          <w:sz w:val="24"/>
          <w:szCs w:val="24"/>
        </w:rPr>
        <w:t xml:space="preserve">6.2.2        Маркировка с указанием технических требований на упаковочных комплектах. Если это иначе не оговорено в Технических инструкциях, каждый упаковочный комплект, изготовленный в соответствии с техническими требованиями, содержащимися в инструкциях, маркируется согласно соответствующим положениям указанных инструкций, и ни один упаковочный комплект не снабжается маркировкой с указанием технических требований на комплекте, если он не отвечает надлежащим требованиям к упаковке, содержащимся в указанных инструкциях.</w:t>
      </w:r>
    </w:p>
    <w:p>
      <w:pPr>
        <w:spacing w:after="120"/>
        <w:jc w:val="both"/>
      </w:pPr>
      <w:r>
        <w:rPr>
          <w:rFonts w:ascii="Arial" w:cs="Arial" w:eastAsia="Arial" w:hAnsi="Arial"/>
          <w:sz w:val="24"/>
          <w:szCs w:val="24"/>
        </w:rPr>
        <w:t xml:space="preserve">6.3            Использование языков при маркировке</w:t>
      </w:r>
    </w:p>
    <w:p>
      <w:pPr>
        <w:spacing w:after="120"/>
        <w:jc w:val="both"/>
      </w:pPr>
      <w:r>
        <w:rPr>
          <w:rFonts w:ascii="Arial" w:cs="Arial" w:eastAsia="Arial" w:hAnsi="Arial"/>
          <w:sz w:val="24"/>
          <w:szCs w:val="24"/>
        </w:rPr>
        <w:t xml:space="preserve">Помимо языков, требуемых государством отправления, и до разработки и принятия более удобной формы обозначения для всеобщего использования, маркировку, связанную с опасными грузами, следует производить на английском языке.</w:t>
      </w:r>
    </w:p>
    <w:p>
      <w:pPr>
        <w:spacing w:after="120"/>
        <w:jc w:val="both"/>
      </w:pPr>
      <w:r>
        <w:rPr>
          <w:rFonts w:ascii="Arial" w:cs="Arial" w:eastAsia="Arial" w:hAnsi="Arial"/>
          <w:sz w:val="24"/>
          <w:szCs w:val="24"/>
        </w:rPr>
        <w:t xml:space="preserve">Глава 7. Обязанности грузоотправителя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Перед тем как предложить какое-либо грузовое место или внешнюю упаковку с опасным грузом для перевозки по воздуху, отправитель убеждается в том, что эти опасные грузы не запрещены к перевозке по воздуху и должным образом классифицированы, упакованы, маркированы, снабжены знаками и сопровождаются надлежащим образом оформленным документом перевозки опасных грузов, как это указано в данных Правилах и в Технических инструкциях.</w:t>
      </w:r>
    </w:p>
    <w:p>
      <w:pPr>
        <w:spacing w:after="120"/>
        <w:jc w:val="both"/>
      </w:pPr>
      <w:r>
        <w:rPr>
          <w:rFonts w:ascii="Arial" w:cs="Arial" w:eastAsia="Arial" w:hAnsi="Arial"/>
          <w:sz w:val="24"/>
          <w:szCs w:val="24"/>
        </w:rPr>
        <w:t xml:space="preserve">7.2            Документ перевозки опасных грузов</w:t>
      </w:r>
    </w:p>
    <w:p>
      <w:pPr>
        <w:spacing w:after="120"/>
        <w:jc w:val="both"/>
      </w:pPr>
      <w:r>
        <w:rPr>
          <w:rFonts w:ascii="Arial" w:cs="Arial" w:eastAsia="Arial" w:hAnsi="Arial"/>
          <w:sz w:val="24"/>
          <w:szCs w:val="24"/>
        </w:rPr>
        <w:t xml:space="preserve">7.2.1        Если это иначе не оговорено в Технических инструкциях, лицо, предлагающее опасные грузы к перевозке по воздуху, составляет, подписывает и передает эксплуатанту документ перевозки опасных грузов, который содержит информацию, требуемую согласно указанным Инструкциям.</w:t>
      </w:r>
    </w:p>
    <w:p>
      <w:pPr>
        <w:spacing w:after="120"/>
        <w:jc w:val="both"/>
      </w:pPr>
      <w:r>
        <w:rPr>
          <w:rFonts w:ascii="Arial" w:cs="Arial" w:eastAsia="Arial" w:hAnsi="Arial"/>
          <w:sz w:val="24"/>
          <w:szCs w:val="24"/>
        </w:rPr>
        <w:t xml:space="preserve">7.2.2 В перевозочном документе содержится подписанная отправителем декларация, свидетельствующая о том, что представленные им к перевозке опасные грузы в полной мере и точно определены согласно их надлежащим отгрузочным наименованиям и что они классифицированы, упакованы, маркированы, снабжены знаками и находятся в должном состоянии для перевозки по воздуху с соблюдением соответствующих правил.</w:t>
      </w:r>
    </w:p>
    <w:p>
      <w:pPr>
        <w:spacing w:after="120"/>
        <w:jc w:val="both"/>
      </w:pPr>
      <w:r>
        <w:rPr>
          <w:rFonts w:ascii="Arial" w:cs="Arial" w:eastAsia="Arial" w:hAnsi="Arial"/>
          <w:sz w:val="24"/>
          <w:szCs w:val="24"/>
        </w:rPr>
        <w:t xml:space="preserve">7.3            Использование языков</w:t>
      </w:r>
    </w:p>
    <w:p>
      <w:pPr>
        <w:spacing w:after="120"/>
        <w:jc w:val="both"/>
      </w:pPr>
      <w:r>
        <w:rPr>
          <w:rFonts w:ascii="Arial" w:cs="Arial" w:eastAsia="Arial" w:hAnsi="Arial"/>
          <w:sz w:val="24"/>
          <w:szCs w:val="24"/>
        </w:rPr>
        <w:t xml:space="preserve">Помимо языков, которые может требовать государство отправления и до разработки и принятия более удобной формы обозначения для всеобщего использования, в документе перевозки опасных грузов следует использовать английский язык.</w:t>
      </w:r>
    </w:p>
    <w:p>
      <w:pPr>
        <w:spacing w:after="120"/>
        <w:jc w:val="both"/>
      </w:pPr>
      <w:r>
        <w:rPr>
          <w:rFonts w:ascii="Arial" w:cs="Arial" w:eastAsia="Arial" w:hAnsi="Arial"/>
          <w:sz w:val="24"/>
          <w:szCs w:val="24"/>
        </w:rPr>
        <w:t xml:space="preserve">Глава 8. Обязанности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Перевозка опасных грузов охватывается системой управления безопасностью полетов (СУБП) эксплуатанта.</w:t>
      </w:r>
    </w:p>
    <w:p>
      <w:pPr>
        <w:spacing w:after="120"/>
        <w:jc w:val="both"/>
      </w:pPr>
      <w:r>
        <w:rPr>
          <w:rFonts w:ascii="Arial" w:cs="Arial" w:eastAsia="Arial" w:hAnsi="Arial"/>
          <w:sz w:val="24"/>
          <w:szCs w:val="24"/>
        </w:rPr>
        <w:t xml:space="preserve">8.1            Принятие груза к перевозке</w:t>
      </w:r>
    </w:p>
    <w:p>
      <w:pPr>
        <w:spacing w:after="120"/>
        <w:jc w:val="both"/>
      </w:pPr>
      <w:r>
        <w:rPr>
          <w:rFonts w:ascii="Arial" w:cs="Arial" w:eastAsia="Arial" w:hAnsi="Arial"/>
          <w:sz w:val="24"/>
          <w:szCs w:val="24"/>
        </w:rPr>
        <w:t xml:space="preserve">Эксплуатант не принимает опасные грузы к перевозке по воздуху:</w:t>
      </w:r>
    </w:p>
    <w:p>
      <w:pPr>
        <w:spacing w:after="120"/>
        <w:jc w:val="both"/>
      </w:pPr>
      <w:r>
        <w:rPr>
          <w:rFonts w:ascii="Arial" w:cs="Arial" w:eastAsia="Arial" w:hAnsi="Arial"/>
          <w:sz w:val="24"/>
          <w:szCs w:val="24"/>
        </w:rPr>
        <w:t xml:space="preserve">- Если опасные грузы не сопровождаются заполненным документом перевозки опасных грузов, за исключением тех случаев, когда в Технических инструкциях указано, что наличие такого документа не требуется; и</w:t>
      </w:r>
    </w:p>
    <w:p>
      <w:pPr>
        <w:spacing w:after="120"/>
        <w:jc w:val="both"/>
      </w:pPr>
      <w:r>
        <w:rPr>
          <w:rFonts w:ascii="Arial" w:cs="Arial" w:eastAsia="Arial" w:hAnsi="Arial"/>
          <w:sz w:val="24"/>
          <w:szCs w:val="24"/>
        </w:rPr>
        <w:t xml:space="preserve">- До тех пор, пока он не проверит грузовое место, внешнюю упаковку или грузовой контейнер с опасными грузами в соответствии с порядком приемки, описанным в Технических инструкциях.</w:t>
      </w:r>
    </w:p>
    <w:p>
      <w:pPr>
        <w:spacing w:after="120"/>
        <w:jc w:val="both"/>
      </w:pPr>
      <w:r>
        <w:rPr>
          <w:rFonts w:ascii="Arial" w:cs="Arial" w:eastAsia="Arial" w:hAnsi="Arial"/>
          <w:sz w:val="24"/>
          <w:szCs w:val="24"/>
        </w:rPr>
        <w:t xml:space="preserve">Представление отчетов о происшествиях и инцидентах, связанных с опасными грузами оговариваются в главе 12 настоящих Правил.</w:t>
      </w:r>
    </w:p>
    <w:p>
      <w:pPr>
        <w:spacing w:after="120"/>
        <w:jc w:val="both"/>
      </w:pPr>
      <w:r>
        <w:rPr>
          <w:rFonts w:ascii="Arial" w:cs="Arial" w:eastAsia="Arial" w:hAnsi="Arial"/>
          <w:sz w:val="24"/>
          <w:szCs w:val="24"/>
        </w:rPr>
        <w:t xml:space="preserve">Специальные положения, относящиеся к принятию внешних упаковок, содержатся в Технических инструкциях.</w:t>
      </w:r>
    </w:p>
    <w:p>
      <w:pPr>
        <w:spacing w:after="120"/>
        <w:jc w:val="both"/>
      </w:pPr>
      <w:r>
        <w:rPr>
          <w:rFonts w:ascii="Arial" w:cs="Arial" w:eastAsia="Arial" w:hAnsi="Arial"/>
          <w:sz w:val="24"/>
          <w:szCs w:val="24"/>
        </w:rPr>
        <w:t xml:space="preserve">8.2            Приемо-контрольный перечень</w:t>
      </w:r>
    </w:p>
    <w:p>
      <w:pPr>
        <w:spacing w:after="120"/>
        <w:jc w:val="both"/>
      </w:pPr>
      <w:r>
        <w:rPr>
          <w:rFonts w:ascii="Arial" w:cs="Arial" w:eastAsia="Arial" w:hAnsi="Arial"/>
          <w:sz w:val="24"/>
          <w:szCs w:val="24"/>
        </w:rPr>
        <w:t xml:space="preserve">Эксплуатант составляет и пользуется приемо-контрольным перечнем с целью обеспечения соблюдения положений п. 8.1настоящих Правил.</w:t>
      </w:r>
    </w:p>
    <w:p>
      <w:pPr>
        <w:spacing w:after="120"/>
        <w:jc w:val="both"/>
      </w:pPr>
      <w:r>
        <w:rPr>
          <w:rFonts w:ascii="Arial" w:cs="Arial" w:eastAsia="Arial" w:hAnsi="Arial"/>
          <w:sz w:val="24"/>
          <w:szCs w:val="24"/>
        </w:rPr>
        <w:t xml:space="preserve">8.3            Погрузка и размещение</w:t>
      </w:r>
    </w:p>
    <w:p>
      <w:pPr>
        <w:spacing w:after="120"/>
        <w:jc w:val="both"/>
      </w:pPr>
      <w:r>
        <w:rPr>
          <w:rFonts w:ascii="Arial" w:cs="Arial" w:eastAsia="Arial" w:hAnsi="Arial"/>
          <w:sz w:val="24"/>
          <w:szCs w:val="24"/>
        </w:rPr>
        <w:t xml:space="preserve">Погрузка на воздушные суда упаковок и внешних упаковок, содержащих опасные грузы, а также грузовых контейнеров, содержащих радиоактивные материалы, и их размещение осуществляется в соответствии с положениями Технических инструкций.</w:t>
      </w:r>
    </w:p>
    <w:p>
      <w:pPr>
        <w:spacing w:after="120"/>
        <w:jc w:val="both"/>
      </w:pPr>
      <w:r>
        <w:rPr>
          <w:rFonts w:ascii="Arial" w:cs="Arial" w:eastAsia="Arial" w:hAnsi="Arial"/>
          <w:sz w:val="24"/>
          <w:szCs w:val="24"/>
        </w:rPr>
        <w:t xml:space="preserve">8.4            Проверка на выявление повреждений или утечки</w:t>
      </w:r>
    </w:p>
    <w:p>
      <w:pPr>
        <w:spacing w:after="120"/>
        <w:jc w:val="both"/>
      </w:pPr>
      <w:r>
        <w:rPr>
          <w:rFonts w:ascii="Arial" w:cs="Arial" w:eastAsia="Arial" w:hAnsi="Arial"/>
          <w:sz w:val="24"/>
          <w:szCs w:val="24"/>
        </w:rPr>
        <w:t xml:space="preserve">8.4.1        Грузовые места и внешние упаковки с опасными грузами, а также грузовые контейнеры, содержащие радиоактивные вещества, проверяются на выявление признаков утечки или повреждения до погрузки на воздушные суда или в средство пакетирования грузов. Протекающие и поврежденные грузовые места, внешние упаковки или грузовые контейнеры не грузятся на воздушное судно.</w:t>
      </w:r>
    </w:p>
    <w:p>
      <w:pPr>
        <w:spacing w:after="120"/>
        <w:jc w:val="both"/>
      </w:pPr>
      <w:r>
        <w:rPr>
          <w:rFonts w:ascii="Arial" w:cs="Arial" w:eastAsia="Arial" w:hAnsi="Arial"/>
          <w:sz w:val="24"/>
          <w:szCs w:val="24"/>
        </w:rPr>
        <w:t xml:space="preserve">8.4.2        Средство пакетирования грузов не грузится на воздушное судно, если не проведена его проверка, устанавливающая отсутствие утечки или повреждения находящихся в нем опасных грузов.</w:t>
      </w:r>
    </w:p>
    <w:p>
      <w:pPr>
        <w:spacing w:after="120"/>
        <w:jc w:val="both"/>
      </w:pPr>
      <w:r>
        <w:rPr>
          <w:rFonts w:ascii="Arial" w:cs="Arial" w:eastAsia="Arial" w:hAnsi="Arial"/>
          <w:sz w:val="24"/>
          <w:szCs w:val="24"/>
        </w:rPr>
        <w:t xml:space="preserve">8.4.3        Если оказывается, что какое-либо место с опасным грузом, погруженное на воздушное судно, повреждено или имеет утечку, эксплуатант снимает такое место с воздушного судна или принимает меры к тому, чтобы это место было снято соответствующим полномочным органом или организацией, после чего обеспечивает надлежащее состояние остальной части грузовой отправки для перевозки по воздуху и защиту других грузовых мест от загрязнения.</w:t>
      </w:r>
    </w:p>
    <w:p>
      <w:pPr>
        <w:spacing w:after="120"/>
        <w:jc w:val="both"/>
      </w:pPr>
      <w:r>
        <w:rPr>
          <w:rFonts w:ascii="Arial" w:cs="Arial" w:eastAsia="Arial" w:hAnsi="Arial"/>
          <w:sz w:val="24"/>
          <w:szCs w:val="24"/>
        </w:rPr>
        <w:t xml:space="preserve">8.4.4        Грузовые места или внешние упаковки с опасными грузами и грузовые контейнеры, содержащие радиоактивные вещества, проверяются на выявление признаков повреждений или утечки при их выгрузке с воздушного судна или из средства пакетирования грузов. При обнаружении признаков повреждений или утечки производится проверка зоны, в которой опасные грузы или средства пакетирования грузов размещались на борту воздушного судна, в целях выявления повреждений или загрязнения.</w:t>
      </w:r>
    </w:p>
    <w:p>
      <w:pPr>
        <w:spacing w:after="120"/>
        <w:jc w:val="both"/>
      </w:pPr>
      <w:r>
        <w:rPr>
          <w:rFonts w:ascii="Arial" w:cs="Arial" w:eastAsia="Arial" w:hAnsi="Arial"/>
          <w:sz w:val="24"/>
          <w:szCs w:val="24"/>
        </w:rPr>
        <w:t xml:space="preserve">8.5 Ограничения при погрузке в пассажирский салон или кабину экипажа</w:t>
      </w:r>
    </w:p>
    <w:p>
      <w:pPr>
        <w:spacing w:after="120"/>
        <w:jc w:val="both"/>
      </w:pPr>
      <w:r>
        <w:rPr>
          <w:rFonts w:ascii="Arial" w:cs="Arial" w:eastAsia="Arial" w:hAnsi="Arial"/>
          <w:sz w:val="24"/>
          <w:szCs w:val="24"/>
        </w:rPr>
        <w:t xml:space="preserve">Опасные грузы не перевозятся в салоне воздушного судна, занятом пассажирами, или в кабине экипажа воздушного судна, за исключением обстоятельств, предусмотренных положениями Технических инструкций.</w:t>
      </w:r>
    </w:p>
    <w:p>
      <w:pPr>
        <w:spacing w:after="120"/>
        <w:jc w:val="both"/>
      </w:pPr>
      <w:r>
        <w:rPr>
          <w:rFonts w:ascii="Arial" w:cs="Arial" w:eastAsia="Arial" w:hAnsi="Arial"/>
          <w:sz w:val="24"/>
          <w:szCs w:val="24"/>
        </w:rPr>
        <w:t xml:space="preserve">8.6            Устранение загрязнения</w:t>
      </w:r>
    </w:p>
    <w:p>
      <w:pPr>
        <w:spacing w:after="120"/>
        <w:jc w:val="both"/>
      </w:pPr>
      <w:r>
        <w:rPr>
          <w:rFonts w:ascii="Arial" w:cs="Arial" w:eastAsia="Arial" w:hAnsi="Arial"/>
          <w:sz w:val="24"/>
          <w:szCs w:val="24"/>
        </w:rPr>
        <w:t xml:space="preserve">8.6.1        Любое опасное загрязнение, найденное на борту воздушного судна в результате утечки или повреждения опасных грузов, незамедлительно устраняется.</w:t>
      </w:r>
    </w:p>
    <w:p>
      <w:pPr>
        <w:spacing w:after="120"/>
        <w:jc w:val="both"/>
      </w:pPr>
      <w:r>
        <w:rPr>
          <w:rFonts w:ascii="Arial" w:cs="Arial" w:eastAsia="Arial" w:hAnsi="Arial"/>
          <w:sz w:val="24"/>
          <w:szCs w:val="24"/>
        </w:rPr>
        <w:t xml:space="preserve">8.6.2        Воздушное судно, загрязненное радиоактивными веществами, немедленно снимается с эксплуатации и не возвращается в эксплуатацию до тех пор, пока уровень радиации на любой доступной поверхности или нефиксированное загрязнение не будет ниже значений, указанных в Технических инструкциях.</w:t>
      </w:r>
    </w:p>
    <w:p>
      <w:pPr>
        <w:spacing w:after="120"/>
        <w:jc w:val="both"/>
      </w:pPr>
      <w:r>
        <w:rPr>
          <w:rFonts w:ascii="Arial" w:cs="Arial" w:eastAsia="Arial" w:hAnsi="Arial"/>
          <w:sz w:val="24"/>
          <w:szCs w:val="24"/>
        </w:rPr>
        <w:t xml:space="preserve">8.7            Безопасные расстояния и отдельное размещение</w:t>
      </w:r>
    </w:p>
    <w:p>
      <w:pPr>
        <w:spacing w:after="120"/>
        <w:jc w:val="both"/>
      </w:pPr>
      <w:r>
        <w:rPr>
          <w:rFonts w:ascii="Arial" w:cs="Arial" w:eastAsia="Arial" w:hAnsi="Arial"/>
          <w:sz w:val="24"/>
          <w:szCs w:val="24"/>
        </w:rPr>
        <w:t xml:space="preserve">8.7.1        Места с опасными грузами, которые могут вступать в опасное взаимодействие друг с другом, не размещаются на воздушном судне рядом или в таком положении, которое может привести к их взаимодействию в случае утечки.</w:t>
      </w:r>
    </w:p>
    <w:p>
      <w:pPr>
        <w:spacing w:after="120"/>
        <w:jc w:val="both"/>
      </w:pPr>
      <w:r>
        <w:rPr>
          <w:rFonts w:ascii="Arial" w:cs="Arial" w:eastAsia="Arial" w:hAnsi="Arial"/>
          <w:sz w:val="24"/>
          <w:szCs w:val="24"/>
        </w:rPr>
        <w:t xml:space="preserve">8.7.2        Грузовые места с токсическими или инфекционными веществами размещаются на воздушном судне в соответствии с положениями Технических инструкций.</w:t>
      </w:r>
    </w:p>
    <w:p>
      <w:pPr>
        <w:spacing w:after="120"/>
        <w:jc w:val="both"/>
      </w:pPr>
      <w:r>
        <w:rPr>
          <w:rFonts w:ascii="Arial" w:cs="Arial" w:eastAsia="Arial" w:hAnsi="Arial"/>
          <w:sz w:val="24"/>
          <w:szCs w:val="24"/>
        </w:rPr>
        <w:t xml:space="preserve">8.7.3        Грузовые места с радиоактивными веществами хранятся на воздушном судне таким образом, чтобы они размещались отдельно от людей, животных или непроявленной фотопленки согласно положениям Технических инструкций.</w:t>
      </w:r>
    </w:p>
    <w:p>
      <w:pPr>
        <w:spacing w:after="120"/>
        <w:jc w:val="both"/>
      </w:pPr>
      <w:r>
        <w:rPr>
          <w:rFonts w:ascii="Arial" w:cs="Arial" w:eastAsia="Arial" w:hAnsi="Arial"/>
          <w:sz w:val="24"/>
          <w:szCs w:val="24"/>
        </w:rPr>
        <w:t xml:space="preserve">8.8            Крепление грузовых партий опасных грузов</w:t>
      </w:r>
    </w:p>
    <w:p>
      <w:pPr>
        <w:spacing w:after="120"/>
        <w:jc w:val="both"/>
      </w:pPr>
      <w:r>
        <w:rPr>
          <w:rFonts w:ascii="Arial" w:cs="Arial" w:eastAsia="Arial" w:hAnsi="Arial"/>
          <w:sz w:val="24"/>
          <w:szCs w:val="24"/>
        </w:rPr>
        <w:t xml:space="preserve">Когда опасные грузы в соответствии с содержащимися в настоящем документе положениями погружены на борт воздушного судна, эксплуатант обеспечивает защиту опасных грузов от повреждений. Он крепит эти грузы внутри воздушного судна таким образом, чтобы исключить какое-либо их перемещение в полете, которое может изменить расположение грузовых мест. Грузовые места с радиоактивными веществами крепятся таким образом, чтобы на протяжении всего времени перевозки обеспечивалось соблюдение требований п. 8.7.3 о безопасных расстояниях.</w:t>
      </w:r>
    </w:p>
    <w:p>
      <w:pPr>
        <w:spacing w:after="120"/>
        <w:jc w:val="both"/>
      </w:pPr>
      <w:r>
        <w:rPr>
          <w:rFonts w:ascii="Arial" w:cs="Arial" w:eastAsia="Arial" w:hAnsi="Arial"/>
          <w:sz w:val="24"/>
          <w:szCs w:val="24"/>
        </w:rPr>
        <w:t xml:space="preserve">8.9            Погрузка на грузовые воздушные суда</w:t>
      </w:r>
    </w:p>
    <w:p>
      <w:pPr>
        <w:spacing w:after="120"/>
        <w:jc w:val="both"/>
      </w:pPr>
      <w:r>
        <w:rPr>
          <w:rFonts w:ascii="Arial" w:cs="Arial" w:eastAsia="Arial" w:hAnsi="Arial"/>
          <w:sz w:val="24"/>
          <w:szCs w:val="24"/>
        </w:rPr>
        <w:t xml:space="preserve">Места с опасным грузом, снабженные знаком "только на грузовом воздушном судне", грузятся в соответствии с положениями, содержащимися в Технических инструкциях.</w:t>
      </w:r>
    </w:p>
    <w:p>
      <w:pPr>
        <w:spacing w:after="120"/>
        <w:jc w:val="both"/>
      </w:pPr>
      <w:r>
        <w:rPr>
          <w:rFonts w:ascii="Arial" w:cs="Arial" w:eastAsia="Arial" w:hAnsi="Arial"/>
          <w:sz w:val="24"/>
          <w:szCs w:val="24"/>
        </w:rPr>
        <w:t xml:space="preserve">Глава 9. Предоставление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Информация командиру воздушного судна (NOTOC)</w:t>
      </w:r>
    </w:p>
    <w:p>
      <w:pPr>
        <w:spacing w:after="120"/>
        <w:jc w:val="both"/>
      </w:pPr>
      <w:r>
        <w:rPr>
          <w:rFonts w:ascii="Arial" w:cs="Arial" w:eastAsia="Arial" w:hAnsi="Arial"/>
          <w:sz w:val="24"/>
          <w:szCs w:val="24"/>
        </w:rPr>
        <w:t xml:space="preserve">Перед вылетом воздушного судна, на борту которого должны перевозиться опасные грузы, эксплуатант этого воздушного судна должен передать его командиру точную и удобочитаемую информацию об опасных грузах, которые необходимо перевезти в качестве груза, представленную в рукописном или печатном виде.</w:t>
      </w:r>
    </w:p>
    <w:p>
      <w:pPr>
        <w:spacing w:after="120"/>
        <w:jc w:val="both"/>
      </w:pPr>
      <w:r>
        <w:rPr>
          <w:rFonts w:ascii="Arial" w:cs="Arial" w:eastAsia="Arial" w:hAnsi="Arial"/>
          <w:sz w:val="24"/>
          <w:szCs w:val="24"/>
        </w:rPr>
        <w:t xml:space="preserve">В ней содержатся сведения об опасных грузах, которые были погружены в предыдущем пункте вылета и которые должны перевозиться на последующем этапе полета.</w:t>
      </w:r>
    </w:p>
    <w:p>
      <w:pPr>
        <w:spacing w:after="120"/>
        <w:jc w:val="both"/>
      </w:pPr>
      <w:r>
        <w:rPr>
          <w:rFonts w:ascii="Arial" w:cs="Arial" w:eastAsia="Arial" w:hAnsi="Arial"/>
          <w:sz w:val="24"/>
          <w:szCs w:val="24"/>
        </w:rPr>
        <w:t xml:space="preserve">Если не предусматривается иное, данная информация должна включать:</w:t>
      </w:r>
    </w:p>
    <w:p>
      <w:pPr>
        <w:spacing w:after="120"/>
        <w:jc w:val="both"/>
      </w:pPr>
      <w:r>
        <w:rPr>
          <w:rFonts w:ascii="Arial" w:cs="Arial" w:eastAsia="Arial" w:hAnsi="Arial"/>
          <w:sz w:val="24"/>
          <w:szCs w:val="24"/>
        </w:rPr>
        <w:t xml:space="preserve">-   номер авиагрузовой накладной (если она выдается);</w:t>
      </w:r>
    </w:p>
    <w:p>
      <w:pPr>
        <w:spacing w:after="120"/>
        <w:jc w:val="both"/>
      </w:pPr>
      <w:r>
        <w:rPr>
          <w:rFonts w:ascii="Arial" w:cs="Arial" w:eastAsia="Arial" w:hAnsi="Arial"/>
          <w:sz w:val="24"/>
          <w:szCs w:val="24"/>
        </w:rPr>
        <w:t xml:space="preserve">- надлежащее отгрузочное наименование, дополненное по необходимости техническим наименованием и номер по списку Организации объединённых наций  или идентификационный (ID) номер;</w:t>
      </w:r>
    </w:p>
    <w:p>
      <w:pPr>
        <w:spacing w:after="120"/>
        <w:jc w:val="both"/>
      </w:pPr>
      <w:r>
        <w:rPr>
          <w:rFonts w:ascii="Arial" w:cs="Arial" w:eastAsia="Arial" w:hAnsi="Arial"/>
          <w:sz w:val="24"/>
          <w:szCs w:val="24"/>
        </w:rPr>
        <w:t xml:space="preserve">- класс или категорию, а также дополнительную опасность (опасности), соответствующую(ие) нанесенному(ым) знаку (знакам) дополнительной опасности, с указанием численных значений, а в случае класса 1 - группу совместимости;</w:t>
      </w:r>
    </w:p>
    <w:p>
      <w:pPr>
        <w:spacing w:after="120"/>
        <w:jc w:val="both"/>
      </w:pPr>
      <w:r>
        <w:rPr>
          <w:rFonts w:ascii="Arial" w:cs="Arial" w:eastAsia="Arial" w:hAnsi="Arial"/>
          <w:sz w:val="24"/>
          <w:szCs w:val="24"/>
        </w:rPr>
        <w:t xml:space="preserve">-группу упаковывания, указанную в документе перевозки опасных грузов;</w:t>
      </w:r>
    </w:p>
    <w:p>
      <w:pPr>
        <w:spacing w:after="120"/>
        <w:jc w:val="both"/>
      </w:pPr>
      <w:r>
        <w:rPr>
          <w:rFonts w:ascii="Arial" w:cs="Arial" w:eastAsia="Arial" w:hAnsi="Arial"/>
          <w:sz w:val="24"/>
          <w:szCs w:val="24"/>
        </w:rPr>
        <w:t xml:space="preserve">-количество грузовых мест и точное место их расположения после погрузки. Для радиоактивного материала
 см. ниже пункт д);</w:t>
      </w:r>
    </w:p>
    <w:p>
      <w:pPr>
        <w:spacing w:after="120"/>
        <w:jc w:val="both"/>
      </w:pPr>
      <w:r>
        <w:rPr>
          <w:rFonts w:ascii="Arial" w:cs="Arial" w:eastAsia="Arial" w:hAnsi="Arial"/>
          <w:sz w:val="24"/>
          <w:szCs w:val="24"/>
        </w:rPr>
        <w:t xml:space="preserve">- количество нетто или, если применимо, массу брутто каждого грузового места, за исключением радиоактивных материалов или других опасных грузов, в документе перевозки опасных грузов которых не требуется указывать количество нетто или массу брутто. Для партии груза из нескольких грузовых мест, содержащих опасные грузы, которые имеют одинаковые надлежащее отгрузочное наименование и номер по списку ООН или идентификационный (ID) номер, необходимо указывать только общее количество опасных грузов, а также их количество в самом большом и самом малом грузовом месте в каждом месте их расположения после погрузки. Для средств пакетирования грузов или поддонов другого типа, содержащих потребительские товары, принятые от одного грузоотправителя, необходимо указывать число грузовых мест и среднюю массу брутто;</w:t>
      </w:r>
    </w:p>
    <w:p>
      <w:pPr>
        <w:spacing w:after="120"/>
        <w:jc w:val="both"/>
      </w:pPr>
      <w:r>
        <w:rPr>
          <w:rFonts w:ascii="Arial" w:cs="Arial" w:eastAsia="Arial" w:hAnsi="Arial"/>
          <w:sz w:val="24"/>
          <w:szCs w:val="24"/>
        </w:rPr>
        <w:t xml:space="preserve">- для радиоактивных материалов - количество грузовых мест, внешних упаковок или грузовых контейнеров, их категорию, транспортный индекс (если это требуется) и точное место их расположения после погрузки;</w:t>
      </w:r>
    </w:p>
    <w:p>
      <w:pPr>
        <w:spacing w:after="120"/>
        <w:jc w:val="both"/>
      </w:pPr>
      <w:r>
        <w:rPr>
          <w:rFonts w:ascii="Arial" w:cs="Arial" w:eastAsia="Arial" w:hAnsi="Arial"/>
          <w:sz w:val="24"/>
          <w:szCs w:val="24"/>
        </w:rPr>
        <w:t xml:space="preserve">-   указание о том, должно ли данное грузовое место перевозиться только на грузовом воздушном судне;</w:t>
      </w:r>
    </w:p>
    <w:p>
      <w:pPr>
        <w:spacing w:after="120"/>
        <w:jc w:val="both"/>
      </w:pPr>
      <w:r>
        <w:rPr>
          <w:rFonts w:ascii="Arial" w:cs="Arial" w:eastAsia="Arial" w:hAnsi="Arial"/>
          <w:sz w:val="24"/>
          <w:szCs w:val="24"/>
        </w:rPr>
        <w:t xml:space="preserve">-    аэродром, на котором данное грузовое место(а) подлежит(ат) выгрузке;</w:t>
      </w:r>
    </w:p>
    <w:p>
      <w:pPr>
        <w:spacing w:after="120"/>
        <w:jc w:val="both"/>
      </w:pPr>
      <w:r>
        <w:rPr>
          <w:rFonts w:ascii="Arial" w:cs="Arial" w:eastAsia="Arial" w:hAnsi="Arial"/>
          <w:sz w:val="24"/>
          <w:szCs w:val="24"/>
        </w:rPr>
        <w:t xml:space="preserve">- в соответствующих случаях - указание о том, что эти опасные грузы перевозятся согласно освобождению данного государства, и</w:t>
      </w:r>
    </w:p>
    <w:p>
      <w:pPr>
        <w:spacing w:after="120"/>
        <w:jc w:val="both"/>
      </w:pPr>
      <w:r>
        <w:rPr>
          <w:rFonts w:ascii="Arial" w:cs="Arial" w:eastAsia="Arial" w:hAnsi="Arial"/>
          <w:sz w:val="24"/>
          <w:szCs w:val="24"/>
        </w:rPr>
        <w:t xml:space="preserve">- номер телефона, по которому можно получить в ходе полета информацию, аналогичную информации командиру воздушного судна, если эксплуатант считает возможным, чтобы командир воздушного судна сообщил номер телефона вместо подробной информации об опасных грузах на борту воздушного судна.</w:t>
      </w:r>
    </w:p>
    <w:p>
      <w:pPr>
        <w:spacing w:after="120"/>
        <w:jc w:val="both"/>
      </w:pPr>
      <w:r>
        <w:rPr>
          <w:rFonts w:ascii="Arial" w:cs="Arial" w:eastAsia="Arial" w:hAnsi="Arial"/>
          <w:sz w:val="24"/>
          <w:szCs w:val="24"/>
        </w:rPr>
        <w:t xml:space="preserve">- для ООН 1845, Двуокись углерода, твердая (сухой лед), необходимо указывать только номер ООН, надлежащее отгрузочное наименование, класс, общее количество в каждом грузовом отсеке воздушного судна и аэродром, на котором грузовое (ые) место(а) должно(ы) быть выгружено(ы).</w:t>
      </w:r>
    </w:p>
    <w:p>
      <w:pPr>
        <w:spacing w:after="120"/>
        <w:jc w:val="both"/>
      </w:pPr>
      <w:r>
        <w:rPr>
          <w:rFonts w:ascii="Arial" w:cs="Arial" w:eastAsia="Arial" w:hAnsi="Arial"/>
          <w:sz w:val="24"/>
          <w:szCs w:val="24"/>
        </w:rPr>
        <w:t xml:space="preserve"> Информация командиру воздушного судна также должна включать подписанное подтверждение или какое-либо другое указание лица, ответственного за погрузку, о том, что у грузовых мест, погруженных на воздушное судно, не было никаких признаков утечки или повреждения.</w:t>
      </w:r>
    </w:p>
    <w:p>
      <w:pPr>
        <w:spacing w:after="120"/>
        <w:jc w:val="both"/>
      </w:pPr>
      <w:r>
        <w:rPr>
          <w:rFonts w:ascii="Arial" w:cs="Arial" w:eastAsia="Arial" w:hAnsi="Arial"/>
          <w:sz w:val="24"/>
          <w:szCs w:val="24"/>
        </w:rPr>
        <w:t xml:space="preserve">- Данная информация должна быть легкодоступной для командира воздушного судна во время полета.</w:t>
      </w:r>
    </w:p>
    <w:p>
      <w:pPr>
        <w:spacing w:after="120"/>
        <w:jc w:val="both"/>
      </w:pPr>
      <w:r>
        <w:rPr>
          <w:rFonts w:ascii="Arial" w:cs="Arial" w:eastAsia="Arial" w:hAnsi="Arial"/>
          <w:sz w:val="24"/>
          <w:szCs w:val="24"/>
        </w:rPr>
        <w:t xml:space="preserve">- Указанную информацию, предназначенную командиру воздушного судна, следует представлять по установленной форме, а не в виде авиагрузовых накладных, счетов, документов перевозки опасных грузов и т. д.</w:t>
      </w:r>
    </w:p>
    <w:p>
      <w:pPr>
        <w:spacing w:after="120"/>
        <w:jc w:val="both"/>
      </w:pPr>
      <w:r>
        <w:rPr>
          <w:rFonts w:ascii="Arial" w:cs="Arial" w:eastAsia="Arial" w:hAnsi="Arial"/>
          <w:sz w:val="24"/>
          <w:szCs w:val="24"/>
        </w:rPr>
        <w:t xml:space="preserve">- Командир воздушного судна на одной из копий представленного ему документа с такой информацией должен указать, что он получил данную информацию, или подтвердить ее получение каким-либо иным способом.</w:t>
      </w:r>
    </w:p>
    <w:p>
      <w:pPr>
        <w:spacing w:after="120"/>
        <w:jc w:val="both"/>
      </w:pPr>
      <w:r>
        <w:rPr>
          <w:rFonts w:ascii="Arial" w:cs="Arial" w:eastAsia="Arial" w:hAnsi="Arial"/>
          <w:sz w:val="24"/>
          <w:szCs w:val="24"/>
        </w:rPr>
        <w:t xml:space="preserve">- Удобочитаемая копия документа с информацией, предоставленная командиру воздушного судна, должна храниться на земле. На этой копии или приложении к ней должно быть указано, что командир воздушного судна получил данную информацию. Аэродром последнего вылета и аэродром следующего запланированного пункта прибытия должны располагать возможностью без затруднений получать копию этого документа или содержащуюся в нем информацию до окончания полета, к которому она относится.</w:t>
      </w:r>
    </w:p>
    <w:p>
      <w:pPr>
        <w:spacing w:after="120"/>
        <w:jc w:val="both"/>
      </w:pPr>
      <w:r>
        <w:rPr>
          <w:rFonts w:ascii="Arial" w:cs="Arial" w:eastAsia="Arial" w:hAnsi="Arial"/>
          <w:sz w:val="24"/>
          <w:szCs w:val="24"/>
        </w:rPr>
        <w:t xml:space="preserve">- Помимо языков, которые могут требоваться государством эксплуатанта, в информации, предназначенной командиру воздушного судна, следует использовать английский язык.</w:t>
      </w:r>
    </w:p>
    <w:p>
      <w:pPr>
        <w:spacing w:after="120"/>
        <w:jc w:val="both"/>
      </w:pPr>
      <w:r>
        <w:rPr>
          <w:rFonts w:ascii="Arial" w:cs="Arial" w:eastAsia="Arial" w:hAnsi="Arial"/>
          <w:sz w:val="24"/>
          <w:szCs w:val="24"/>
        </w:rPr>
        <w:t xml:space="preserve">- Если объем информации командиру воздушного судна является таковым, что не позволяет в ходе полета передать ее по радиотелефонной связи в случае возникновения аварийной ситуации, эксплуатант должен также предоставлять краткую информацию, содержащую, по крайней мере, сведения о количестве, классе или категории опасных грузов в каждом грузовом отсеке.</w:t>
      </w:r>
    </w:p>
    <w:p>
      <w:pPr>
        <w:spacing w:after="120"/>
        <w:jc w:val="both"/>
      </w:pPr>
      <w:r>
        <w:rPr>
          <w:rFonts w:ascii="Arial" w:cs="Arial" w:eastAsia="Arial" w:hAnsi="Arial"/>
          <w:sz w:val="24"/>
          <w:szCs w:val="24"/>
        </w:rPr>
        <w:t xml:space="preserve">9.2            Информация и указания членам летного экипажа</w:t>
      </w:r>
    </w:p>
    <w:p>
      <w:pPr>
        <w:spacing w:after="120"/>
        <w:jc w:val="both"/>
      </w:pPr>
      <w:r>
        <w:rPr>
          <w:rFonts w:ascii="Arial" w:cs="Arial" w:eastAsia="Arial" w:hAnsi="Arial"/>
          <w:sz w:val="24"/>
          <w:szCs w:val="24"/>
        </w:rPr>
        <w:t xml:space="preserve">Эксплуатант в своем руководстве по производству полетов предоставляет летному экипажу информацию, позволяющую выполнять обязанности, связанные с перевозкой опасных грузов, и дает указания в отношении действий, которые необходимо предпринять в случае возникновения при перевозке опасных грузов аварийной обстановки.</w:t>
      </w:r>
    </w:p>
    <w:p>
      <w:pPr>
        <w:spacing w:after="120"/>
        <w:jc w:val="both"/>
      </w:pPr>
      <w:r>
        <w:rPr>
          <w:rFonts w:ascii="Arial" w:cs="Arial" w:eastAsia="Arial" w:hAnsi="Arial"/>
          <w:sz w:val="24"/>
          <w:szCs w:val="24"/>
        </w:rPr>
        <w:t xml:space="preserve">9.3            Информация пассажирам</w:t>
      </w:r>
    </w:p>
    <w:p>
      <w:pPr>
        <w:spacing w:after="120"/>
        <w:jc w:val="both"/>
      </w:pPr>
      <w:r>
        <w:rPr>
          <w:rFonts w:ascii="Arial" w:cs="Arial" w:eastAsia="Arial" w:hAnsi="Arial"/>
          <w:sz w:val="24"/>
          <w:szCs w:val="24"/>
        </w:rPr>
        <w:t xml:space="preserve">Эксплуатант обеспечивает предоставление информации пассажирам таким образом, чтобы пассажиры были предупреждены о тех видах опасных грузов, которые им не разрешается перевозить на борту воздушного судна, как это предусмотрено в Технических инструкциях.</w:t>
      </w:r>
    </w:p>
    <w:p>
      <w:pPr>
        <w:spacing w:after="120"/>
        <w:jc w:val="both"/>
      </w:pPr>
      <w:r>
        <w:rPr>
          <w:rFonts w:ascii="Arial" w:cs="Arial" w:eastAsia="Arial" w:hAnsi="Arial"/>
          <w:sz w:val="24"/>
          <w:szCs w:val="24"/>
        </w:rPr>
        <w:t xml:space="preserve">9.4            Информация другим лицам</w:t>
      </w:r>
    </w:p>
    <w:p>
      <w:pPr>
        <w:spacing w:after="120"/>
        <w:jc w:val="both"/>
      </w:pPr>
      <w:r>
        <w:rPr>
          <w:rFonts w:ascii="Arial" w:cs="Arial" w:eastAsia="Arial" w:hAnsi="Arial"/>
          <w:sz w:val="24"/>
          <w:szCs w:val="24"/>
        </w:rPr>
        <w:t xml:space="preserve">Эксплуатанты, грузоотправители и другие организации, имеющие отношение к перевозке опасных грузов по воздуху, предоставляют своему персоналу информацию, позволяющую выполнять обязанности, связанные с перевозкой опасных грузов, и дают указания в отношении действий, которые необходимо предпринять в случае возникновения при перевозке опасных грузов аварийной обстановки.</w:t>
      </w:r>
    </w:p>
    <w:p>
      <w:pPr>
        <w:spacing w:after="120"/>
        <w:jc w:val="both"/>
      </w:pPr>
      <w:r>
        <w:rPr>
          <w:rFonts w:ascii="Arial" w:cs="Arial" w:eastAsia="Arial" w:hAnsi="Arial"/>
          <w:sz w:val="24"/>
          <w:szCs w:val="24"/>
        </w:rPr>
        <w:t xml:space="preserve">9.5            Информация, предоставляемая командиром воздушного судна администрации аэропорта</w:t>
      </w:r>
    </w:p>
    <w:p>
      <w:pPr>
        <w:spacing w:after="120"/>
        <w:jc w:val="both"/>
      </w:pPr>
      <w:r>
        <w:rPr>
          <w:rFonts w:ascii="Arial" w:cs="Arial" w:eastAsia="Arial" w:hAnsi="Arial"/>
          <w:sz w:val="24"/>
          <w:szCs w:val="24"/>
        </w:rPr>
        <w:t xml:space="preserve">В случае возникновения аварийной ситуации во время полета, командир воздушного судна, как только ему позволяет обстановка, сообщает соответствующему органу обслуживания воздушного движения для передачи администрации аэропорта о всех опасных грузах на борту воздушного судна, как это предусматривается в Технических инструкциях.</w:t>
      </w:r>
    </w:p>
    <w:p>
      <w:pPr>
        <w:spacing w:after="120"/>
        <w:jc w:val="both"/>
      </w:pPr>
      <w:r>
        <w:rPr>
          <w:rFonts w:ascii="Arial" w:cs="Arial" w:eastAsia="Arial" w:hAnsi="Arial"/>
          <w:sz w:val="24"/>
          <w:szCs w:val="24"/>
        </w:rPr>
        <w:t xml:space="preserve">9.6 Информация, предоставляемая в случае авиационного происшествия или инцидента</w:t>
      </w:r>
    </w:p>
    <w:p>
      <w:pPr>
        <w:spacing w:after="120"/>
        <w:jc w:val="both"/>
      </w:pPr>
      <w:r>
        <w:rPr>
          <w:rFonts w:ascii="Arial" w:cs="Arial" w:eastAsia="Arial" w:hAnsi="Arial"/>
          <w:sz w:val="24"/>
          <w:szCs w:val="24"/>
        </w:rPr>
        <w:t xml:space="preserve">9.6.1        В случае:</w:t>
      </w:r>
    </w:p>
    <w:p>
      <w:pPr>
        <w:spacing w:after="120"/>
        <w:jc w:val="both"/>
      </w:pPr>
      <w:r>
        <w:rPr>
          <w:rFonts w:ascii="Arial" w:cs="Arial" w:eastAsia="Arial" w:hAnsi="Arial"/>
          <w:sz w:val="24"/>
          <w:szCs w:val="24"/>
        </w:rPr>
        <w:t xml:space="preserve">- авиационного происшествия или</w:t>
      </w:r>
    </w:p>
    <w:p>
      <w:pPr>
        <w:spacing w:after="120"/>
        <w:jc w:val="both"/>
      </w:pPr>
      <w:r>
        <w:rPr>
          <w:rFonts w:ascii="Arial" w:cs="Arial" w:eastAsia="Arial" w:hAnsi="Arial"/>
          <w:sz w:val="24"/>
          <w:szCs w:val="24"/>
        </w:rPr>
        <w:t xml:space="preserve">- серьезного инцидента, который может затрагивать опасные грузы, перевозимые в качестве авиагруза,</w:t>
      </w:r>
    </w:p>
    <w:p>
      <w:pPr>
        <w:spacing w:after="120"/>
        <w:jc w:val="both"/>
      </w:pPr>
      <w:r>
        <w:rPr>
          <w:rFonts w:ascii="Arial" w:cs="Arial" w:eastAsia="Arial" w:hAnsi="Arial"/>
          <w:sz w:val="24"/>
          <w:szCs w:val="24"/>
        </w:rPr>
        <w:t xml:space="preserve">эксплуатант воздушного судна незамедлительно передает аварийным службам, задействованным в связи с этим происшествием или серьезным инцидентом, сведения об опасных грузах на борту, содержащиеся в письменной информации, предоставленной командиру воздушного судна. В кратчайший срок эксплуатант передает такие сведения также соответствующим полномочным органам государства эксплуатанта и государства, в котором имело место происшествие или серьезный инцидент.</w:t>
      </w:r>
    </w:p>
    <w:p>
      <w:pPr>
        <w:spacing w:after="120"/>
        <w:jc w:val="both"/>
      </w:pPr>
      <w:r>
        <w:rPr>
          <w:rFonts w:ascii="Arial" w:cs="Arial" w:eastAsia="Arial" w:hAnsi="Arial"/>
          <w:sz w:val="24"/>
          <w:szCs w:val="24"/>
        </w:rPr>
        <w:t xml:space="preserve">9.6.2        В случае авиационного инцидента эксплуатант воздушного судна, на котором в качестве авиагруза перевозятся опасные грузы, по запросу незамедлительно передает аварийным службам, задействованным в связи с этим инцидентом, и соответствующему полномочному органу государства, в котором имел место инцидент, сведения об опасных грузах на борту, содержащиеся в письменной информации, предоставленной командиру воздушного судна.</w:t>
      </w:r>
    </w:p>
    <w:p>
      <w:pPr>
        <w:spacing w:after="120"/>
        <w:jc w:val="both"/>
      </w:pPr>
      <w:r>
        <w:rPr>
          <w:rFonts w:ascii="Arial" w:cs="Arial" w:eastAsia="Arial" w:hAnsi="Arial"/>
          <w:sz w:val="24"/>
          <w:szCs w:val="24"/>
        </w:rPr>
        <w:t xml:space="preserve">Глава 10. Программы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Составление программ подготовки</w:t>
      </w:r>
    </w:p>
    <w:p>
      <w:pPr>
        <w:spacing w:after="120"/>
        <w:jc w:val="both"/>
      </w:pPr>
      <w:r>
        <w:rPr>
          <w:rFonts w:ascii="Arial" w:cs="Arial" w:eastAsia="Arial" w:hAnsi="Arial"/>
          <w:sz w:val="24"/>
          <w:szCs w:val="24"/>
        </w:rPr>
        <w:t xml:space="preserve">Программы первоначальной и периодической подготовки по опасным грузам составляются и обновляются в соответствии с Техническими инструкциями.</w:t>
      </w:r>
    </w:p>
    <w:p>
      <w:pPr>
        <w:spacing w:after="120"/>
        <w:jc w:val="both"/>
      </w:pPr>
      <w:r>
        <w:rPr>
          <w:rFonts w:ascii="Arial" w:cs="Arial" w:eastAsia="Arial" w:hAnsi="Arial"/>
          <w:sz w:val="24"/>
          <w:szCs w:val="24"/>
        </w:rPr>
        <w:t xml:space="preserve">Программы первоначальной и периодической подготовки персонала, касающиеся перевозки опасных грузов, должны разрабатываться и осуществляться:</w:t>
      </w:r>
    </w:p>
    <w:p>
      <w:pPr>
        <w:spacing w:after="120"/>
        <w:jc w:val="both"/>
      </w:pPr>
      <w:r>
        <w:rPr>
          <w:rFonts w:ascii="Arial" w:cs="Arial" w:eastAsia="Arial" w:hAnsi="Arial"/>
          <w:sz w:val="24"/>
          <w:szCs w:val="24"/>
        </w:rPr>
        <w:t xml:space="preserve">-  грузоотправителями опасных грузов, включая упаковщиков и лиц или организаций, исполняющих обязанности грузоотправителей;</w:t>
      </w:r>
    </w:p>
    <w:p>
      <w:pPr>
        <w:spacing w:after="120"/>
        <w:jc w:val="both"/>
      </w:pPr>
      <w:r>
        <w:rPr>
          <w:rFonts w:ascii="Arial" w:cs="Arial" w:eastAsia="Arial" w:hAnsi="Arial"/>
          <w:sz w:val="24"/>
          <w:szCs w:val="24"/>
        </w:rPr>
        <w:t xml:space="preserve">-  эксплуатантами;</w:t>
      </w:r>
    </w:p>
    <w:p>
      <w:pPr>
        <w:spacing w:after="120"/>
        <w:jc w:val="both"/>
      </w:pPr>
      <w:r>
        <w:rPr>
          <w:rFonts w:ascii="Arial" w:cs="Arial" w:eastAsia="Arial" w:hAnsi="Arial"/>
          <w:sz w:val="24"/>
          <w:szCs w:val="24"/>
        </w:rPr>
        <w:t xml:space="preserve">-  агентствами  по  наземной  обработке  грузов,  которые  от  имени  эксплуатанта  осуществляют  приемку, обработку, погрузку, выгрузку, перегрузку или другие виды обработки грузов, почты или бортприпасов;</w:t>
      </w:r>
    </w:p>
    <w:p>
      <w:pPr>
        <w:spacing w:after="120"/>
        <w:jc w:val="both"/>
      </w:pPr>
      <w:r>
        <w:rPr>
          <w:rFonts w:ascii="Arial" w:cs="Arial" w:eastAsia="Arial" w:hAnsi="Arial"/>
          <w:sz w:val="24"/>
          <w:szCs w:val="24"/>
        </w:rPr>
        <w:t xml:space="preserve">-  расположенными в аэропорту агентствами по наземной обработке грузов, которые от имени эксплуатанта осуществляют обслуживание пассажиров;</w:t>
      </w:r>
    </w:p>
    <w:p>
      <w:pPr>
        <w:spacing w:after="120"/>
        <w:jc w:val="both"/>
      </w:pPr>
      <w:r>
        <w:rPr>
          <w:rFonts w:ascii="Arial" w:cs="Arial" w:eastAsia="Arial" w:hAnsi="Arial"/>
          <w:sz w:val="24"/>
          <w:szCs w:val="24"/>
        </w:rPr>
        <w:t xml:space="preserve">-  агентствами, не расположенными в аэропорту, которые от имени эксплуатанта осуществляют регистрацию пассажиров;</w:t>
      </w:r>
    </w:p>
    <w:p>
      <w:pPr>
        <w:spacing w:after="120"/>
        <w:jc w:val="both"/>
      </w:pPr>
      <w:r>
        <w:rPr>
          <w:rFonts w:ascii="Arial" w:cs="Arial" w:eastAsia="Arial" w:hAnsi="Arial"/>
          <w:sz w:val="24"/>
          <w:szCs w:val="24"/>
        </w:rPr>
        <w:t xml:space="preserve">-  грузовыми экспедиторами;</w:t>
      </w:r>
    </w:p>
    <w:p>
      <w:pPr>
        <w:spacing w:after="120"/>
        <w:jc w:val="both"/>
      </w:pPr>
      <w:r>
        <w:rPr>
          <w:rFonts w:ascii="Arial" w:cs="Arial" w:eastAsia="Arial" w:hAnsi="Arial"/>
          <w:sz w:val="24"/>
          <w:szCs w:val="24"/>
        </w:rPr>
        <w:t xml:space="preserve">-  агентствами, занимающимися досмотром пассажиров и их багажа и/или груза, почты или бортприпасов, в целях обеспечения безопасности;</w:t>
      </w:r>
    </w:p>
    <w:p>
      <w:pPr>
        <w:spacing w:after="120"/>
        <w:jc w:val="both"/>
      </w:pPr>
      <w:r>
        <w:rPr>
          <w:rFonts w:ascii="Arial" w:cs="Arial" w:eastAsia="Arial" w:hAnsi="Arial"/>
          <w:sz w:val="24"/>
          <w:szCs w:val="24"/>
        </w:rPr>
        <w:t xml:space="preserve">-  назначенными почтовыми операторами или от их имени.</w:t>
      </w:r>
    </w:p>
    <w:p>
      <w:pPr>
        <w:spacing w:after="120"/>
        <w:jc w:val="both"/>
      </w:pPr>
      <w:r>
        <w:rPr>
          <w:rFonts w:ascii="Arial" w:cs="Arial" w:eastAsia="Arial" w:hAnsi="Arial"/>
          <w:sz w:val="24"/>
          <w:szCs w:val="24"/>
        </w:rPr>
        <w:t xml:space="preserve">10.2         Утверждение программ подготовки</w:t>
      </w:r>
    </w:p>
    <w:p>
      <w:pPr>
        <w:spacing w:after="120"/>
        <w:jc w:val="both"/>
      </w:pPr>
      <w:r>
        <w:rPr>
          <w:rFonts w:ascii="Arial" w:cs="Arial" w:eastAsia="Arial" w:hAnsi="Arial"/>
          <w:sz w:val="24"/>
          <w:szCs w:val="24"/>
        </w:rPr>
        <w:t xml:space="preserve">10.2.1      Программы подготовки по опасным грузам для эксплуатантов утверждаются органом гражданской авиации.</w:t>
      </w:r>
    </w:p>
    <w:p>
      <w:pPr>
        <w:spacing w:after="120"/>
        <w:jc w:val="both"/>
      </w:pPr>
      <w:r>
        <w:rPr>
          <w:rFonts w:ascii="Arial" w:cs="Arial" w:eastAsia="Arial" w:hAnsi="Arial"/>
          <w:sz w:val="24"/>
          <w:szCs w:val="24"/>
        </w:rPr>
        <w:t xml:space="preserve">Программы подготовки по опасным грузам предусматриваются для всех эксплуатантов, независимо от наличия у них разрешения на перевозку опасных грузов.</w:t>
      </w:r>
    </w:p>
    <w:p>
      <w:pPr>
        <w:spacing w:after="120"/>
        <w:jc w:val="both"/>
      </w:pPr>
      <w:r>
        <w:rPr>
          <w:rFonts w:ascii="Arial" w:cs="Arial" w:eastAsia="Arial" w:hAnsi="Arial"/>
          <w:sz w:val="24"/>
          <w:szCs w:val="24"/>
        </w:rPr>
        <w:t xml:space="preserve">Сотрудники должны быть подготовлены в объеме, соответствующем их должностным обязанностям. Такая подготовка должна включать:</w:t>
      </w:r>
    </w:p>
    <w:p>
      <w:pPr>
        <w:spacing w:after="120"/>
        <w:jc w:val="both"/>
      </w:pPr>
      <w:r>
        <w:rPr>
          <w:rFonts w:ascii="Arial" w:cs="Arial" w:eastAsia="Arial" w:hAnsi="Arial"/>
          <w:sz w:val="24"/>
          <w:szCs w:val="24"/>
        </w:rPr>
        <w:t xml:space="preserve">-  общую  ознакомительную  подготовку,  цель  которой  должна заключаться  в  ознакомлении  с  общими положениями;</w:t>
      </w:r>
    </w:p>
    <w:p>
      <w:pPr>
        <w:spacing w:after="120"/>
        <w:jc w:val="both"/>
      </w:pPr>
      <w:r>
        <w:rPr>
          <w:rFonts w:ascii="Arial" w:cs="Arial" w:eastAsia="Arial" w:hAnsi="Arial"/>
          <w:sz w:val="24"/>
          <w:szCs w:val="24"/>
        </w:rPr>
        <w:t xml:space="preserve">-  специализированную  подготовку,  цель  которой  должна  заключаться  в  подробном  изучении  требований применительно к функциям, возложенным на конкретное лицо, и</w:t>
      </w:r>
    </w:p>
    <w:p>
      <w:pPr>
        <w:spacing w:after="120"/>
        <w:jc w:val="both"/>
      </w:pPr>
      <w:r>
        <w:rPr>
          <w:rFonts w:ascii="Arial" w:cs="Arial" w:eastAsia="Arial" w:hAnsi="Arial"/>
          <w:sz w:val="24"/>
          <w:szCs w:val="24"/>
        </w:rPr>
        <w:t xml:space="preserve">-  подготовку  в  области  безопасности,  цель  которой  должна  заключаться  в  изучении  видов  опасности, создаваемой опасными грузами; методов безопасной обработки и порядка действий в аварийной обстановке.</w:t>
      </w:r>
    </w:p>
    <w:p>
      <w:pPr>
        <w:spacing w:after="120"/>
        <w:jc w:val="both"/>
      </w:pPr>
      <w:r>
        <w:rPr>
          <w:rFonts w:ascii="Arial" w:cs="Arial" w:eastAsia="Arial" w:hAnsi="Arial"/>
          <w:sz w:val="24"/>
          <w:szCs w:val="24"/>
        </w:rPr>
        <w:t xml:space="preserve">Перед тем как приступить к выполнению каких-либо обязанностей, оговоренных в таблицах 1-4, 1-5 или 1-6 Технических инструкций, сотрудники, относящиеся к категориям, указанным в этих таблицах, должны быть подготовлены соответствующим образом, или же необходимо убедиться в прохождении ими такой подготовки.</w:t>
      </w:r>
    </w:p>
    <w:p>
      <w:pPr>
        <w:spacing w:after="120"/>
        <w:jc w:val="both"/>
      </w:pPr>
      <w:r>
        <w:rPr>
          <w:rFonts w:ascii="Arial" w:cs="Arial" w:eastAsia="Arial" w:hAnsi="Arial"/>
          <w:sz w:val="24"/>
          <w:szCs w:val="24"/>
        </w:rPr>
        <w:t xml:space="preserve">В целях обеспечения соответствия знаний сотрудников текущим требованиям периодическая подготовка (переподготовка) должна проводиться не позднее 24 месяцев после прохождения ими последней подготовки.</w:t>
      </w:r>
    </w:p>
    <w:p>
      <w:pPr>
        <w:spacing w:after="120"/>
        <w:jc w:val="both"/>
      </w:pPr>
      <w:r>
        <w:rPr>
          <w:rFonts w:ascii="Arial" w:cs="Arial" w:eastAsia="Arial" w:hAnsi="Arial"/>
          <w:sz w:val="24"/>
          <w:szCs w:val="24"/>
        </w:rPr>
        <w:t xml:space="preserve">После прохождения подготовки должен быть проведен тест на предмет проверки понимания пройденного материала. Требуется подтверждение успешного прохождения теста.</w:t>
      </w:r>
    </w:p>
    <w:p>
      <w:pPr>
        <w:spacing w:after="120"/>
        <w:jc w:val="both"/>
      </w:pPr>
      <w:r>
        <w:rPr>
          <w:rFonts w:ascii="Arial" w:cs="Arial" w:eastAsia="Arial" w:hAnsi="Arial"/>
          <w:sz w:val="24"/>
          <w:szCs w:val="24"/>
        </w:rPr>
        <w:t xml:space="preserve">Сведения о подготовке должны постоянно обновляться и включать в себя:</w:t>
      </w:r>
    </w:p>
    <w:p>
      <w:pPr>
        <w:spacing w:after="120"/>
        <w:jc w:val="both"/>
      </w:pPr>
      <w:r>
        <w:rPr>
          <w:rFonts w:ascii="Arial" w:cs="Arial" w:eastAsia="Arial" w:hAnsi="Arial"/>
          <w:sz w:val="24"/>
          <w:szCs w:val="24"/>
        </w:rPr>
        <w:t xml:space="preserve">-  фамилию сотрудника;</w:t>
      </w:r>
    </w:p>
    <w:p>
      <w:pPr>
        <w:spacing w:after="120"/>
        <w:jc w:val="both"/>
      </w:pPr>
      <w:r>
        <w:rPr>
          <w:rFonts w:ascii="Arial" w:cs="Arial" w:eastAsia="Arial" w:hAnsi="Arial"/>
          <w:sz w:val="24"/>
          <w:szCs w:val="24"/>
        </w:rPr>
        <w:t xml:space="preserve">-  месяц завершения последнего курса подготовки;</w:t>
      </w:r>
    </w:p>
    <w:p>
      <w:pPr>
        <w:spacing w:after="120"/>
        <w:jc w:val="both"/>
      </w:pPr>
      <w:r>
        <w:rPr>
          <w:rFonts w:ascii="Arial" w:cs="Arial" w:eastAsia="Arial" w:hAnsi="Arial"/>
          <w:sz w:val="24"/>
          <w:szCs w:val="24"/>
        </w:rPr>
        <w:t xml:space="preserve">-  описание учебных материалов, используемых для проведения обучения, их копию или ссылку на них;</w:t>
      </w:r>
    </w:p>
    <w:p>
      <w:pPr>
        <w:spacing w:after="120"/>
        <w:jc w:val="both"/>
      </w:pPr>
      <w:r>
        <w:rPr>
          <w:rFonts w:ascii="Arial" w:cs="Arial" w:eastAsia="Arial" w:hAnsi="Arial"/>
          <w:sz w:val="24"/>
          <w:szCs w:val="24"/>
        </w:rPr>
        <w:t xml:space="preserve">-  название и адрес организации, проводящей подготовку персонала, и</w:t>
      </w:r>
    </w:p>
    <w:p>
      <w:pPr>
        <w:spacing w:after="120"/>
        <w:jc w:val="both"/>
      </w:pPr>
      <w:r>
        <w:rPr>
          <w:rFonts w:ascii="Arial" w:cs="Arial" w:eastAsia="Arial" w:hAnsi="Arial"/>
          <w:sz w:val="24"/>
          <w:szCs w:val="24"/>
        </w:rPr>
        <w:t xml:space="preserve">-  доказательство успешной сдачи зачета.</w:t>
      </w:r>
    </w:p>
    <w:p>
      <w:pPr>
        <w:spacing w:after="120"/>
        <w:jc w:val="both"/>
      </w:pPr>
      <w:r>
        <w:rPr>
          <w:rFonts w:ascii="Arial" w:cs="Arial" w:eastAsia="Arial" w:hAnsi="Arial"/>
          <w:sz w:val="24"/>
          <w:szCs w:val="24"/>
        </w:rPr>
        <w:t xml:space="preserve">Работодатель должен сохранять сведения о подготовке персонала как минимум в течение 36 месяцев, начиная с месяца  завершения  прохождения  последней  подготовки,  и  предоставлять  их  по  запросу  работнику  или</w:t>
      </w:r>
    </w:p>
    <w:p>
      <w:pPr>
        <w:spacing w:after="120"/>
        <w:jc w:val="both"/>
      </w:pPr>
      <w:r>
        <w:rPr>
          <w:rFonts w:ascii="Arial" w:cs="Arial" w:eastAsia="Arial" w:hAnsi="Arial"/>
          <w:sz w:val="24"/>
          <w:szCs w:val="24"/>
        </w:rPr>
        <w:t xml:space="preserve">органа гражданской авиации.</w:t>
      </w:r>
    </w:p>
    <w:p>
      <w:pPr>
        <w:spacing w:after="120"/>
        <w:jc w:val="both"/>
      </w:pPr>
      <w:r>
        <w:rPr>
          <w:rFonts w:ascii="Arial" w:cs="Arial" w:eastAsia="Arial" w:hAnsi="Arial"/>
          <w:sz w:val="24"/>
          <w:szCs w:val="24"/>
        </w:rPr>
        <w:t xml:space="preserve">Темы, относящиеся к перевозке опасных грузов, с которыми следует ознакомить различные категории сотрудников, указаны в таблице1-4 Технических инструкций.</w:t>
      </w:r>
    </w:p>
    <w:p>
      <w:pPr>
        <w:spacing w:after="120"/>
        <w:jc w:val="both"/>
      </w:pPr>
      <w:r>
        <w:rPr>
          <w:rFonts w:ascii="Arial" w:cs="Arial" w:eastAsia="Arial" w:hAnsi="Arial"/>
          <w:sz w:val="24"/>
          <w:szCs w:val="24"/>
        </w:rPr>
        <w:t xml:space="preserve">Сотрудники  эксплуатантов,  не  перевозящих  в  качестве  авиагруза  или  почты  опасные  грузы,  должны проходить подготовку в соответствии с выполняемыми ими обязанностями. Изучаемые предметы, с которыми должны быть ознакомлены различные категории сотрудников, приводятся в таблице 1-5 Технических инструкций.</w:t>
      </w:r>
    </w:p>
    <w:p>
      <w:pPr>
        <w:spacing w:after="120"/>
        <w:jc w:val="both"/>
      </w:pPr>
      <w:r>
        <w:rPr>
          <w:rFonts w:ascii="Arial" w:cs="Arial" w:eastAsia="Arial" w:hAnsi="Arial"/>
          <w:sz w:val="24"/>
          <w:szCs w:val="24"/>
        </w:rPr>
        <w:t xml:space="preserve">Сотрудникам  службы  безопасности  необходимо  проходить  подготовку  независимо  от  того, перевозит ли эксплуатант, который должен осуществлять перевозку пассажиров или грузов, опасные грузы в качестве авиагруза.</w:t>
      </w:r>
    </w:p>
    <w:p>
      <w:pPr>
        <w:spacing w:after="120"/>
        <w:jc w:val="both"/>
      </w:pPr>
      <w:r>
        <w:rPr>
          <w:rFonts w:ascii="Arial" w:cs="Arial" w:eastAsia="Arial" w:hAnsi="Arial"/>
          <w:sz w:val="24"/>
          <w:szCs w:val="24"/>
        </w:rPr>
        <w:t xml:space="preserve">В  зависимости  от  обязанностей,  выполняемых  конкретным  лицом,  необходимые  аспекты подготовки могут отличаться от тех, которые указаны в таблицах 1-4 и 1-5 Технических инструкций. Что касается классификации,  сотрудникам, задействованным в выполнении процедур обеспечения безопасности (операторам досмотра и их руководителям), необходимо пройти подготовку в области основных свойств опасных грузов.</w:t>
      </w:r>
    </w:p>
    <w:p>
      <w:pPr>
        <w:spacing w:after="120"/>
        <w:jc w:val="both"/>
      </w:pPr>
      <w:r>
        <w:rPr>
          <w:rFonts w:ascii="Arial" w:cs="Arial" w:eastAsia="Arial" w:hAnsi="Arial"/>
          <w:sz w:val="24"/>
          <w:szCs w:val="24"/>
        </w:rPr>
        <w:t xml:space="preserve">Категории  сотрудников,  указанные  в  таблицах 1-4  и 1-5 Технических инструкций, охватывают  не  весь  персонал. Персонал, работающий в авиационной отрасли или взаимодействующий с ней в таких областях, как бронирование при  пассажирских  и  грузовых  перевозках,  инженерно-технические  работы  и  техническое  обслуживание,  за исключением тех случаев, когда они действуют в качестве лиц, указанных в таблицах 1-4 или 1-5 Технических инструкций, должен пройти обучение правилам перевозки опасных грузов согласно п. 10.2.</w:t>
      </w:r>
    </w:p>
    <w:p>
      <w:pPr>
        <w:spacing w:after="120"/>
        <w:jc w:val="both"/>
      </w:pPr>
      <w:r>
        <w:rPr>
          <w:rFonts w:ascii="Arial" w:cs="Arial" w:eastAsia="Arial" w:hAnsi="Arial"/>
          <w:sz w:val="24"/>
          <w:szCs w:val="24"/>
        </w:rPr>
        <w:t xml:space="preserve">10.2.2 Программы подготовки по опасным грузам для назначенных почтовых операторов утверждаются органом гражданской авиации, в котором почта принимается назначенным почтовым оператором.</w:t>
      </w:r>
    </w:p>
    <w:p>
      <w:pPr>
        <w:spacing w:after="120"/>
        <w:jc w:val="both"/>
      </w:pPr>
      <w:r>
        <w:rPr>
          <w:rFonts w:ascii="Arial" w:cs="Arial" w:eastAsia="Arial" w:hAnsi="Arial"/>
          <w:sz w:val="24"/>
          <w:szCs w:val="24"/>
        </w:rPr>
        <w:t xml:space="preserve">Сотрудники  назначенных  почтовых  операторов  должны  проходить  подготовку,  соответствующую  выполняемым  им  обязанностям.  Темы,  с  которыми  должны  быть  знакомы  различные  категории  сотрудников,  указаны в таблице1-6 Технических инструкций.</w:t>
      </w:r>
    </w:p>
    <w:p>
      <w:pPr>
        <w:spacing w:after="120"/>
        <w:jc w:val="both"/>
      </w:pPr>
      <w:r>
        <w:rPr>
          <w:rFonts w:ascii="Arial" w:cs="Arial" w:eastAsia="Arial" w:hAnsi="Arial"/>
          <w:sz w:val="24"/>
          <w:szCs w:val="24"/>
        </w:rPr>
        <w:t xml:space="preserve">10.2.3      Программы подготовки по опасным грузам, предусмотренные для организаций, не являющихся эксплуатантами и назначенными почтовыми операторами, следует утверждать органом гражданской авиации.</w:t>
      </w:r>
    </w:p>
    <w:p>
      <w:pPr>
        <w:spacing w:after="120"/>
        <w:jc w:val="both"/>
      </w:pPr>
      <w:r>
        <w:rPr>
          <w:rFonts w:ascii="Arial" w:cs="Arial" w:eastAsia="Arial" w:hAnsi="Arial"/>
          <w:sz w:val="24"/>
          <w:szCs w:val="24"/>
        </w:rPr>
        <w:t xml:space="preserve">В отношении опасных грузов, перевозимых почтой, см. п. 11.4 настоящих Правил.</w:t>
      </w:r>
    </w:p>
    <w:p>
      <w:pPr>
        <w:spacing w:after="120"/>
        <w:jc w:val="both"/>
      </w:pPr>
      <w:r>
        <w:rPr>
          <w:rFonts w:ascii="Arial" w:cs="Arial" w:eastAsia="Arial" w:hAnsi="Arial"/>
          <w:sz w:val="24"/>
          <w:szCs w:val="24"/>
        </w:rPr>
        <w:t xml:space="preserve">Глава 11. Соблюдение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Системы проверки</w:t>
      </w:r>
    </w:p>
    <w:p>
      <w:pPr>
        <w:spacing w:after="120"/>
        <w:jc w:val="both"/>
      </w:pPr>
      <w:r>
        <w:rPr>
          <w:rFonts w:ascii="Arial" w:cs="Arial" w:eastAsia="Arial" w:hAnsi="Arial"/>
          <w:sz w:val="24"/>
          <w:szCs w:val="24"/>
        </w:rPr>
        <w:t xml:space="preserve">Функции государственного контроля и надзора за соблюдением установленных правил перевозок опасных грузов по воздуху осуществляет орган гражданской авиации.</w:t>
      </w:r>
    </w:p>
    <w:p>
      <w:pPr>
        <w:spacing w:after="120"/>
        <w:jc w:val="both"/>
      </w:pPr>
      <w:r>
        <w:rPr>
          <w:rFonts w:ascii="Arial" w:cs="Arial" w:eastAsia="Arial" w:hAnsi="Arial"/>
          <w:sz w:val="24"/>
          <w:szCs w:val="24"/>
        </w:rPr>
        <w:t xml:space="preserve">К таким функциям относятся:</w:t>
      </w:r>
    </w:p>
    <w:p>
      <w:pPr>
        <w:spacing w:after="120"/>
        <w:jc w:val="both"/>
      </w:pPr>
      <w:r>
        <w:rPr>
          <w:rFonts w:ascii="Arial" w:cs="Arial" w:eastAsia="Arial" w:hAnsi="Arial"/>
          <w:sz w:val="24"/>
          <w:szCs w:val="24"/>
        </w:rPr>
        <w:t xml:space="preserve">-    проверка грузовых отправок с опасными грузами, подготавливаемых, предъявляемых, принимаемых или перевозимых организациями;</w:t>
      </w:r>
    </w:p>
    <w:p>
      <w:pPr>
        <w:spacing w:after="120"/>
        <w:jc w:val="both"/>
      </w:pPr>
      <w:r>
        <w:rPr>
          <w:rFonts w:ascii="Arial" w:cs="Arial" w:eastAsia="Arial" w:hAnsi="Arial"/>
          <w:sz w:val="24"/>
          <w:szCs w:val="24"/>
        </w:rPr>
        <w:t xml:space="preserve">-    проверка деятельности организаций;</w:t>
      </w:r>
    </w:p>
    <w:p>
      <w:pPr>
        <w:spacing w:after="120"/>
        <w:jc w:val="both"/>
      </w:pPr>
      <w:r>
        <w:rPr>
          <w:rFonts w:ascii="Arial" w:cs="Arial" w:eastAsia="Arial" w:hAnsi="Arial"/>
          <w:sz w:val="24"/>
          <w:szCs w:val="24"/>
        </w:rPr>
        <w:t xml:space="preserve">-    расследование возможных нарушений.</w:t>
      </w:r>
    </w:p>
    <w:p>
      <w:pPr>
        <w:spacing w:after="120"/>
        <w:jc w:val="both"/>
      </w:pPr>
      <w:r>
        <w:rPr>
          <w:rFonts w:ascii="Arial" w:cs="Arial" w:eastAsia="Arial" w:hAnsi="Arial"/>
          <w:sz w:val="24"/>
          <w:szCs w:val="24"/>
        </w:rPr>
        <w:t xml:space="preserve">11.2 Сотрудничество между государствами</w:t>
      </w:r>
    </w:p>
    <w:p>
      <w:pPr>
        <w:spacing w:after="120"/>
        <w:jc w:val="both"/>
      </w:pPr>
      <w:r>
        <w:rPr>
          <w:rFonts w:ascii="Arial" w:cs="Arial" w:eastAsia="Arial" w:hAnsi="Arial"/>
          <w:sz w:val="24"/>
          <w:szCs w:val="24"/>
        </w:rPr>
        <w:t xml:space="preserve">Орган гражданской авиации Кыргызской Республики  вместе с другими государствами принимает участие в совместных действиях, связанных с нарушением правил перевозки опасных грузов, с целью устранения таких нарушений. Совместные действия могут включать в себя координацию проведения расследований и принятия мер, направленных на обеспечение соблюдения правил; обмен информацией о предыстории соблюдения правил регламентируемой стороной; проведение совместных проверок и взаимодействие по другим техническим вопросам; обмен техническим персоналом, а также проведение совместных совещаний и конференций. Информация, которой могут обмениваться государства, включает в себя оповещения, касающиеся безопасности полетов, бюллетени или информационные сообщения об опасных грузах; предлагаемые и предпринятые действия регламентирующего характера; отчеты об инцидентах; документальные и другие показания, полученные в ходе расследования инцидентов; предлагаемые и окончательные документы о действиях, направленных на обеспечение соблюдения правил; и материалы ознакомительного/пропагандистского характера, предназначенные для широкого распространения.</w:t>
      </w:r>
    </w:p>
    <w:p>
      <w:pPr>
        <w:spacing w:after="120"/>
        <w:jc w:val="both"/>
      </w:pPr>
      <w:r>
        <w:rPr>
          <w:rFonts w:ascii="Arial" w:cs="Arial" w:eastAsia="Arial" w:hAnsi="Arial"/>
          <w:sz w:val="24"/>
          <w:szCs w:val="24"/>
        </w:rPr>
        <w:t xml:space="preserve">11.3 Санкции</w:t>
      </w:r>
    </w:p>
    <w:p>
      <w:pPr>
        <w:spacing w:after="120"/>
        <w:jc w:val="both"/>
      </w:pPr>
      <w:r>
        <w:rPr>
          <w:rFonts w:ascii="Arial" w:cs="Arial" w:eastAsia="Arial" w:hAnsi="Arial"/>
          <w:sz w:val="24"/>
          <w:szCs w:val="24"/>
        </w:rPr>
        <w:t xml:space="preserve">11.3.1      Лица, виновные в нарушении требований установленных правил перевозки опасных грузов, привлекаются к административной, уголовной и другой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11.3.2      Орган гражданской авиации принимает соответствующие меры для обеспечения соблюдения правил, касающихся опасных грузов, включая установление соответствующих санкций за их нарушение, когда от другого договаривающегося государства получена информация о нарушении, как, например, когда по прибытии партии опасных грузов в договаривающееся государство обнаруживается, что она не соответствует требованиям Технических инструкций, и данное государство сообщает об этом государству отправления.</w:t>
      </w:r>
    </w:p>
    <w:p>
      <w:pPr>
        <w:spacing w:after="120"/>
        <w:jc w:val="both"/>
      </w:pPr>
      <w:r>
        <w:rPr>
          <w:rFonts w:ascii="Arial" w:cs="Arial" w:eastAsia="Arial" w:hAnsi="Arial"/>
          <w:sz w:val="24"/>
          <w:szCs w:val="24"/>
        </w:rPr>
        <w:t xml:space="preserve">11.4         Отправление опасных грузов по почте</w:t>
      </w:r>
    </w:p>
    <w:p>
      <w:pPr>
        <w:spacing w:after="120"/>
        <w:jc w:val="both"/>
      </w:pPr>
      <w:r>
        <w:rPr>
          <w:rFonts w:ascii="Arial" w:cs="Arial" w:eastAsia="Arial" w:hAnsi="Arial"/>
          <w:sz w:val="24"/>
          <w:szCs w:val="24"/>
        </w:rPr>
        <w:t xml:space="preserve">Процедуры, используемые назначенными почтовыми операторами в целях осуществления контроля за почтовыми отправлениями опасных грузов для перевозки по воздуху, утверждаются органом гражданской авиации.</w:t>
      </w:r>
    </w:p>
    <w:p>
      <w:pPr>
        <w:spacing w:after="120"/>
        <w:jc w:val="both"/>
      </w:pPr>
      <w:r>
        <w:rPr>
          <w:rFonts w:ascii="Arial" w:cs="Arial" w:eastAsia="Arial" w:hAnsi="Arial"/>
          <w:sz w:val="24"/>
          <w:szCs w:val="24"/>
        </w:rPr>
        <w:t xml:space="preserve">В соответствии с положениями конвенции всемирного почтового союза (ВПС) отправлять опасные грузы почтой не разрешается, за исключением случаев, предусмотренных Техническими инструкциями.</w:t>
      </w:r>
    </w:p>
    <w:p>
      <w:pPr>
        <w:spacing w:after="120"/>
        <w:jc w:val="both"/>
      </w:pPr>
      <w:r>
        <w:rPr>
          <w:rFonts w:ascii="Arial" w:cs="Arial" w:eastAsia="Arial" w:hAnsi="Arial"/>
          <w:sz w:val="24"/>
          <w:szCs w:val="24"/>
        </w:rPr>
        <w:t xml:space="preserve">Всемирный почтовый союз установил процедуры контроля за почтовыми отправлениями опасных грузов для перевозки по воздуху (см. Регламент почтовых посылок и регламент письменной корреспонденции всемирного почтового союза ВПС).</w:t>
      </w:r>
    </w:p>
    <w:p>
      <w:pPr>
        <w:spacing w:after="120"/>
        <w:jc w:val="both"/>
      </w:pPr>
      <w:r>
        <w:rPr>
          <w:rFonts w:ascii="Arial" w:cs="Arial" w:eastAsia="Arial" w:hAnsi="Arial"/>
          <w:sz w:val="24"/>
          <w:szCs w:val="24"/>
        </w:rPr>
        <w:t xml:space="preserve">Инструктивный материал по процедурам контроля за почтовыми отправлениями опасных грузов для перевозки по воздуху, установленным назначенными почтовыми операторами, содержится в дополнении к Техническим инструкциям (часть s-1, глава 3).</w:t>
      </w:r>
    </w:p>
    <w:p>
      <w:pPr>
        <w:spacing w:after="120"/>
        <w:jc w:val="both"/>
      </w:pPr>
      <w:r>
        <w:rPr>
          <w:rFonts w:ascii="Arial" w:cs="Arial" w:eastAsia="Arial" w:hAnsi="Arial"/>
          <w:sz w:val="24"/>
          <w:szCs w:val="24"/>
        </w:rPr>
        <w:t xml:space="preserve">Глава 12. Представление отчетов о происшествиях и инцидентах, связанных с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 целях предотвращения повторения происшествий и инцидентов, связанных с опасными грузами, эксплуатант устанавливает процедуры расследования и сбора информации о таких происходящих на их территории происшествиях и инцидентах, связанных с перевозкой опасных грузов, осуществляемой из другого государства или в другое государство. По таким происшествиям и инцидентам представляются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12.2 В целях предотвращения повторения происшествий и инцидентов, связанных с опасными грузами, эксплуатанту следует устанавливать процедуры расследования и сбора информации о таких происходящих на их территории происшествиях и инцидентах, помимо тех, которые упомянуты в п. 12.1. По таким происшествиям и инцидентам следует представлять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12.3         В целях предотвращения повторения случаев перевозки в авиагрузе незадекларированных или неправильно декларированных опасных грузов эксплуатант устанавливает процедуры расследования и сбора информации о таких происходящих на их территории случаях, связанных с перевозкой опасных грузов, осуществляемой из другого государства или в другое государство. По таким случаям представляются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12.4         В целях предотвращения повторения случаев перевозки в авиагрузе незадекларированных или неправильно декларированных опасных грузов эксплуатанту следует устанавливать процедуры расследования и сбора информации о таких происшедших на их территории случаях, помимо тех, которые упомянуты в п. 12.3. По таким случаям следует предоставлять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Глава 13. Положения, касающиеся обеспечения авиационной безопасности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вводит меры по обеспечению авиационной безопасности опасных грузов, действующие в отношении грузоотправителей, эксплуатантов и других лиц, задействованных при перевозке опасных грузов по воздуху, которые надлежит применять с целью свести к минимуму случаи кражи или ненадлежащего использования опасных грузов, могущие создать угрозу жизни людей, имуществу или окружающей среде. Такие меры должны соответствовать положениям по обеспечению авиационной безопасности, содержащимся в других авиационных Правилах и Технических инструкциях.</w:t>
      </w:r>
    </w:p>
    <w:p>
      <w:pPr>
        <w:spacing w:after="120"/>
        <w:jc w:val="both"/>
      </w:pPr>
      <w:r>
        <w:rPr>
          <w:rFonts w:ascii="Arial" w:cs="Arial" w:eastAsia="Arial" w:hAnsi="Arial"/>
          <w:sz w:val="24"/>
          <w:szCs w:val="24"/>
        </w:rPr>
        <w:t xml:space="preserve">Глава 14. Требования к эксплуатанту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для получения разрешения на перевозки опасных грузов по воздуху обеспечивает наличие:</w:t>
      </w:r>
    </w:p>
    <w:p>
      <w:pPr>
        <w:spacing w:after="120"/>
        <w:jc w:val="both"/>
      </w:pPr>
      <w:r>
        <w:rPr>
          <w:rFonts w:ascii="Arial" w:cs="Arial" w:eastAsia="Arial" w:hAnsi="Arial"/>
          <w:sz w:val="24"/>
          <w:szCs w:val="24"/>
        </w:rPr>
        <w:t xml:space="preserve">-ответственного специалиста, имеющего сертификат, подтверждающий уровень квалификации по перевозке опасных грузов, а также право принимать решение от имени эксплуатанта о допуске (отказе в допуске) к воздушной перевозке опасных грузов и об условиях их перевозки в зависимости от класса (категории) опасных грузов;</w:t>
      </w:r>
    </w:p>
    <w:p>
      <w:pPr>
        <w:spacing w:after="120"/>
        <w:jc w:val="both"/>
      </w:pPr>
      <w:r>
        <w:rPr>
          <w:rFonts w:ascii="Arial" w:cs="Arial" w:eastAsia="Arial" w:hAnsi="Arial"/>
          <w:sz w:val="24"/>
          <w:szCs w:val="24"/>
        </w:rPr>
        <w:t xml:space="preserve">-персонала имеющего сертификат, подтверждающий уровень квалификации по правилам перевозки опасных грузов;</w:t>
      </w:r>
    </w:p>
    <w:p>
      <w:pPr>
        <w:spacing w:after="120"/>
        <w:jc w:val="both"/>
      </w:pPr>
      <w:r>
        <w:rPr>
          <w:rFonts w:ascii="Arial" w:cs="Arial" w:eastAsia="Arial" w:hAnsi="Arial"/>
          <w:sz w:val="24"/>
          <w:szCs w:val="24"/>
        </w:rPr>
        <w:t xml:space="preserve">-воздушных судов, в которых багажно – грузовые помещения отвечают требованиям норм летной годности и позволяют осуществлять перевозку опасных грузов;</w:t>
      </w:r>
    </w:p>
    <w:p>
      <w:pPr>
        <w:spacing w:after="120"/>
        <w:jc w:val="both"/>
      </w:pPr>
      <w:r>
        <w:rPr>
          <w:rFonts w:ascii="Arial" w:cs="Arial" w:eastAsia="Arial" w:hAnsi="Arial"/>
          <w:sz w:val="24"/>
          <w:szCs w:val="24"/>
        </w:rPr>
        <w:t xml:space="preserve">-нормативно - правовой базы, включающей:</w:t>
      </w:r>
    </w:p>
    <w:p>
      <w:pPr>
        <w:spacing w:after="120"/>
        <w:jc w:val="both"/>
      </w:pPr>
      <w:r>
        <w:rPr>
          <w:rFonts w:ascii="Arial" w:cs="Arial" w:eastAsia="Arial" w:hAnsi="Arial"/>
          <w:sz w:val="24"/>
          <w:szCs w:val="24"/>
        </w:rPr>
        <w:t xml:space="preserve">- “Технические инструкции по безопасной перевозке опасных грузов по воздуху” (DOC 9284-AN/905) и Дополнение к ним;</w:t>
      </w:r>
    </w:p>
    <w:p>
      <w:pPr>
        <w:spacing w:after="120"/>
        <w:jc w:val="both"/>
      </w:pPr>
      <w:r>
        <w:rPr>
          <w:rFonts w:ascii="Arial" w:cs="Arial" w:eastAsia="Arial" w:hAnsi="Arial"/>
          <w:sz w:val="24"/>
          <w:szCs w:val="24"/>
        </w:rPr>
        <w:t xml:space="preserve">- “Инструкция о порядке действий в аварийной обстановке в случае инцидентов, связанных с опасными грузами, на воздушных судах” - ИКАО (DOC 9481-АN/928),</w:t>
      </w:r>
    </w:p>
    <w:p>
      <w:pPr>
        <w:spacing w:after="120"/>
        <w:jc w:val="both"/>
      </w:pPr>
      <w:r>
        <w:rPr>
          <w:rFonts w:ascii="Arial" w:cs="Arial" w:eastAsia="Arial" w:hAnsi="Arial"/>
          <w:sz w:val="24"/>
          <w:szCs w:val="24"/>
        </w:rPr>
        <w:t xml:space="preserve">- После проведения процедуры сертификации эксплуатанту предоставляется право осуществлять коммерческие воздушные перевозки опасных грузов по внутренним и международным линиям с соблюдением действующих правил и ограничений.</w:t>
      </w:r>
    </w:p>
    <w:p>
      <w:pPr>
        <w:spacing w:after="120"/>
        <w:jc w:val="both"/>
      </w:pPr>
      <w:r>
        <w:rPr>
          <w:rFonts w:ascii="Arial" w:cs="Arial" w:eastAsia="Arial" w:hAnsi="Arial"/>
          <w:sz w:val="24"/>
          <w:szCs w:val="24"/>
        </w:rPr>
        <w:t xml:space="preserve">Сертификационные требования соответствия на заявленный вид деятельности при воздушных перевозках опасных грузов</w:t>
      </w:r>
    </w:p>
    <w:p>
      <w:pPr>
        <w:spacing w:after="120"/>
        <w:jc w:val="both"/>
      </w:pPr>
      <w:r>
        <w:rPr>
          <w:rFonts w:ascii="Arial" w:cs="Arial" w:eastAsia="Arial" w:hAnsi="Arial"/>
          <w:sz w:val="24"/>
          <w:szCs w:val="24"/>
        </w:rPr>
        <w:t xml:space="preserve">Сертификационные требования к юридическим лицам, осуществляющим или намеревающимся осуществлять воздушные перевозки опасных грузов.</w:t>
      </w:r>
    </w:p>
    <w:p>
      <w:pPr>
        <w:spacing w:after="120"/>
        <w:jc w:val="both"/>
      </w:pPr>
      <w:r>
        <w:rPr>
          <w:rFonts w:ascii="Arial" w:cs="Arial" w:eastAsia="Arial" w:hAnsi="Arial"/>
          <w:sz w:val="24"/>
          <w:szCs w:val="24"/>
        </w:rPr>
        <w:t xml:space="preserve">К таким юридическим лицам относятся перевозчики (эксплуатанты воздушного транспорта) которые имеют разрешительный документ на право выполнения воздушных перевозок пассажиров, багажа, почты, грузов на коммерческой основе.</w:t>
      </w:r>
    </w:p>
    <w:p>
      <w:pPr>
        <w:spacing w:after="120"/>
        <w:jc w:val="both"/>
      </w:pPr>
      <w:r>
        <w:rPr>
          <w:rFonts w:ascii="Arial" w:cs="Arial" w:eastAsia="Arial" w:hAnsi="Arial"/>
          <w:sz w:val="24"/>
          <w:szCs w:val="24"/>
        </w:rPr>
        <w:t xml:space="preserve">Для получения разрешения для воздушных перевозок опасных грузов, необходимо обеспечить:</w:t>
      </w:r>
    </w:p>
    <w:p>
      <w:pPr>
        <w:spacing w:after="120"/>
        <w:jc w:val="both"/>
      </w:pPr>
      <w:r>
        <w:rPr>
          <w:rFonts w:ascii="Arial" w:cs="Arial" w:eastAsia="Arial" w:hAnsi="Arial"/>
          <w:sz w:val="24"/>
          <w:szCs w:val="24"/>
        </w:rPr>
        <w:t xml:space="preserve">Наличие ответственного специалиста (специалистов) детально знающего правила воздушных перевозок опасных грузов, прошедшего обучение по специальной программе, получившего Сертификат и персональный номерной штамп и принимающего решение от имени перевозчика о допуске (отказе) к воздушной перевозке опасных грузов на воздушных судах перевозчика, а также условиях этой перевозки в зависимости от класса или категории опасности груза.</w:t>
      </w:r>
    </w:p>
    <w:p>
      <w:pPr>
        <w:spacing w:after="120"/>
        <w:jc w:val="both"/>
      </w:pPr>
      <w:r>
        <w:rPr>
          <w:rFonts w:ascii="Arial" w:cs="Arial" w:eastAsia="Arial" w:hAnsi="Arial"/>
          <w:sz w:val="24"/>
          <w:szCs w:val="24"/>
        </w:rPr>
        <w:t xml:space="preserve">Наличие авиационного персонала прошедшего специальное обучение и сертификацию и допущенного к выполнению перевозок опасных грузов в т.ч.:</w:t>
      </w:r>
    </w:p>
    <w:p>
      <w:pPr>
        <w:spacing w:after="120"/>
        <w:jc w:val="both"/>
      </w:pPr>
      <w:r>
        <w:rPr>
          <w:rFonts w:ascii="Arial" w:cs="Arial" w:eastAsia="Arial" w:hAnsi="Arial"/>
          <w:sz w:val="24"/>
          <w:szCs w:val="24"/>
        </w:rPr>
        <w:t xml:space="preserve">- командиров ВС;</w:t>
      </w:r>
    </w:p>
    <w:p>
      <w:pPr>
        <w:spacing w:after="120"/>
        <w:jc w:val="both"/>
      </w:pPr>
      <w:r>
        <w:rPr>
          <w:rFonts w:ascii="Arial" w:cs="Arial" w:eastAsia="Arial" w:hAnsi="Arial"/>
          <w:sz w:val="24"/>
          <w:szCs w:val="24"/>
        </w:rPr>
        <w:t xml:space="preserve">- вторых пилотов;</w:t>
      </w:r>
    </w:p>
    <w:p>
      <w:pPr>
        <w:spacing w:after="120"/>
        <w:jc w:val="both"/>
      </w:pPr>
      <w:r>
        <w:rPr>
          <w:rFonts w:ascii="Arial" w:cs="Arial" w:eastAsia="Arial" w:hAnsi="Arial"/>
          <w:sz w:val="24"/>
          <w:szCs w:val="24"/>
        </w:rPr>
        <w:t xml:space="preserve">- бортовых инженеров (бортмехаников);</w:t>
      </w:r>
    </w:p>
    <w:p>
      <w:pPr>
        <w:spacing w:after="120"/>
        <w:jc w:val="both"/>
      </w:pPr>
      <w:r>
        <w:rPr>
          <w:rFonts w:ascii="Arial" w:cs="Arial" w:eastAsia="Arial" w:hAnsi="Arial"/>
          <w:sz w:val="24"/>
          <w:szCs w:val="24"/>
        </w:rPr>
        <w:t xml:space="preserve">- бортоператоров;</w:t>
      </w:r>
    </w:p>
    <w:p>
      <w:pPr>
        <w:spacing w:after="120"/>
        <w:jc w:val="both"/>
      </w:pPr>
      <w:r>
        <w:rPr>
          <w:rFonts w:ascii="Arial" w:cs="Arial" w:eastAsia="Arial" w:hAnsi="Arial"/>
          <w:sz w:val="24"/>
          <w:szCs w:val="24"/>
        </w:rPr>
        <w:t xml:space="preserve">- бортпроводников.</w:t>
      </w:r>
    </w:p>
    <w:p>
      <w:pPr>
        <w:spacing w:after="120"/>
        <w:jc w:val="both"/>
      </w:pPr>
      <w:r>
        <w:rPr>
          <w:rFonts w:ascii="Arial" w:cs="Arial" w:eastAsia="Arial" w:hAnsi="Arial"/>
          <w:sz w:val="24"/>
          <w:szCs w:val="24"/>
        </w:rPr>
        <w:t xml:space="preserve">Наличие воздушных судов отвечающих требованиям к багажно-грузовым (грузовым) помещениям, возможности перевозок опасных грузов и имеющих:</w:t>
      </w:r>
    </w:p>
    <w:p>
      <w:pPr>
        <w:spacing w:after="120"/>
        <w:jc w:val="both"/>
      </w:pPr>
      <w:r>
        <w:rPr>
          <w:rFonts w:ascii="Arial" w:cs="Arial" w:eastAsia="Arial" w:hAnsi="Arial"/>
          <w:sz w:val="24"/>
          <w:szCs w:val="24"/>
        </w:rPr>
        <w:t xml:space="preserve">- бортовые средства механизации погрузочно-разгрузочных работ;</w:t>
      </w:r>
    </w:p>
    <w:p>
      <w:pPr>
        <w:spacing w:after="120"/>
        <w:jc w:val="both"/>
      </w:pPr>
      <w:r>
        <w:rPr>
          <w:rFonts w:ascii="Arial" w:cs="Arial" w:eastAsia="Arial" w:hAnsi="Arial"/>
          <w:sz w:val="24"/>
          <w:szCs w:val="24"/>
        </w:rPr>
        <w:t xml:space="preserve">- бортовые системы и средства пожаротушения;</w:t>
      </w:r>
    </w:p>
    <w:p>
      <w:pPr>
        <w:spacing w:after="120"/>
        <w:jc w:val="both"/>
      </w:pPr>
      <w:r>
        <w:rPr>
          <w:rFonts w:ascii="Arial" w:cs="Arial" w:eastAsia="Arial" w:hAnsi="Arial"/>
          <w:sz w:val="24"/>
          <w:szCs w:val="24"/>
        </w:rPr>
        <w:t xml:space="preserve">- средства швартовки и такелажного оборудования;</w:t>
      </w:r>
    </w:p>
    <w:p>
      <w:pPr>
        <w:spacing w:after="120"/>
        <w:jc w:val="both"/>
      </w:pPr>
      <w:r>
        <w:rPr>
          <w:rFonts w:ascii="Arial" w:cs="Arial" w:eastAsia="Arial" w:hAnsi="Arial"/>
          <w:sz w:val="24"/>
          <w:szCs w:val="24"/>
        </w:rPr>
        <w:t xml:space="preserve">- металлизацию, заземления и разрядки статического электричества,*</w:t>
      </w:r>
    </w:p>
    <w:p>
      <w:pPr>
        <w:spacing w:after="120"/>
        <w:jc w:val="both"/>
      </w:pPr>
      <w:r>
        <w:rPr>
          <w:rFonts w:ascii="Arial" w:cs="Arial" w:eastAsia="Arial" w:hAnsi="Arial"/>
          <w:sz w:val="24"/>
          <w:szCs w:val="24"/>
        </w:rPr>
        <w:t xml:space="preserve">- арматуру освещения багажно-грузовых (грузовых) помещений;</w:t>
      </w:r>
    </w:p>
    <w:p>
      <w:pPr>
        <w:spacing w:after="120"/>
        <w:jc w:val="both"/>
      </w:pPr>
      <w:r>
        <w:rPr>
          <w:rFonts w:ascii="Arial" w:cs="Arial" w:eastAsia="Arial" w:hAnsi="Arial"/>
          <w:sz w:val="24"/>
          <w:szCs w:val="24"/>
        </w:rPr>
        <w:t xml:space="preserve">- электрическую проводку и коммутационную аппаратуру, расположенных в багажно-грузовых (грузовых) помещениях;</w:t>
      </w:r>
    </w:p>
    <w:p>
      <w:pPr>
        <w:spacing w:after="120"/>
        <w:jc w:val="both"/>
      </w:pPr>
      <w:r>
        <w:rPr>
          <w:rFonts w:ascii="Arial" w:cs="Arial" w:eastAsia="Arial" w:hAnsi="Arial"/>
          <w:sz w:val="24"/>
          <w:szCs w:val="24"/>
        </w:rPr>
        <w:t xml:space="preserve">- уплотнение дверей и люков, особенно у ведущих в кабину экипажа из грузовых помещений, на ВС имеющих такое уплотнение;</w:t>
      </w:r>
    </w:p>
    <w:p>
      <w:pPr>
        <w:spacing w:after="120"/>
        <w:jc w:val="both"/>
      </w:pPr>
      <w:r>
        <w:rPr>
          <w:rFonts w:ascii="Arial" w:cs="Arial" w:eastAsia="Arial" w:hAnsi="Arial"/>
          <w:sz w:val="24"/>
          <w:szCs w:val="24"/>
        </w:rPr>
        <w:t xml:space="preserve">- систему вентиляции и обогрева;</w:t>
      </w:r>
    </w:p>
    <w:p>
      <w:pPr>
        <w:spacing w:after="120"/>
        <w:jc w:val="both"/>
      </w:pPr>
      <w:r>
        <w:rPr>
          <w:rFonts w:ascii="Arial" w:cs="Arial" w:eastAsia="Arial" w:hAnsi="Arial"/>
          <w:sz w:val="24"/>
          <w:szCs w:val="24"/>
        </w:rPr>
        <w:t xml:space="preserve">- кислородного оборудования и аппаратуры.</w:t>
      </w:r>
    </w:p>
    <w:p>
      <w:pPr>
        <w:spacing w:after="120"/>
        <w:jc w:val="both"/>
      </w:pPr>
      <w:r>
        <w:rPr>
          <w:rFonts w:ascii="Arial" w:cs="Arial" w:eastAsia="Arial" w:hAnsi="Arial"/>
          <w:sz w:val="24"/>
          <w:szCs w:val="24"/>
        </w:rPr>
        <w:t xml:space="preserve">Наличие нормативно-правовых документов (Международной организации гражданской авиации и настоящих правил), регламентирующих перевозки опасных грузов воздушным транспортом.</w:t>
      </w:r>
    </w:p>
    <w:p>
      <w:pPr>
        <w:spacing w:after="120"/>
        <w:jc w:val="both"/>
      </w:pPr>
      <w:r>
        <w:rPr>
          <w:rFonts w:ascii="Arial" w:cs="Arial" w:eastAsia="Arial" w:hAnsi="Arial"/>
          <w:sz w:val="24"/>
          <w:szCs w:val="24"/>
        </w:rPr>
        <w:t xml:space="preserve">Наличие, условия использования и хранения бланков перевозочной и другой документации по перевозкам опасных грузов.</w:t>
      </w:r>
    </w:p>
    <w:p>
      <w:pPr>
        <w:spacing w:after="120"/>
        <w:jc w:val="both"/>
      </w:pPr>
      <w:r>
        <w:rPr>
          <w:rFonts w:ascii="Arial" w:cs="Arial" w:eastAsia="Arial" w:hAnsi="Arial"/>
          <w:sz w:val="24"/>
          <w:szCs w:val="24"/>
        </w:rPr>
        <w:t xml:space="preserve">Наличие и достаточность содержания раздела по обеспечению безопасности перевозок опасных грузов в Руководстве по летной эксплуатации и в Руководстве по производству полетов эксплуатанта.</w:t>
      </w:r>
    </w:p>
    <w:p>
      <w:pPr>
        <w:spacing w:after="120"/>
        <w:jc w:val="both"/>
      </w:pPr>
      <w:r>
        <w:rPr>
          <w:rFonts w:ascii="Arial" w:cs="Arial" w:eastAsia="Arial" w:hAnsi="Arial"/>
          <w:sz w:val="24"/>
          <w:szCs w:val="24"/>
        </w:rPr>
        <w:t xml:space="preserve">Достаточность принимаемых мер по авиационной безопасности перевозок опасных веществ и изделий пассажирами при себе, в их багаже и грузовых местах.</w:t>
      </w:r>
    </w:p>
    <w:p>
      <w:pPr>
        <w:spacing w:after="120"/>
        <w:jc w:val="both"/>
      </w:pPr>
      <w:r>
        <w:rPr>
          <w:rFonts w:ascii="Arial" w:cs="Arial" w:eastAsia="Arial" w:hAnsi="Arial"/>
          <w:sz w:val="24"/>
          <w:szCs w:val="24"/>
        </w:rPr>
        <w:t xml:space="preserve">Сертификационные требования к юридическим лицам, обеспечивающим воздушные перевозки опасных грузов.</w:t>
      </w:r>
    </w:p>
    <w:p>
      <w:pPr>
        <w:spacing w:after="120"/>
        <w:jc w:val="both"/>
      </w:pPr>
      <w:r>
        <w:rPr>
          <w:rFonts w:ascii="Arial" w:cs="Arial" w:eastAsia="Arial" w:hAnsi="Arial"/>
          <w:sz w:val="24"/>
          <w:szCs w:val="24"/>
        </w:rPr>
        <w:t xml:space="preserve">К юридическим лицам, обеспечивающим воздушные перевозки опасных грузов, относятся организации, осуществляющие коммерческое обслуживание и обработку опасных грузов, являющиеся агентами перевозчиков - эксплуатантов воздушного транспорта.</w:t>
      </w:r>
    </w:p>
    <w:p>
      <w:pPr>
        <w:spacing w:after="120"/>
        <w:jc w:val="both"/>
      </w:pPr>
      <w:r>
        <w:rPr>
          <w:rFonts w:ascii="Arial" w:cs="Arial" w:eastAsia="Arial" w:hAnsi="Arial"/>
          <w:sz w:val="24"/>
          <w:szCs w:val="24"/>
        </w:rPr>
        <w:t xml:space="preserve">Организации (службы) осуществляющие такую деятельность и входящие в состав авиапредприятий также должны отвечать данным требованиям.</w:t>
      </w:r>
    </w:p>
    <w:p>
      <w:pPr>
        <w:spacing w:after="120"/>
        <w:jc w:val="both"/>
      </w:pPr>
      <w:r>
        <w:rPr>
          <w:rFonts w:ascii="Arial" w:cs="Arial" w:eastAsia="Arial" w:hAnsi="Arial"/>
          <w:sz w:val="24"/>
          <w:szCs w:val="24"/>
        </w:rPr>
        <w:t xml:space="preserve">Для получения разрешения для воздушных перевозок опасных грузов должны быть подтверждены следующие требования:</w:t>
      </w:r>
    </w:p>
    <w:p>
      <w:pPr>
        <w:spacing w:after="120"/>
        <w:jc w:val="both"/>
      </w:pPr>
      <w:r>
        <w:rPr>
          <w:rFonts w:ascii="Arial" w:cs="Arial" w:eastAsia="Arial" w:hAnsi="Arial"/>
          <w:sz w:val="24"/>
          <w:szCs w:val="24"/>
        </w:rPr>
        <w:t xml:space="preserve">- Наличие ответственного специалиста (специалистов) детально знающего правила воздушных перевозок опасных грузов, прошедшего обучение по специальной программе, получившего Сертификат и персональный номерной штамп и принимающего решение по поручению перевозчика, о допуске (отказе) к воздушной перевозке опасных грузов и условиях их перевозки в зависимости от класса или категории опасности груза предлагаемых для перевозки грузовой клиентурой, а также приеме прибывающих и транзитных, трансфертных опасных грузов.</w:t>
      </w:r>
    </w:p>
    <w:p>
      <w:pPr>
        <w:spacing w:after="120"/>
        <w:jc w:val="both"/>
      </w:pPr>
      <w:r>
        <w:rPr>
          <w:rFonts w:ascii="Arial" w:cs="Arial" w:eastAsia="Arial" w:hAnsi="Arial"/>
          <w:sz w:val="24"/>
          <w:szCs w:val="24"/>
        </w:rPr>
        <w:t xml:space="preserve">- Наличие персонала прошедшего специальное обучение и сертификацию, допущенного к коммерческому обслуживанию и обработке опасных грузов в т.ч:</w:t>
      </w:r>
    </w:p>
    <w:p>
      <w:pPr>
        <w:spacing w:after="120"/>
        <w:jc w:val="both"/>
      </w:pPr>
      <w:r>
        <w:rPr>
          <w:rFonts w:ascii="Arial" w:cs="Arial" w:eastAsia="Arial" w:hAnsi="Arial"/>
          <w:sz w:val="24"/>
          <w:szCs w:val="24"/>
        </w:rPr>
        <w:t xml:space="preserve">-руководителей грузовых комплексов (служб, складов)</w:t>
      </w:r>
    </w:p>
    <w:p>
      <w:pPr>
        <w:spacing w:after="120"/>
        <w:jc w:val="both"/>
      </w:pPr>
      <w:r>
        <w:rPr>
          <w:rFonts w:ascii="Arial" w:cs="Arial" w:eastAsia="Arial" w:hAnsi="Arial"/>
          <w:sz w:val="24"/>
          <w:szCs w:val="24"/>
        </w:rPr>
        <w:t xml:space="preserve">-грузовых диспетчеров (агентов);</w:t>
      </w:r>
    </w:p>
    <w:p>
      <w:pPr>
        <w:spacing w:after="120"/>
        <w:jc w:val="both"/>
      </w:pPr>
      <w:r>
        <w:rPr>
          <w:rFonts w:ascii="Arial" w:cs="Arial" w:eastAsia="Arial" w:hAnsi="Arial"/>
          <w:sz w:val="24"/>
          <w:szCs w:val="24"/>
        </w:rPr>
        <w:t xml:space="preserve">-грузовых приемосдатчиков (кладовщиков);</w:t>
      </w:r>
    </w:p>
    <w:p>
      <w:pPr>
        <w:spacing w:after="120"/>
        <w:jc w:val="both"/>
      </w:pPr>
      <w:r>
        <w:rPr>
          <w:rFonts w:ascii="Arial" w:cs="Arial" w:eastAsia="Arial" w:hAnsi="Arial"/>
          <w:sz w:val="24"/>
          <w:szCs w:val="24"/>
        </w:rPr>
        <w:t xml:space="preserve">-других работников, занятых в организации перевозок опасных грузов;</w:t>
      </w:r>
    </w:p>
    <w:p>
      <w:pPr>
        <w:spacing w:after="120"/>
        <w:jc w:val="both"/>
      </w:pPr>
      <w:r>
        <w:rPr>
          <w:rFonts w:ascii="Arial" w:cs="Arial" w:eastAsia="Arial" w:hAnsi="Arial"/>
          <w:sz w:val="24"/>
          <w:szCs w:val="24"/>
        </w:rPr>
        <w:t xml:space="preserve">-бригадиров грузчиков и грузчиков.</w:t>
      </w:r>
    </w:p>
    <w:p>
      <w:pPr>
        <w:spacing w:after="120"/>
        <w:jc w:val="both"/>
      </w:pPr>
      <w:r>
        <w:rPr>
          <w:rFonts w:ascii="Arial" w:cs="Arial" w:eastAsia="Arial" w:hAnsi="Arial"/>
          <w:sz w:val="24"/>
          <w:szCs w:val="24"/>
        </w:rPr>
        <w:t xml:space="preserve">        -после обучения им должны выдаваться удостоверения.</w:t>
      </w:r>
    </w:p>
    <w:p>
      <w:pPr>
        <w:spacing w:after="120"/>
        <w:jc w:val="both"/>
      </w:pPr>
      <w:r>
        <w:rPr>
          <w:rFonts w:ascii="Arial" w:cs="Arial" w:eastAsia="Arial" w:hAnsi="Arial"/>
          <w:sz w:val="24"/>
          <w:szCs w:val="24"/>
        </w:rPr>
        <w:t xml:space="preserve">Складские помещения временного хранения и обработки опасных грузов всех классов, кроме 1-го и 7-го должны быть:</w:t>
      </w:r>
    </w:p>
    <w:p>
      <w:pPr>
        <w:spacing w:after="120"/>
        <w:jc w:val="both"/>
      </w:pPr>
      <w:r>
        <w:rPr>
          <w:rFonts w:ascii="Arial" w:cs="Arial" w:eastAsia="Arial" w:hAnsi="Arial"/>
          <w:sz w:val="24"/>
          <w:szCs w:val="24"/>
        </w:rPr>
        <w:t xml:space="preserve">- одноэтажные не ниже 2-ой степени огнестойкости;</w:t>
      </w:r>
    </w:p>
    <w:p>
      <w:pPr>
        <w:spacing w:after="120"/>
        <w:jc w:val="both"/>
      </w:pPr>
      <w:r>
        <w:rPr>
          <w:rFonts w:ascii="Arial" w:cs="Arial" w:eastAsia="Arial" w:hAnsi="Arial"/>
          <w:sz w:val="24"/>
          <w:szCs w:val="24"/>
        </w:rPr>
        <w:t xml:space="preserve">- разделенными на отдельные секции сплошными несгораемыми стенами;</w:t>
      </w:r>
    </w:p>
    <w:p>
      <w:pPr>
        <w:spacing w:after="120"/>
        <w:jc w:val="both"/>
      </w:pPr>
      <w:r>
        <w:rPr>
          <w:rFonts w:ascii="Arial" w:cs="Arial" w:eastAsia="Arial" w:hAnsi="Arial"/>
          <w:sz w:val="24"/>
          <w:szCs w:val="24"/>
        </w:rPr>
        <w:t xml:space="preserve">- с отдельными выходами наружу из каждой секции;</w:t>
      </w:r>
    </w:p>
    <w:p>
      <w:pPr>
        <w:spacing w:after="120"/>
        <w:jc w:val="both"/>
      </w:pPr>
      <w:r>
        <w:rPr>
          <w:rFonts w:ascii="Arial" w:cs="Arial" w:eastAsia="Arial" w:hAnsi="Arial"/>
          <w:sz w:val="24"/>
          <w:szCs w:val="24"/>
        </w:rPr>
        <w:t xml:space="preserve">- располагаться не ближе 100 м от других несгораемых зданий и сооружений и не ближе 300 м от сгораемых и трудносгораемых зданий и сооружений, складов ГСМ и мест стоянок воздушных судов;</w:t>
      </w:r>
    </w:p>
    <w:p>
      <w:pPr>
        <w:spacing w:after="120"/>
        <w:jc w:val="both"/>
      </w:pPr>
      <w:r>
        <w:rPr>
          <w:rFonts w:ascii="Arial" w:cs="Arial" w:eastAsia="Arial" w:hAnsi="Arial"/>
          <w:sz w:val="24"/>
          <w:szCs w:val="24"/>
        </w:rPr>
        <w:t xml:space="preserve">- иметь средства пожаротушения по действующим нормам;</w:t>
      </w:r>
    </w:p>
    <w:p>
      <w:pPr>
        <w:spacing w:after="120"/>
        <w:jc w:val="both"/>
      </w:pPr>
      <w:r>
        <w:rPr>
          <w:rFonts w:ascii="Arial" w:cs="Arial" w:eastAsia="Arial" w:hAnsi="Arial"/>
          <w:sz w:val="24"/>
          <w:szCs w:val="24"/>
        </w:rPr>
        <w:t xml:space="preserve">- иметь электрическое освещение во взрывозащитном исполнении. Рубильники с герметичной арматурой, выключатели и предохранители должны быть расположены снаружи складских помещений;</w:t>
      </w:r>
    </w:p>
    <w:p>
      <w:pPr>
        <w:spacing w:after="120"/>
        <w:jc w:val="both"/>
      </w:pPr>
      <w:r>
        <w:rPr>
          <w:rFonts w:ascii="Arial" w:cs="Arial" w:eastAsia="Arial" w:hAnsi="Arial"/>
          <w:sz w:val="24"/>
          <w:szCs w:val="24"/>
        </w:rPr>
        <w:t xml:space="preserve">- окна помещений должны быть застеклены и с внутренней стороны защищены металлическими сетками, прикрепленными к стенам склада;</w:t>
      </w:r>
    </w:p>
    <w:p>
      <w:pPr>
        <w:spacing w:after="120"/>
        <w:jc w:val="both"/>
      </w:pPr>
      <w:r>
        <w:rPr>
          <w:rFonts w:ascii="Arial" w:cs="Arial" w:eastAsia="Arial" w:hAnsi="Arial"/>
          <w:sz w:val="24"/>
          <w:szCs w:val="24"/>
        </w:rPr>
        <w:t xml:space="preserve">- двери должны быть огнестойкими;</w:t>
      </w:r>
    </w:p>
    <w:p>
      <w:pPr>
        <w:spacing w:after="120"/>
        <w:jc w:val="both"/>
      </w:pPr>
      <w:r>
        <w:rPr>
          <w:rFonts w:ascii="Arial" w:cs="Arial" w:eastAsia="Arial" w:hAnsi="Arial"/>
          <w:sz w:val="24"/>
          <w:szCs w:val="24"/>
        </w:rPr>
        <w:t xml:space="preserve">- иметь механическую вентиляцию с приемными отверстиями вытяжных труб, расположенных у потолка и на высоте около 0,3 м от пола и закрытых мелкими металлическими сетками;</w:t>
      </w:r>
    </w:p>
    <w:p>
      <w:pPr>
        <w:spacing w:after="120"/>
        <w:jc w:val="both"/>
      </w:pPr>
      <w:r>
        <w:rPr>
          <w:rFonts w:ascii="Arial" w:cs="Arial" w:eastAsia="Arial" w:hAnsi="Arial"/>
          <w:sz w:val="24"/>
          <w:szCs w:val="24"/>
        </w:rPr>
        <w:t xml:space="preserve">- находиться под постоянной надлежащей охраной и иметь пожарную сигнализацию и телефонную связь;</w:t>
      </w:r>
    </w:p>
    <w:p>
      <w:pPr>
        <w:spacing w:after="120"/>
        <w:jc w:val="both"/>
      </w:pPr>
      <w:r>
        <w:rPr>
          <w:rFonts w:ascii="Arial" w:cs="Arial" w:eastAsia="Arial" w:hAnsi="Arial"/>
          <w:sz w:val="24"/>
          <w:szCs w:val="24"/>
        </w:rPr>
        <w:t xml:space="preserve">- не иметь печного и центрального парового отопления высокого давления:</w:t>
      </w:r>
    </w:p>
    <w:p>
      <w:pPr>
        <w:spacing w:after="120"/>
        <w:jc w:val="both"/>
      </w:pPr>
      <w:r>
        <w:rPr>
          <w:rFonts w:ascii="Arial" w:cs="Arial" w:eastAsia="Arial" w:hAnsi="Arial"/>
          <w:sz w:val="24"/>
          <w:szCs w:val="24"/>
        </w:rPr>
        <w:t xml:space="preserve">- допускать стеллажное размещение опасных грузов, кроме жидких, при этом укладка должна производиться на расстоянии не менее 0,5 м от стен склада. Расстояние между штабелями должно быть не менее 1 м. Ширина поперечных и продольных проездов должна быть не менее 1,5 м.;</w:t>
      </w:r>
    </w:p>
    <w:p>
      <w:pPr>
        <w:spacing w:after="120"/>
        <w:jc w:val="both"/>
      </w:pPr>
      <w:r>
        <w:rPr>
          <w:rFonts w:ascii="Arial" w:cs="Arial" w:eastAsia="Arial" w:hAnsi="Arial"/>
          <w:sz w:val="24"/>
          <w:szCs w:val="24"/>
        </w:rPr>
        <w:t xml:space="preserve">- снаружи и внутри помещений должны быть ясные надписи "Опасно, курить строго воспрещается, в случае пожара звонить по телефону №...".</w:t>
      </w:r>
    </w:p>
    <w:p>
      <w:pPr>
        <w:spacing w:after="120"/>
        <w:jc w:val="both"/>
      </w:pPr>
      <w:r>
        <w:rPr>
          <w:rFonts w:ascii="Arial" w:cs="Arial" w:eastAsia="Arial" w:hAnsi="Arial"/>
          <w:sz w:val="24"/>
          <w:szCs w:val="24"/>
        </w:rPr>
        <w:t xml:space="preserve">При перевозках опасных грузов 1-го класса погрузку/разгрузку производить только с из/на наземных транспортных средств грузовой клиентуры, минуя складские помещения.</w:t>
      </w:r>
    </w:p>
    <w:p>
      <w:pPr>
        <w:spacing w:after="120"/>
        <w:jc w:val="both"/>
      </w:pPr>
      <w:r>
        <w:rPr>
          <w:rFonts w:ascii="Arial" w:cs="Arial" w:eastAsia="Arial" w:hAnsi="Arial"/>
          <w:sz w:val="24"/>
          <w:szCs w:val="24"/>
        </w:rPr>
        <w:t xml:space="preserve">Наземная авиационная техника, занятая в коммерческом обслуживании и обработке опасных грузов должна в технически исправном состоянии, при этом:</w:t>
      </w:r>
    </w:p>
    <w:p>
      <w:pPr>
        <w:spacing w:after="120"/>
        <w:jc w:val="both"/>
      </w:pPr>
      <w:r>
        <w:rPr>
          <w:rFonts w:ascii="Arial" w:cs="Arial" w:eastAsia="Arial" w:hAnsi="Arial"/>
          <w:sz w:val="24"/>
          <w:szCs w:val="24"/>
        </w:rPr>
        <w:t xml:space="preserve">- грузоподъемные механизмы должны обеспечивать безопасную и надежную работу;</w:t>
      </w:r>
    </w:p>
    <w:p>
      <w:pPr>
        <w:spacing w:after="120"/>
        <w:jc w:val="both"/>
      </w:pPr>
      <w:r>
        <w:rPr>
          <w:rFonts w:ascii="Arial" w:cs="Arial" w:eastAsia="Arial" w:hAnsi="Arial"/>
          <w:sz w:val="24"/>
          <w:szCs w:val="24"/>
        </w:rPr>
        <w:t xml:space="preserve">- механизмы подъема грузоподъемных машин должны иметь два тормоза;</w:t>
      </w:r>
    </w:p>
    <w:p>
      <w:pPr>
        <w:spacing w:after="120"/>
        <w:jc w:val="both"/>
      </w:pPr>
      <w:r>
        <w:rPr>
          <w:rFonts w:ascii="Arial" w:cs="Arial" w:eastAsia="Arial" w:hAnsi="Arial"/>
          <w:sz w:val="24"/>
          <w:szCs w:val="24"/>
        </w:rPr>
        <w:t xml:space="preserve">- при наличии одного тормоза грузоподъемность не должна превышать 75 % от разрешенной для данного механизма;</w:t>
      </w:r>
    </w:p>
    <w:p>
      <w:pPr>
        <w:spacing w:after="120"/>
        <w:jc w:val="both"/>
      </w:pPr>
      <w:r>
        <w:rPr>
          <w:rFonts w:ascii="Arial" w:cs="Arial" w:eastAsia="Arial" w:hAnsi="Arial"/>
          <w:sz w:val="24"/>
          <w:szCs w:val="24"/>
        </w:rPr>
        <w:t xml:space="preserve">- должны соблюдаться правила движения наземных транспортных средств при коммерческом обслуживании воздушных судов.</w:t>
      </w:r>
    </w:p>
    <w:p>
      <w:pPr>
        <w:spacing w:after="120"/>
        <w:jc w:val="both"/>
      </w:pPr>
      <w:r>
        <w:rPr>
          <w:rFonts w:ascii="Arial" w:cs="Arial" w:eastAsia="Arial" w:hAnsi="Arial"/>
          <w:sz w:val="24"/>
          <w:szCs w:val="24"/>
        </w:rPr>
        <w:t xml:space="preserve">Погрузка/разгрузка в воздушные суда опасных грузов 1-го класса, категории 4.2 и делящихся ядерных материалов должна производится на специально отведенных для этих целей площадках, удаленных от жилых зданий и сооружений и от других воздушных судов на расстояние не менее 300 м, имеющих удобные подъездные дороги для автотранспорта, а при проведении погрузки/выгрузки, средства пожаротушения и связи.</w:t>
      </w:r>
    </w:p>
    <w:p>
      <w:pPr>
        <w:spacing w:after="120"/>
        <w:jc w:val="both"/>
      </w:pPr>
      <w:r>
        <w:rPr>
          <w:rFonts w:ascii="Arial" w:cs="Arial" w:eastAsia="Arial" w:hAnsi="Arial"/>
          <w:sz w:val="24"/>
          <w:szCs w:val="24"/>
        </w:rPr>
        <w:t xml:space="preserve">Наличие Технологий основных производственных процессов по временному хранению, обработке и погрузочно-разгрузочным операциям.</w:t>
      </w:r>
    </w:p>
    <w:p>
      <w:pPr>
        <w:spacing w:after="120"/>
        <w:jc w:val="both"/>
      </w:pPr>
      <w:r>
        <w:rPr>
          <w:rFonts w:ascii="Arial" w:cs="Arial" w:eastAsia="Arial" w:hAnsi="Arial"/>
          <w:sz w:val="24"/>
          <w:szCs w:val="24"/>
        </w:rPr>
        <w:t xml:space="preserve">Наличия должностных инструкций основных категорий персонала.</w:t>
      </w:r>
    </w:p>
    <w:p>
      <w:pPr>
        <w:spacing w:after="120"/>
        <w:jc w:val="both"/>
      </w:pPr>
      <w:r>
        <w:rPr>
          <w:rFonts w:ascii="Arial" w:cs="Arial" w:eastAsia="Arial" w:hAnsi="Arial"/>
          <w:sz w:val="24"/>
          <w:szCs w:val="24"/>
        </w:rPr>
        <w:t xml:space="preserve">Наличие системы метрологического контроля весоизмерительных устройств рентгеновских и дозиметрических приборов и др.</w:t>
      </w:r>
    </w:p>
    <w:p>
      <w:pPr>
        <w:spacing w:after="120"/>
        <w:jc w:val="both"/>
      </w:pPr>
      <w:r>
        <w:rPr>
          <w:rFonts w:ascii="Arial" w:cs="Arial" w:eastAsia="Arial" w:hAnsi="Arial"/>
          <w:sz w:val="24"/>
          <w:szCs w:val="24"/>
        </w:rPr>
        <w:t xml:space="preserve">Наличия программы обеспечения мер авиационной безопасности.</w:t>
      </w:r>
    </w:p>
    <w:p>
      <w:pPr>
        <w:spacing w:after="120"/>
        <w:jc w:val="both"/>
      </w:pPr>
      <w:r>
        <w:rPr>
          <w:rFonts w:ascii="Arial" w:cs="Arial" w:eastAsia="Arial" w:hAnsi="Arial"/>
          <w:sz w:val="24"/>
          <w:szCs w:val="24"/>
        </w:rPr>
        <w:t xml:space="preserve">Наличия плана повышения квалификации специалистов связанных, с работой по опасным грузам.</w:t>
      </w:r>
    </w:p>
    <w:p>
      <w:pPr>
        <w:spacing w:after="120"/>
        <w:jc w:val="both"/>
      </w:pPr>
      <w:r>
        <w:rPr>
          <w:rFonts w:ascii="Arial" w:cs="Arial" w:eastAsia="Arial" w:hAnsi="Arial"/>
          <w:sz w:val="24"/>
          <w:szCs w:val="24"/>
        </w:rPr>
        <w:t xml:space="preserve">Наличие нормативно-правовых документов, регламентирующих воздушные перевозки опасных грузов.</w:t>
      </w:r>
    </w:p>
    <w:p>
      <w:pPr>
        <w:spacing w:after="120"/>
        <w:jc w:val="both"/>
      </w:pPr>
      <w:r>
        <w:rPr>
          <w:rFonts w:ascii="Arial" w:cs="Arial" w:eastAsia="Arial" w:hAnsi="Arial"/>
          <w:sz w:val="24"/>
          <w:szCs w:val="24"/>
        </w:rPr>
        <w:t xml:space="preserve">Наличие, порядок использования и хранения бланков перевозочной и другой документации по перевозкам опасных грузов.</w:t>
      </w:r>
    </w:p>
    <w:p>
      <w:pPr>
        <w:spacing w:after="120"/>
        <w:jc w:val="both"/>
      </w:pPr>
      <w:r>
        <w:rPr>
          <w:rFonts w:ascii="Arial" w:cs="Arial" w:eastAsia="Arial" w:hAnsi="Arial"/>
          <w:sz w:val="24"/>
          <w:szCs w:val="24"/>
        </w:rPr>
        <w:t xml:space="preserve">Сертификационные работы на соответствие юридических лиц, осуществляющих или намеревающихся осуществлять воздушные перевозки опасных грузов проводятся одновременно с сертификацией эксплуатантов или отдельно.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vdf0wlrad9pst6_lh6w">
      <w:r>
        <w:rPr>
          <w:rFonts w:ascii="Arial" w:cs="Arial" w:eastAsia="Arial" w:hAnsi="Arial"/>
          <w:color w:val="132D3F"/>
          <w:sz w:val="16"/>
          <w:szCs w:val="16"/>
          <w:u w:val="single"/>
        </w:rPr>
        <w:t xml:space="preserve">dalil.kg/document/200057</w:t>
      </w:r>
    </w:hyperlink>
  </w:p>
  <w:p>
    <w:pPr>
      <w:spacing w:after="0" w:before="40"/>
      <w:jc w:val="center"/>
    </w:pPr>
    <w:hyperlink w:history="1" r:id="rIdg-bmzb221rcfbpqqw_c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vdf0wlrad9pst6_lh6w" Type="http://schemas.openxmlformats.org/officeDocument/2006/relationships/hyperlink" Target="https://dalil.kg/document/200057" TargetMode="External"/><Relationship Id="rIdg-bmzb221rcfbpqqw_c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2026-09-25T11:01:48.222Z</dcterms:created>
  <dcterms:modified xsi:type="dcterms:W3CDTF">2026-09-25T11:01:48.222Z</dcterms:modified>
</cp:coreProperties>
</file>

<file path=docProps/custom.xml><?xml version="1.0" encoding="utf-8"?>
<Properties xmlns="http://schemas.openxmlformats.org/officeDocument/2006/custom-properties" xmlns:vt="http://schemas.openxmlformats.org/officeDocument/2006/docPropsVTypes"/>
</file>