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sz w:val="22"/>
          <w:szCs w:val="22"/>
        </w:rPr>
        <w:t xml:space="preserve">НОРМАТИВНЫЕ ДОКУМЕНТЫ В СТРОИТЕЛЬСТВЕ
 СТРОИТЕЛЬНЫЕ НОРМЫ И ПРАВИЛА КЫРГЫЗСКОЙ РЕСПУБЛИКИ</w:t>
      </w:r>
    </w:p>
    <w:p>
      <w:pPr>
        <w:spacing w:after="60"/>
        <w:jc w:val="center"/>
      </w:pPr>
      <w:r>
        <w:rPr>
          <w:rFonts w:ascii="Arial" w:cs="Arial" w:eastAsia="Arial" w:hAnsi="Arial"/>
          <w:sz w:val="22"/>
          <w:szCs w:val="22"/>
        </w:rPr>
        <w:t xml:space="preserve">Система сметных нормативных документов</w:t>
      </w:r>
    </w:p>
    <w:p>
      <w:pPr>
        <w:spacing w:after="120"/>
        <w:jc w:val="center"/>
      </w:pPr>
      <w:r>
        <w:rPr>
          <w:rFonts w:ascii="Arial" w:cs="Arial" w:eastAsia="Arial" w:hAnsi="Arial"/>
          <w:sz w:val="22"/>
          <w:szCs w:val="22"/>
        </w:rPr>
        <w:t xml:space="preserve">Утверждены 
 </w:t>
      </w:r>
      <w:hyperlink w:history="1" r:id="rIdceb0rccwwy9sydjpta5__">
        <w:r>
          <w:rPr>
            <w:rFonts w:ascii="Arial" w:cs="Arial" w:eastAsia="Arial" w:hAnsi="Arial"/>
            <w:color w:val="1D4ED8"/>
            <w:sz w:val="22"/>
            <w:szCs w:val="22"/>
            <w:u w:val="single"/>
          </w:rPr>
          <w:t xml:space="preserve">приказом</w:t>
        </w:r>
      </w:hyperlink>
      <w:r>
        <w:rPr>
          <w:rFonts w:ascii="Arial" w:cs="Arial" w:eastAsia="Arial" w:hAnsi="Arial"/>
          <w:sz w:val="22"/>
          <w:szCs w:val="22"/>
        </w:rPr>
        <w:t xml:space="preserve"> Государственного агентства архитектуры, строительства и жилищно-коммунального хозяйства при Правительстве Кыргызской Республики
 от 18 мая 2016 года № 4-нпа</w:t>
      </w:r>
    </w:p>
    <w:p>
      <w:pPr>
        <w:spacing w:after="120" w:before="400"/>
        <w:jc w:val="center"/>
      </w:pPr>
      <w:r>
        <w:rPr>
          <w:rFonts w:ascii="Arial" w:cs="Arial" w:eastAsia="Arial" w:hAnsi="Arial"/>
          <w:b/>
          <w:bCs/>
          <w:sz w:val="22"/>
          <w:szCs w:val="22"/>
        </w:rPr>
        <w:t xml:space="preserve">МЕТОДИЧЕСКИЕ УКАЗАНИЯ
 о порядке расчета величины накладных расходов при исчислении сметной стоимости строительной продукции</w:t>
      </w:r>
    </w:p>
    <w:p>
      <w:pPr>
        <w:spacing w:after="200"/>
        <w:jc w:val="center"/>
      </w:pPr>
      <w:r>
        <w:rPr>
          <w:rFonts w:ascii="Arial" w:cs="Arial" w:eastAsia="Arial" w:hAnsi="Arial"/>
          <w:i/>
          <w:iCs/>
          <w:sz w:val="24"/>
          <w:szCs w:val="24"/>
        </w:rPr>
        <w:t xml:space="preserve">(В редакции приказов Госстроя КР от </w:t>
      </w:r>
      <w:hyperlink w:history="1" r:id="rId0risneyiyfa_ibu03qq23">
        <w:r>
          <w:rPr>
            <w:rFonts w:ascii="Arial" w:cs="Arial" w:eastAsia="Arial" w:hAnsi="Arial"/>
            <w:i/>
            <w:iCs/>
            <w:color w:val="1D4ED8"/>
            <w:sz w:val="24"/>
            <w:szCs w:val="24"/>
            <w:u w:val="single"/>
          </w:rPr>
          <w:t xml:space="preserve">5 декабря 2017 года № 10-нпа</w:t>
        </w:r>
      </w:hyperlink>
      <w:r>
        <w:rPr>
          <w:rFonts w:ascii="Arial" w:cs="Arial" w:eastAsia="Arial" w:hAnsi="Arial"/>
          <w:i/>
          <w:iCs/>
          <w:sz w:val="24"/>
          <w:szCs w:val="24"/>
        </w:rPr>
        <w:t xml:space="preserve">, </w:t>
      </w:r>
      <w:r>
        <w:rPr>
          <w:rFonts w:ascii="Arial" w:cs="Arial" w:eastAsia="Arial" w:hAnsi="Arial"/>
          <w:i/>
          <w:iCs/>
          <w:sz w:val="24"/>
          <w:szCs w:val="24"/>
        </w:rPr>
        <w:t xml:space="preserve">Министерства строительства, архитектуры и жилищно-коммунального хозяйства  КР </w:t>
      </w:r>
      <w:hyperlink w:history="1" r:id="rIdojb4no9lkfli5_fyyuwc1">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jc w:val="center"/>
      </w:pPr>
      <w:r>
        <w:rPr>
          <w:rFonts w:ascii="Arial" w:cs="Arial" w:eastAsia="Arial" w:hAnsi="Arial"/>
          <w:sz w:val="22"/>
          <w:szCs w:val="22"/>
        </w:rPr>
        <w:t xml:space="preserve">Издание официальное</w:t>
      </w:r>
    </w:p>
    <w:p>
      <w:pPr>
        <w:spacing w:after="200" w:before="200"/>
        <w:jc w:val="center"/>
      </w:pPr>
      <w:r>
        <w:rPr>
          <w:rFonts w:ascii="Arial" w:cs="Arial" w:eastAsia="Arial" w:hAnsi="Arial"/>
          <w:sz w:val="22"/>
          <w:szCs w:val="22"/>
        </w:rPr>
        <w:t xml:space="preserve">ГОСУДАРСТВЕННОЕ АГЕНТСТВО АРХИТЕКТУРЫ, СТРОИТЕЛЬСТВА И ЖИЛИЩНО-КОМУНАЛЬНОГО ХОЗЯЙСТВА ПРИ ПРАВИТЕЛЬСТВЕ КЫРГЫЗСКОЙ РЕСПУБЛИКИ</w:t>
      </w:r>
    </w:p>
    <w:p>
      <w:pPr>
        <w:spacing w:after="60" w:before="120"/>
        <w:ind w:firstLine="567"/>
        <w:jc w:val="both"/>
      </w:pPr>
      <w:r>
        <w:rPr>
          <w:rFonts w:ascii="Arial" w:cs="Arial" w:eastAsia="Arial" w:hAnsi="Arial"/>
          <w:sz w:val="22"/>
          <w:szCs w:val="22"/>
        </w:rPr>
        <w:t xml:space="preserve">РАЗРАБОТАНА: Отделом анализа, ценообразования и внешних связей Государственного агентства архитектуры, строительства и жилищно-коммунального хозяйства при Правительстве Кыргызской Республики (руководитель - Асанова Г.Э.).</w:t>
      </w:r>
    </w:p>
    <w:p>
      <w:pPr>
        <w:spacing w:after="60"/>
        <w:ind w:firstLine="567"/>
        <w:jc w:val="both"/>
      </w:pPr>
      <w:r>
        <w:rPr>
          <w:rFonts w:ascii="Arial" w:cs="Arial" w:eastAsia="Arial" w:hAnsi="Arial"/>
          <w:sz w:val="22"/>
          <w:szCs w:val="22"/>
        </w:rPr>
        <w:t xml:space="preserve">ВНЕСЕНА НА УТВЕРЖДЕНИЕ: Отделом анализа, ценообразования и внешних связей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ПРИНЯТА И ВВЕДЕНА В ДЕЙСТВИЕ приказом от ______________ № ___ 2016 г.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РАССМОТРЕНА: зарегистрирована в государственном реестре Министерством юстиции Кыргызской Республики № ___ от ____________ 2016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Настоящие нормы и правила не могут быть полностью или частично воспроизведены, тиражированы и распространены в качестве официального издания без решения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2"/>
          <w:szCs w:val="22"/>
        </w:rPr>
        <w:t xml:space="preserve">Введение</w:t>
      </w:r>
    </w:p>
    <w:p>
      <w:pPr>
        <w:spacing w:after="60"/>
        <w:ind w:firstLine="567"/>
        <w:jc w:val="both"/>
      </w:pPr>
      <w:r>
        <w:rPr>
          <w:rFonts w:ascii="Arial" w:cs="Arial" w:eastAsia="Arial" w:hAnsi="Arial"/>
          <w:sz w:val="22"/>
          <w:szCs w:val="22"/>
        </w:rPr>
        <w:t xml:space="preserve">Настоящие Методические указания определяют порядок расчета величины накладных расходов при исчислении сметной стоимости строительной продукции.</w:t>
      </w:r>
    </w:p>
    <w:p>
      <w:pPr>
        <w:spacing w:after="60"/>
        <w:ind w:firstLine="567"/>
        <w:jc w:val="both"/>
      </w:pPr>
      <w:r>
        <w:rPr>
          <w:rFonts w:ascii="Arial" w:cs="Arial" w:eastAsia="Arial" w:hAnsi="Arial"/>
          <w:sz w:val="22"/>
          <w:szCs w:val="22"/>
        </w:rPr>
        <w:t xml:space="preserve">Положения, приведенные в Методических указаниях, рекомендуются для использования организациями независимо от ведомственной принадлежности и форм собственности, осуществляющими строительство с привлечением средств государственного бюджета всех уровней и государственных внебюджетных фондов, а также внебюджетных источников финансирования.</w:t>
      </w:r>
    </w:p>
    <w:p>
      <w:pPr>
        <w:spacing w:after="60"/>
        <w:ind w:firstLine="567"/>
        <w:jc w:val="both"/>
      </w:pPr>
      <w:r>
        <w:rPr>
          <w:rFonts w:ascii="Arial" w:cs="Arial" w:eastAsia="Arial" w:hAnsi="Arial"/>
          <w:sz w:val="22"/>
          <w:szCs w:val="22"/>
        </w:rPr>
        <w:t xml:space="preserve">Методические указания содержат основные сведения о системе норм накладных расходов, сложившейся в Кыргызской Республике в условиях рыночных отношений.</w:t>
      </w:r>
    </w:p>
    <w:p>
      <w:pPr>
        <w:spacing w:after="60"/>
        <w:ind w:firstLine="567"/>
        <w:jc w:val="both"/>
      </w:pPr>
      <w:r>
        <w:rPr>
          <w:rFonts w:ascii="Arial" w:cs="Arial" w:eastAsia="Arial" w:hAnsi="Arial"/>
          <w:sz w:val="22"/>
          <w:szCs w:val="22"/>
        </w:rPr>
        <w:t xml:space="preserve">В Методических указаниях учтены положения, содержащиеся в Гражданском </w:t>
      </w:r>
      <w:hyperlink w:history="1" r:id="rIda6sp69qrusijxex73dbfx">
        <w:r>
          <w:rPr>
            <w:rFonts w:ascii="Arial" w:cs="Arial" w:eastAsia="Arial" w:hAnsi="Arial"/>
            <w:color w:val="1D4ED8"/>
            <w:sz w:val="22"/>
            <w:szCs w:val="22"/>
            <w:u w:val="single"/>
          </w:rPr>
          <w:t xml:space="preserve">кодексе</w:t>
        </w:r>
      </w:hyperlink>
      <w:r>
        <w:rPr>
          <w:rFonts w:ascii="Arial" w:cs="Arial" w:eastAsia="Arial" w:hAnsi="Arial"/>
          <w:sz w:val="22"/>
          <w:szCs w:val="22"/>
        </w:rPr>
        <w:t xml:space="preserve"> Кыргызской Республики, Налоговом </w:t>
      </w:r>
      <w:hyperlink w:history="1" r:id="rIdac84onghzuuvmtlygkbvr">
        <w:r>
          <w:rPr>
            <w:rFonts w:ascii="Arial" w:cs="Arial" w:eastAsia="Arial" w:hAnsi="Arial"/>
            <w:color w:val="1D4ED8"/>
            <w:sz w:val="22"/>
            <w:szCs w:val="22"/>
            <w:u w:val="single"/>
          </w:rPr>
          <w:t xml:space="preserve">кодексе</w:t>
        </w:r>
      </w:hyperlink>
      <w:r>
        <w:rPr>
          <w:rFonts w:ascii="Arial" w:cs="Arial" w:eastAsia="Arial" w:hAnsi="Arial"/>
          <w:sz w:val="22"/>
          <w:szCs w:val="22"/>
        </w:rPr>
        <w:t xml:space="preserve"> Кыргызской Республики, Методических рекомендациях по планированию и учету себестоимости строительных работ, а также в действующих нормативных актах по бухгалтерскому учету и др. документах, приведенных в </w:t>
      </w:r>
      <w:hyperlink w:history="1" r:id="rIdwz1zd-nvvyvd0bbmphxzh">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Методические указания имеют в своем составе общие положения по определению величины накладных расходов в строительстве, расчету индивидуальных норм и применению нормативов накладных расходов.</w:t>
      </w:r>
    </w:p>
    <w:p>
      <w:pPr>
        <w:spacing w:after="60"/>
        <w:ind w:firstLine="567"/>
        <w:jc w:val="both"/>
      </w:pPr>
      <w:r>
        <w:rPr>
          <w:rFonts w:ascii="Arial" w:cs="Arial" w:eastAsia="Arial" w:hAnsi="Arial"/>
          <w:sz w:val="22"/>
          <w:szCs w:val="22"/>
        </w:rPr>
        <w:t xml:space="preserve">Положения настоящего документа распространяются также на объекты капитального ремонта зданий и сооружений всех отраслей народного хозяйства с учетом особенностей, отраженных в соответствующих методических документах Госстроя КР.</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1.1. Методические указания предназначены для определения величины накладных расходов:</w:t>
      </w:r>
    </w:p>
    <w:p>
      <w:pPr>
        <w:spacing w:after="60"/>
        <w:ind w:firstLine="567"/>
        <w:jc w:val="both"/>
      </w:pPr>
      <w:r>
        <w:rPr>
          <w:rFonts w:ascii="Arial" w:cs="Arial" w:eastAsia="Arial" w:hAnsi="Arial"/>
          <w:sz w:val="22"/>
          <w:szCs w:val="22"/>
        </w:rPr>
        <w:t xml:space="preserve">- инвесторами (заказчиками-застройщиками) при составлении инвесторских смет для оценки инвестиционных программ (проектов), при подготовке заключаемого договора, в т.ч. при подрядных торгах и определении договорных цен в случаях формирования их на основе переговоров заказчиков с подрядчиками;</w:t>
      </w:r>
    </w:p>
    <w:p>
      <w:pPr>
        <w:spacing w:after="60"/>
        <w:ind w:firstLine="567"/>
        <w:jc w:val="both"/>
      </w:pPr>
      <w:r>
        <w:rPr>
          <w:rFonts w:ascii="Arial" w:cs="Arial" w:eastAsia="Arial" w:hAnsi="Arial"/>
          <w:sz w:val="22"/>
          <w:szCs w:val="22"/>
        </w:rPr>
        <w:t xml:space="preserve">- подрядными организациями при составлении ценовых предложений на конкурсные торги и расчетах за выполненные работы;</w:t>
      </w:r>
    </w:p>
    <w:p>
      <w:pPr>
        <w:spacing w:after="60"/>
        <w:ind w:firstLine="567"/>
        <w:jc w:val="both"/>
      </w:pPr>
      <w:r>
        <w:rPr>
          <w:rFonts w:ascii="Arial" w:cs="Arial" w:eastAsia="Arial" w:hAnsi="Arial"/>
          <w:sz w:val="22"/>
          <w:szCs w:val="22"/>
        </w:rPr>
        <w:t xml:space="preserve">- проектными организациями при разработке сметной документации.</w:t>
      </w:r>
    </w:p>
    <w:p>
      <w:pPr>
        <w:spacing w:after="60"/>
        <w:ind w:firstLine="567"/>
        <w:jc w:val="both"/>
      </w:pPr>
      <w:r>
        <w:rPr>
          <w:rFonts w:ascii="Arial" w:cs="Arial" w:eastAsia="Arial" w:hAnsi="Arial"/>
          <w:sz w:val="22"/>
          <w:szCs w:val="22"/>
        </w:rPr>
        <w:t xml:space="preserve">1.2. Накладные расходы, как часть сметной себестоимости строительно-монтажных работ, представляют собой совокупность затрат, связанных с созданием необходимых условий для выполнения строительных, ремонтно-строительных и пусконаладочных работ, а также их организацией, управлением и обслуживанием.</w:t>
      </w:r>
    </w:p>
    <w:p>
      <w:pPr>
        <w:spacing w:after="60"/>
        <w:ind w:firstLine="567"/>
        <w:jc w:val="both"/>
      </w:pPr>
      <w:r>
        <w:rPr>
          <w:rFonts w:ascii="Arial" w:cs="Arial" w:eastAsia="Arial" w:hAnsi="Arial"/>
          <w:sz w:val="22"/>
          <w:szCs w:val="22"/>
        </w:rPr>
        <w:t xml:space="preserve">1.3. Сметная нормативная величина накладных расходов отражает среднеотраслевые общественно необходимые затраты, входящие в состав цены на строительную продукцию.</w:t>
      </w:r>
    </w:p>
    <w:p>
      <w:pPr>
        <w:spacing w:after="60"/>
        <w:ind w:firstLine="567"/>
        <w:jc w:val="both"/>
      </w:pPr>
      <w:r>
        <w:rPr>
          <w:rFonts w:ascii="Arial" w:cs="Arial" w:eastAsia="Arial" w:hAnsi="Arial"/>
          <w:sz w:val="22"/>
          <w:szCs w:val="22"/>
        </w:rPr>
        <w:t xml:space="preserve">1.4. Для определения стоимости строительства на различных стадиях инвестиционного процесса рекомендуется использовать систему норм накладных расходов, которые по своему функциональному назначению и масштабу применения подразделяются на следующие виды:</w:t>
      </w:r>
    </w:p>
    <w:p>
      <w:pPr>
        <w:spacing w:after="60"/>
        <w:ind w:firstLine="567"/>
        <w:jc w:val="both"/>
      </w:pPr>
      <w:r>
        <w:rPr>
          <w:rFonts w:ascii="Arial" w:cs="Arial" w:eastAsia="Arial" w:hAnsi="Arial"/>
          <w:sz w:val="22"/>
          <w:szCs w:val="22"/>
        </w:rPr>
        <w:t xml:space="preserve">- укрупненные нормативы по основным видам строительства;</w:t>
      </w:r>
    </w:p>
    <w:p>
      <w:pPr>
        <w:spacing w:after="60"/>
        <w:ind w:firstLine="567"/>
        <w:jc w:val="both"/>
      </w:pPr>
      <w:r>
        <w:rPr>
          <w:rFonts w:ascii="Arial" w:cs="Arial" w:eastAsia="Arial" w:hAnsi="Arial"/>
          <w:sz w:val="22"/>
          <w:szCs w:val="22"/>
        </w:rPr>
        <w:t xml:space="preserve">- нормативы по видам строительных, монтажных и ремонтно-строительных работ;</w:t>
      </w:r>
    </w:p>
    <w:p>
      <w:pPr>
        <w:spacing w:after="60"/>
        <w:ind w:firstLine="567"/>
        <w:jc w:val="both"/>
      </w:pPr>
      <w:r>
        <w:rPr>
          <w:rFonts w:ascii="Arial" w:cs="Arial" w:eastAsia="Arial" w:hAnsi="Arial"/>
          <w:sz w:val="22"/>
          <w:szCs w:val="22"/>
        </w:rPr>
        <w:t xml:space="preserve">- индивидуальные нормы для конкретной строительно-монтажной или ремонтно-строительной организации.</w:t>
      </w:r>
    </w:p>
    <w:p>
      <w:pPr>
        <w:spacing w:after="60"/>
        <w:ind w:firstLine="567"/>
        <w:jc w:val="both"/>
      </w:pPr>
      <w:r>
        <w:rPr>
          <w:rFonts w:ascii="Arial" w:cs="Arial" w:eastAsia="Arial" w:hAnsi="Arial"/>
          <w:sz w:val="22"/>
          <w:szCs w:val="22"/>
        </w:rPr>
        <w:t xml:space="preserve">1.5. Накладные расходы нормируются косвенным способом в процентах от сметных затрат на оплату труда рабочих (строителей и механизаторов) в составе прямых затрат.</w:t>
      </w:r>
    </w:p>
    <w:p>
      <w:pPr>
        <w:spacing w:after="60"/>
        <w:ind w:firstLine="567"/>
        <w:jc w:val="both"/>
      </w:pPr>
      <w:r>
        <w:rPr>
          <w:rFonts w:ascii="Arial" w:cs="Arial" w:eastAsia="Arial" w:hAnsi="Arial"/>
          <w:sz w:val="22"/>
          <w:szCs w:val="22"/>
        </w:rPr>
        <w:t xml:space="preserve">Порядок определения размера сметных затрат на оплату труда рабочих приведен в </w:t>
      </w:r>
      <w:hyperlink w:history="1" r:id="rId8fmthwrvqvyc8twicgniu">
        <w:r>
          <w:rPr>
            <w:rFonts w:ascii="Arial" w:cs="Arial" w:eastAsia="Arial" w:hAnsi="Arial"/>
            <w:color w:val="1D4ED8"/>
            <w:sz w:val="22"/>
            <w:szCs w:val="22"/>
            <w:u w:val="single"/>
          </w:rPr>
          <w:t xml:space="preserve">приложении 2</w:t>
        </w:r>
      </w:hyperlink>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2. Организация разработки нормативов накладных расходов</w:t>
      </w:r>
    </w:p>
    <w:p>
      <w:pPr>
        <w:spacing w:after="60"/>
        <w:ind w:firstLine="567"/>
        <w:jc w:val="both"/>
      </w:pPr>
      <w:r>
        <w:rPr>
          <w:rFonts w:ascii="Arial" w:cs="Arial" w:eastAsia="Arial" w:hAnsi="Arial"/>
          <w:sz w:val="22"/>
          <w:szCs w:val="22"/>
        </w:rPr>
        <w:t xml:space="preserve">2.1. Общее методическое руководство разработкой нормативов накладных расходов осуществляет Управление ценообразования и сметного нормирования Госстроя Кыргызской Республике (далее - Отделом ценообразования).</w:t>
      </w:r>
    </w:p>
    <w:p>
      <w:pPr>
        <w:spacing w:after="60"/>
        <w:ind w:firstLine="567"/>
        <w:jc w:val="both"/>
      </w:pPr>
      <w:r>
        <w:rPr>
          <w:rFonts w:ascii="Arial" w:cs="Arial" w:eastAsia="Arial" w:hAnsi="Arial"/>
          <w:sz w:val="22"/>
          <w:szCs w:val="22"/>
        </w:rPr>
        <w:t xml:space="preserve">2.2. Разработка укрупненных нормативов по основным видам строительства и нормативов по видам строительных и монтажных работ производится организациями-разработчиками, определяемыми Отделом ценообразования.</w:t>
      </w:r>
    </w:p>
    <w:p>
      <w:pPr>
        <w:spacing w:after="60"/>
        <w:ind w:firstLine="567"/>
        <w:jc w:val="both"/>
      </w:pPr>
      <w:r>
        <w:rPr>
          <w:rFonts w:ascii="Arial" w:cs="Arial" w:eastAsia="Arial" w:hAnsi="Arial"/>
          <w:sz w:val="22"/>
          <w:szCs w:val="22"/>
        </w:rPr>
        <w:t xml:space="preserve">Разработанные проекты нормативов накладных расходов рассматриваются комиссией Рабочей группой (РК) по разработке документов по ценообразованию в строительстве Госстроя Кыргызской Республики.</w:t>
      </w:r>
    </w:p>
    <w:p>
      <w:pPr>
        <w:spacing w:after="60"/>
        <w:ind w:firstLine="567"/>
        <w:jc w:val="both"/>
      </w:pPr>
      <w:r>
        <w:rPr>
          <w:rFonts w:ascii="Arial" w:cs="Arial" w:eastAsia="Arial" w:hAnsi="Arial"/>
          <w:sz w:val="22"/>
          <w:szCs w:val="22"/>
        </w:rPr>
        <w:t xml:space="preserve">С учетом результатов рассмотрения организации-разработчики вносят в проекты нормативов соответствующие коррективы.</w:t>
      </w:r>
    </w:p>
    <w:p>
      <w:pPr>
        <w:spacing w:after="60"/>
        <w:ind w:firstLine="567"/>
        <w:jc w:val="both"/>
      </w:pPr>
      <w:r>
        <w:rPr>
          <w:rFonts w:ascii="Arial" w:cs="Arial" w:eastAsia="Arial" w:hAnsi="Arial"/>
          <w:sz w:val="22"/>
          <w:szCs w:val="22"/>
        </w:rPr>
        <w:t xml:space="preserve">Откорректированные нормативы передаются в Отдел ценообразования, которое после окончательной экспертизы представляет их на утверждение в установленном порядке.</w:t>
      </w:r>
    </w:p>
    <w:p>
      <w:pPr>
        <w:spacing w:after="60"/>
        <w:ind w:firstLine="567"/>
        <w:jc w:val="both"/>
      </w:pPr>
      <w:r>
        <w:rPr>
          <w:rFonts w:ascii="Arial" w:cs="Arial" w:eastAsia="Arial" w:hAnsi="Arial"/>
          <w:sz w:val="22"/>
          <w:szCs w:val="22"/>
        </w:rPr>
        <w:t xml:space="preserve">2.3. Разработка индивидуальных норм для конкретных строительно-монтажных или ремонтно-строительных организаций осуществляется подрядными организациями (корпорациями, акционерными обществами, концернами, объединениями и др.) на основе заключенных с подрядными организациями договоров на выполнение указанных работ.</w:t>
      </w:r>
    </w:p>
    <w:p>
      <w:pPr>
        <w:spacing w:after="60"/>
        <w:ind w:firstLine="567"/>
        <w:jc w:val="both"/>
      </w:pPr>
      <w:r>
        <w:rPr>
          <w:rFonts w:ascii="Arial" w:cs="Arial" w:eastAsia="Arial" w:hAnsi="Arial"/>
          <w:sz w:val="22"/>
          <w:szCs w:val="22"/>
        </w:rPr>
        <w:t xml:space="preserve">Разработанные проекты индивидуальных норм накладных расходов передаются подрядчиком заказчику для рассмотрения и проведения соответствующей экспертизы.</w:t>
      </w:r>
    </w:p>
    <w:p>
      <w:pPr>
        <w:spacing w:after="60"/>
        <w:ind w:firstLine="567"/>
        <w:jc w:val="both"/>
      </w:pPr>
      <w:r>
        <w:rPr>
          <w:rFonts w:ascii="Arial" w:cs="Arial" w:eastAsia="Arial" w:hAnsi="Arial"/>
          <w:sz w:val="22"/>
          <w:szCs w:val="22"/>
        </w:rPr>
        <w:t xml:space="preserve">На основе экспертных заключений организации-разработчики вносят соответствующие коррективы в проекты индивидуальных норм накладных расходов и передают заказчику для окончательного согласования.</w:t>
      </w:r>
    </w:p>
    <w:p>
      <w:pPr>
        <w:spacing w:after="200" w:before="200"/>
        <w:jc w:val="center"/>
      </w:pPr>
      <w:r>
        <w:rPr>
          <w:rFonts w:ascii="Arial" w:cs="Arial" w:eastAsia="Arial" w:hAnsi="Arial"/>
          <w:b/>
          <w:bCs/>
          <w:sz w:val="22"/>
          <w:szCs w:val="22"/>
        </w:rPr>
        <w:t xml:space="preserve">3. Порядок разработки нормативов накладных расходов</w:t>
      </w:r>
    </w:p>
    <w:p>
      <w:pPr>
        <w:spacing w:after="60"/>
        <w:ind w:firstLine="567"/>
        <w:jc w:val="both"/>
      </w:pPr>
      <w:r>
        <w:rPr>
          <w:rFonts w:ascii="Arial" w:cs="Arial" w:eastAsia="Arial" w:hAnsi="Arial"/>
          <w:sz w:val="22"/>
          <w:szCs w:val="22"/>
        </w:rPr>
        <w:t xml:space="preserve">3.1. Индивидуальные нормы накладных расходов подрядных организаций определяются на основе расчетных затрат, необходимых для управления, организации и обслуживания процесса производства строительных работ, и должны учитывать реальные условия конкретного строительства, отличающиеся от усредненных, предусмотренных в укрупненных нормативах накладных расходов.</w:t>
      </w:r>
    </w:p>
    <w:p>
      <w:pPr>
        <w:spacing w:after="60"/>
        <w:ind w:firstLine="567"/>
        <w:jc w:val="both"/>
      </w:pPr>
      <w:r>
        <w:rPr>
          <w:rFonts w:ascii="Arial" w:cs="Arial" w:eastAsia="Arial" w:hAnsi="Arial"/>
          <w:i/>
          <w:iCs/>
          <w:sz w:val="22"/>
          <w:szCs w:val="22"/>
        </w:rPr>
        <w:t xml:space="preserve">(В редакции приказа Госстроя КР от </w:t>
      </w:r>
      <w:hyperlink w:history="1" r:id="rId7wkh0k-pk2ubz53cb29w1">
        <w:r>
          <w:rPr>
            <w:rFonts w:ascii="Arial" w:cs="Arial" w:eastAsia="Arial" w:hAnsi="Arial"/>
            <w:i/>
            <w:iCs/>
            <w:color w:val="1D4ED8"/>
            <w:sz w:val="22"/>
            <w:szCs w:val="22"/>
            <w:u w:val="single"/>
          </w:rPr>
          <w:t xml:space="preserve">5 декабря 2017 года № 10-нпа</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3.2. Расчет индивидуальных норм накладных расходов целесообразно осуществлять методом постатейного калькулирования, предусматривающим расчет массы накладных расходов для конкретных подрядных организаций расчетно-аналитическим методом по статьям затрат с отнесением ее к фонду оплаты труда рабочих - строителей и механизаторов.</w:t>
      </w:r>
    </w:p>
    <w:p>
      <w:pPr>
        <w:spacing w:after="60"/>
        <w:ind w:firstLine="567"/>
        <w:jc w:val="both"/>
      </w:pPr>
      <w:r>
        <w:rPr>
          <w:rFonts w:ascii="Arial" w:cs="Arial" w:eastAsia="Arial" w:hAnsi="Arial"/>
          <w:i/>
          <w:iCs/>
          <w:sz w:val="22"/>
          <w:szCs w:val="22"/>
        </w:rPr>
        <w:t xml:space="preserve">(В редакции приказа Госстроя КР от </w:t>
      </w:r>
      <w:hyperlink w:history="1" r:id="rIdwm1navqmqrpx8j-cxh1up">
        <w:r>
          <w:rPr>
            <w:rFonts w:ascii="Arial" w:cs="Arial" w:eastAsia="Arial" w:hAnsi="Arial"/>
            <w:i/>
            <w:iCs/>
            <w:color w:val="1D4ED8"/>
            <w:sz w:val="22"/>
            <w:szCs w:val="22"/>
            <w:u w:val="single"/>
          </w:rPr>
          <w:t xml:space="preserve">5 декабря 2017 года № 10-нпа</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3.3. Нормативы накладных расходов по видам строительных и монтажных работ следует применять на стадии разработки рабочей проектно-сметной документации, а также при расчетах за выполненные работы.</w:t>
      </w:r>
    </w:p>
    <w:p>
      <w:pPr>
        <w:spacing w:after="60"/>
        <w:ind w:firstLine="567"/>
        <w:jc w:val="both"/>
      </w:pPr>
      <w:r>
        <w:rPr>
          <w:rFonts w:ascii="Arial" w:cs="Arial" w:eastAsia="Arial" w:hAnsi="Arial"/>
          <w:sz w:val="22"/>
          <w:szCs w:val="22"/>
        </w:rPr>
        <w:t xml:space="preserve">3.4. Укрупненные нормативы накладных расходов по видам строительства и нормативы накладных расходов по видам строительных, монтажных и ремонтно-строительных работ могут корректироваться уполномоченными местными органами исполнительной власти в связи с изданием новых законодательных и нормативных актов, а также по результатам наблюдений и анализа фактических затрат по накладным расходам строительных организаций.</w:t>
      </w:r>
    </w:p>
    <w:p>
      <w:pPr>
        <w:spacing w:after="60"/>
        <w:ind w:firstLine="567"/>
        <w:jc w:val="both"/>
      </w:pPr>
      <w:r>
        <w:rPr>
          <w:rFonts w:ascii="Arial" w:cs="Arial" w:eastAsia="Arial" w:hAnsi="Arial"/>
          <w:sz w:val="22"/>
          <w:szCs w:val="22"/>
        </w:rPr>
        <w:t xml:space="preserve">3.5. Индивидуальные нормы накладных расходов подрядных организаций определяются на основе расчетных затрат, необходимых для управления, организации и обслуживания процесса производства строительных работ, и должны учитывать реальные условия конкретного строительства, отличающиеся от усредненных, предусмотренных в укрупненных нормативах накладных расходов.</w:t>
      </w:r>
    </w:p>
    <w:p>
      <w:pPr>
        <w:spacing w:after="60"/>
        <w:ind w:firstLine="567"/>
        <w:jc w:val="both"/>
      </w:pPr>
      <w:r>
        <w:rPr>
          <w:rFonts w:ascii="Arial" w:cs="Arial" w:eastAsia="Arial" w:hAnsi="Arial"/>
          <w:sz w:val="22"/>
          <w:szCs w:val="22"/>
        </w:rPr>
        <w:t xml:space="preserve">3.6. Расчет индивидуальных норм накладных расходов целесообразно осуществлять методом постатейного калькулирования, предусматривающим расчет массы накладных расходов для конкретных подрядных организаций расчетно-аналитическим методом по статьям затрат с отнесением ее к фонду оплаты труда рабочих-строителей и механизаторов.</w:t>
      </w:r>
    </w:p>
    <w:p>
      <w:pPr>
        <w:spacing w:after="60"/>
        <w:ind w:firstLine="567"/>
        <w:jc w:val="both"/>
      </w:pPr>
      <w:r>
        <w:rPr>
          <w:rFonts w:ascii="Arial" w:cs="Arial" w:eastAsia="Arial" w:hAnsi="Arial"/>
          <w:sz w:val="22"/>
          <w:szCs w:val="22"/>
        </w:rPr>
        <w:t xml:space="preserve">Перечень статей затрат накладных расходов в строительстве приведен в </w:t>
      </w:r>
      <w:hyperlink w:history="1" r:id="rIdkvsvkcs9thah6ppkvcbfq">
        <w:r>
          <w:rPr>
            <w:rFonts w:ascii="Arial" w:cs="Arial" w:eastAsia="Arial" w:hAnsi="Arial"/>
            <w:color w:val="1D4ED8"/>
            <w:sz w:val="22"/>
            <w:szCs w:val="22"/>
            <w:u w:val="single"/>
          </w:rPr>
          <w:t xml:space="preserve">приложении 6</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Из предусмотренных в указанном Перечне пяти разделов в расчете нормы накладных расходов не учитываются статьи затрат V раздела "Затраты, не учитываемые в нормах накладных расходов, но относимые на накладные расходы".</w:t>
      </w:r>
    </w:p>
    <w:p>
      <w:pPr>
        <w:spacing w:after="60"/>
        <w:ind w:firstLine="567"/>
        <w:jc w:val="both"/>
      </w:pPr>
      <w:r>
        <w:rPr>
          <w:rFonts w:ascii="Arial" w:cs="Arial" w:eastAsia="Arial" w:hAnsi="Arial"/>
          <w:sz w:val="22"/>
          <w:szCs w:val="22"/>
        </w:rPr>
        <w:t xml:space="preserve">К ним относятся:</w:t>
      </w:r>
    </w:p>
    <w:p>
      <w:pPr>
        <w:spacing w:after="60"/>
        <w:ind w:firstLine="567"/>
        <w:jc w:val="both"/>
      </w:pPr>
      <w:r>
        <w:rPr>
          <w:rFonts w:ascii="Arial" w:cs="Arial" w:eastAsia="Arial" w:hAnsi="Arial"/>
          <w:sz w:val="22"/>
          <w:szCs w:val="22"/>
        </w:rPr>
        <w:t xml:space="preserve">- пособия в связи с потерей трудоспособности из-за производственных травм, выплачиваемые работникам на основании судебных решений;</w:t>
      </w:r>
    </w:p>
    <w:p>
      <w:pPr>
        <w:spacing w:after="60"/>
        <w:ind w:firstLine="567"/>
        <w:jc w:val="both"/>
      </w:pPr>
      <w:r>
        <w:rPr>
          <w:rFonts w:ascii="Arial" w:cs="Arial" w:eastAsia="Arial" w:hAnsi="Arial"/>
          <w:sz w:val="22"/>
          <w:szCs w:val="22"/>
        </w:rPr>
        <w:t xml:space="preserve">- налоги, сборы, платежи и другие обязательные отчисления, производимые в соответствии с установленным законодательством порядком (за исключением отчислений на единый социальный налог);</w:t>
      </w:r>
    </w:p>
    <w:p>
      <w:pPr>
        <w:spacing w:after="60"/>
        <w:ind w:firstLine="567"/>
        <w:jc w:val="both"/>
      </w:pPr>
      <w:r>
        <w:rPr>
          <w:rFonts w:ascii="Arial" w:cs="Arial" w:eastAsia="Arial" w:hAnsi="Arial"/>
          <w:sz w:val="22"/>
          <w:szCs w:val="22"/>
        </w:rPr>
        <w:t xml:space="preserve">- затраты на платежи (страховые взносы) по добровольному страхованию в соответствии с установленным законодательством Кыргызской Республики порядком, средств транспорта (водного, воздушного, наземного), имущества гражданской ответственности организаций - источников повышенной опасности, гражданской ответственности перевозчиков, профессиональной ответственности, по добровольному страхованию от несчастных случаев и болезней, а также медицинскому страхованию;</w:t>
      </w:r>
    </w:p>
    <w:p>
      <w:pPr>
        <w:spacing w:after="60"/>
        <w:ind w:firstLine="567"/>
        <w:jc w:val="both"/>
      </w:pPr>
      <w:r>
        <w:rPr>
          <w:rFonts w:ascii="Arial" w:cs="Arial" w:eastAsia="Arial" w:hAnsi="Arial"/>
          <w:sz w:val="22"/>
          <w:szCs w:val="22"/>
        </w:rPr>
        <w:t xml:space="preserve">- отчисления в резерв на возведение временных (титульных) зданий (сооружений) в тех случаях, когда средства на их возведение предусмотрены в свободной (договорной) цене строительства;</w:t>
      </w:r>
    </w:p>
    <w:p>
      <w:pPr>
        <w:spacing w:after="60"/>
        <w:ind w:firstLine="567"/>
        <w:jc w:val="both"/>
      </w:pPr>
      <w:r>
        <w:rPr>
          <w:rFonts w:ascii="Arial" w:cs="Arial" w:eastAsia="Arial" w:hAnsi="Arial"/>
          <w:sz w:val="22"/>
          <w:szCs w:val="22"/>
        </w:rPr>
        <w:t xml:space="preserve">- затраты по перевозке работников, проживающих от места работы на расстоянии более 3 километров, к месту работы и обратно автомобильным транспортом (собственным или арендованным), если коммунальный или пригородный транспорт не в состоянии обеспечить их перевозку и нет возможности организовать перевозку путем организации специальных маршрутов городского пассажирского транспорта; дополнительные затраты, связанные с привлечением на договорной основе с местными органами исполнительной власти средств строительной организации для покрытия расходов по перевозке работников маршрутами наземного, городского пассажирского транспорта общего пользования (кроме такси), сверх сумм, определенных исходя из действующих тарифов на соответствующие виды транспорта;</w:t>
      </w:r>
    </w:p>
    <w:p>
      <w:pPr>
        <w:spacing w:after="60"/>
        <w:ind w:firstLine="567"/>
        <w:jc w:val="both"/>
      </w:pPr>
      <w:r>
        <w:rPr>
          <w:rFonts w:ascii="Arial" w:cs="Arial" w:eastAsia="Arial" w:hAnsi="Arial"/>
          <w:sz w:val="22"/>
          <w:szCs w:val="22"/>
        </w:rPr>
        <w:t xml:space="preserve">- дополнительные затраты, связанные с осуществлением подрядных работ вахтовым методом;</w:t>
      </w:r>
    </w:p>
    <w:p>
      <w:pPr>
        <w:spacing w:after="60"/>
        <w:ind w:firstLine="567"/>
        <w:jc w:val="both"/>
      </w:pPr>
      <w:r>
        <w:rPr>
          <w:rFonts w:ascii="Arial" w:cs="Arial" w:eastAsia="Arial" w:hAnsi="Arial"/>
          <w:sz w:val="22"/>
          <w:szCs w:val="22"/>
        </w:rPr>
        <w:t xml:space="preserve">- затраты на перебазирование строительных организаций и их подразделений на другие стройки;</w:t>
      </w:r>
    </w:p>
    <w:p>
      <w:pPr>
        <w:spacing w:after="60"/>
        <w:ind w:firstLine="567"/>
        <w:jc w:val="both"/>
      </w:pPr>
      <w:r>
        <w:rPr>
          <w:rFonts w:ascii="Arial" w:cs="Arial" w:eastAsia="Arial" w:hAnsi="Arial"/>
          <w:sz w:val="22"/>
          <w:szCs w:val="22"/>
        </w:rPr>
        <w:t xml:space="preserve">- предусмотренные законодательством Кыргызской Республики затраты, связанные с набором рабочей силы, включая оплату выпускникам средних профессионально-технических училищ и молодым специалистам, окончившим высшее или среднее специальное учебное заведение, проезда к месту работы, а также отпуска перед началом работы;</w:t>
      </w:r>
    </w:p>
    <w:p>
      <w:pPr>
        <w:spacing w:after="60"/>
        <w:ind w:firstLine="567"/>
        <w:jc w:val="both"/>
      </w:pPr>
      <w:r>
        <w:rPr>
          <w:rFonts w:ascii="Arial" w:cs="Arial" w:eastAsia="Arial" w:hAnsi="Arial"/>
          <w:sz w:val="22"/>
          <w:szCs w:val="22"/>
        </w:rPr>
        <w:t xml:space="preserve">- дополнительные расходы, связанные с использованием на строительстве объектов студенческих отрядов, военно-строительных частей и других контингентов (производимые в соответствии с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 расходы на проведение специальных мероприятий по обеспечению нормальных условий труда (по борьбе с радиоактивностью, силикозом, малярией, гнусом, энцефалитным клещом и др.);</w:t>
      </w:r>
    </w:p>
    <w:p>
      <w:pPr>
        <w:spacing w:after="60"/>
        <w:ind w:firstLine="567"/>
        <w:jc w:val="both"/>
      </w:pPr>
      <w:r>
        <w:rPr>
          <w:rFonts w:ascii="Arial" w:cs="Arial" w:eastAsia="Arial" w:hAnsi="Arial"/>
          <w:sz w:val="22"/>
          <w:szCs w:val="22"/>
        </w:rPr>
        <w:t xml:space="preserve">- затраты, связанные с командированием рабочих для выполнения строительных, монтажных и специальных строительных работ. Для целей налогообложения указанные затраты принимаются в размерах, установленных законодательством Кыргызской Республики;</w:t>
      </w:r>
    </w:p>
    <w:p>
      <w:pPr>
        <w:spacing w:after="60"/>
        <w:ind w:firstLine="567"/>
        <w:jc w:val="both"/>
      </w:pPr>
      <w:r>
        <w:rPr>
          <w:rFonts w:ascii="Arial" w:cs="Arial" w:eastAsia="Arial" w:hAnsi="Arial"/>
          <w:sz w:val="22"/>
          <w:szCs w:val="22"/>
        </w:rPr>
        <w:t xml:space="preserve">- текущие затраты, связанные с содержанием и эксплуатацией фондов природоохранного назначения (очистных сооружений, золоуловителей, фильтров и других природоохранных объектов), очисткой сточных вод и другими видами текущих природоохранных затрат;</w:t>
      </w:r>
    </w:p>
    <w:p>
      <w:pPr>
        <w:spacing w:after="60"/>
        <w:ind w:firstLine="567"/>
        <w:jc w:val="both"/>
      </w:pPr>
      <w:r>
        <w:rPr>
          <w:rFonts w:ascii="Arial" w:cs="Arial" w:eastAsia="Arial" w:hAnsi="Arial"/>
          <w:sz w:val="22"/>
          <w:szCs w:val="22"/>
        </w:rPr>
        <w:t xml:space="preserve">- другие расходы, возмещаемые заказчиками в соответствии с действующими постановлениями и положениями.</w:t>
      </w:r>
    </w:p>
    <w:p>
      <w:pPr>
        <w:spacing w:after="60"/>
        <w:ind w:firstLine="567"/>
        <w:jc w:val="both"/>
      </w:pPr>
      <w:r>
        <w:rPr>
          <w:rFonts w:ascii="Arial" w:cs="Arial" w:eastAsia="Arial" w:hAnsi="Arial"/>
          <w:sz w:val="22"/>
          <w:szCs w:val="22"/>
        </w:rPr>
        <w:t xml:space="preserve">Указанные затраты в бухгалтерской отчетности относятся на статью "Накладные расходы", а в сметной документации включаются в главу 8 "Временные здания и сооружения" и главу 9 "Прочие работы и затраты" сводного сметного расчета стоимости строительства.</w:t>
      </w:r>
    </w:p>
    <w:p>
      <w:pPr>
        <w:spacing w:after="60"/>
        <w:ind w:firstLine="567"/>
        <w:jc w:val="both"/>
      </w:pPr>
      <w:r>
        <w:rPr>
          <w:rFonts w:ascii="Arial" w:cs="Arial" w:eastAsia="Arial" w:hAnsi="Arial"/>
          <w:sz w:val="22"/>
          <w:szCs w:val="22"/>
        </w:rPr>
        <w:t xml:space="preserve">3.7. Постоянное калькулирование затрат при расчете индивидуальной нормы накладных расходов следует осуществлять:</w:t>
      </w:r>
    </w:p>
    <w:p>
      <w:pPr>
        <w:spacing w:after="60"/>
        <w:ind w:firstLine="567"/>
        <w:jc w:val="both"/>
      </w:pPr>
      <w:r>
        <w:rPr>
          <w:rFonts w:ascii="Arial" w:cs="Arial" w:eastAsia="Arial" w:hAnsi="Arial"/>
          <w:sz w:val="22"/>
          <w:szCs w:val="22"/>
        </w:rPr>
        <w:t xml:space="preserve">- по нормируемым статьям затрат - на основе действующих законодательных и нормативных документов, регламентирующих их величину;</w:t>
      </w:r>
    </w:p>
    <w:p>
      <w:pPr>
        <w:spacing w:after="60"/>
        <w:ind w:firstLine="567"/>
        <w:jc w:val="both"/>
      </w:pPr>
      <w:r>
        <w:rPr>
          <w:rFonts w:ascii="Arial" w:cs="Arial" w:eastAsia="Arial" w:hAnsi="Arial"/>
          <w:sz w:val="22"/>
          <w:szCs w:val="22"/>
        </w:rPr>
        <w:t xml:space="preserve">- по ненормируемым статьям затрат - в соответствии с данными бухгалтерского учета подрядных организаций.</w:t>
      </w:r>
    </w:p>
    <w:p>
      <w:pPr>
        <w:spacing w:after="60"/>
        <w:ind w:firstLine="567"/>
        <w:jc w:val="both"/>
      </w:pPr>
      <w:r>
        <w:rPr>
          <w:rFonts w:ascii="Arial" w:cs="Arial" w:eastAsia="Arial" w:hAnsi="Arial"/>
          <w:sz w:val="22"/>
          <w:szCs w:val="22"/>
        </w:rPr>
        <w:t xml:space="preserve">3.8. При расчете индивидуальной нормы накладных расходов необходимо проводить анализ годовых данных статистического наблюдения о затратах на производство и реализацию продукции (работ, услуг) по форме 5-з, утвержденного постановлением Госкомстата Кыргызской Республики от 09.09.2003 г. № 82.</w:t>
      </w:r>
    </w:p>
    <w:p>
      <w:pPr>
        <w:spacing w:after="60"/>
        <w:ind w:firstLine="567"/>
        <w:jc w:val="both"/>
      </w:pPr>
      <w:r>
        <w:rPr>
          <w:rFonts w:ascii="Arial" w:cs="Arial" w:eastAsia="Arial" w:hAnsi="Arial"/>
          <w:sz w:val="22"/>
          <w:szCs w:val="22"/>
        </w:rPr>
        <w:t xml:space="preserve">3.9. Для экспертной оценки расходов по статьям накладных расходов рекомендуется использовать данные о постатейной структуре накладных расходов по элементам, а также о среднеотраслевой структуре накладных расходов, приведенные в приложениях </w:t>
      </w:r>
      <w:hyperlink w:history="1" r:id="rIdx_izxa4vlhk1zjcqgros0">
        <w:r>
          <w:rPr>
            <w:rFonts w:ascii="Arial" w:cs="Arial" w:eastAsia="Arial" w:hAnsi="Arial"/>
            <w:color w:val="1D4ED8"/>
            <w:sz w:val="22"/>
            <w:szCs w:val="22"/>
            <w:u w:val="single"/>
          </w:rPr>
          <w:t xml:space="preserve">8</w:t>
        </w:r>
      </w:hyperlink>
      <w:r>
        <w:rPr>
          <w:rFonts w:ascii="Arial" w:cs="Arial" w:eastAsia="Arial" w:hAnsi="Arial"/>
          <w:sz w:val="22"/>
          <w:szCs w:val="22"/>
        </w:rPr>
        <w:t xml:space="preserve"> и </w:t>
      </w:r>
      <w:hyperlink w:history="1" r:id="rIdcugxhwu6_zledh506khf-">
        <w:r>
          <w:rPr>
            <w:rFonts w:ascii="Arial" w:cs="Arial" w:eastAsia="Arial" w:hAnsi="Arial"/>
            <w:color w:val="1D4ED8"/>
            <w:sz w:val="22"/>
            <w:szCs w:val="22"/>
            <w:u w:val="single"/>
          </w:rPr>
          <w:t xml:space="preserve">9</w:t>
        </w:r>
      </w:hyperlink>
      <w:r>
        <w:rPr>
          <w:rFonts w:ascii="Arial" w:cs="Arial" w:eastAsia="Arial" w:hAnsi="Arial"/>
          <w:sz w:val="22"/>
          <w:szCs w:val="22"/>
        </w:rPr>
        <w:t xml:space="preserve">. Указанные данные носят справочный характер и не могут использоваться для расчета индивидуальной нормы накладных расходов.</w:t>
      </w:r>
    </w:p>
    <w:p>
      <w:pPr>
        <w:spacing w:after="60"/>
        <w:ind w:firstLine="567"/>
        <w:jc w:val="both"/>
      </w:pPr>
      <w:r>
        <w:rPr>
          <w:rFonts w:ascii="Arial" w:cs="Arial" w:eastAsia="Arial" w:hAnsi="Arial"/>
          <w:sz w:val="22"/>
          <w:szCs w:val="22"/>
        </w:rPr>
        <w:t xml:space="preserve">3.10. При расчете индивидуальной нормы накладных расходов не должны учитываться накладные (цеховые) расходы подсобных, вспомогательных производств, обслуживающих и прочих хозяйств, находящихся на самостоятельном (отдельном) балансе или в составе подразделений подрядных организаций.</w:t>
      </w:r>
    </w:p>
    <w:p>
      <w:pPr>
        <w:spacing w:after="60"/>
        <w:ind w:firstLine="567"/>
        <w:jc w:val="both"/>
      </w:pPr>
      <w:r>
        <w:rPr>
          <w:rFonts w:ascii="Arial" w:cs="Arial" w:eastAsia="Arial" w:hAnsi="Arial"/>
          <w:sz w:val="22"/>
          <w:szCs w:val="22"/>
        </w:rPr>
        <w:t xml:space="preserve">Указанные расходы относятся на стоимость продукции или услуги этих хозяйств.</w:t>
      </w:r>
    </w:p>
    <w:p>
      <w:pPr>
        <w:spacing w:after="60"/>
        <w:ind w:firstLine="567"/>
        <w:jc w:val="both"/>
      </w:pPr>
      <w:r>
        <w:rPr>
          <w:rFonts w:ascii="Arial" w:cs="Arial" w:eastAsia="Arial" w:hAnsi="Arial"/>
          <w:sz w:val="22"/>
          <w:szCs w:val="22"/>
        </w:rPr>
        <w:t xml:space="preserve">3.11. При разработке индивидуальных норм накладных расходов необходимо учитывать, что в соответствии с положениями о взаимоотношениях организаций генерального подрядчика с субподрядчиком, предусмотренных заключенным между ними договором на строительство, субподрядчик перечисляет за счет накладных расходов плату генподрядчику на покрытие административно-хозяйственных расходов, связанных с обеспечением технической документацией и координацией работ, приемкой и сдачей работ, материально-техническим снабжением, обеспечением пожарно-сторожевой охраной, техники безопасности, временными (не титульными) зданиями и сооружениями и др. При этом сумму отчислений субподрядчик относит на указанные статьи накладных расходов, а генподрядчик соответственно уменьшает расходы по аналогичным статьям.</w:t>
      </w:r>
    </w:p>
    <w:p>
      <w:pPr>
        <w:spacing w:after="200" w:before="200"/>
        <w:jc w:val="center"/>
      </w:pPr>
      <w:r>
        <w:rPr>
          <w:rFonts w:ascii="Arial" w:cs="Arial" w:eastAsia="Arial" w:hAnsi="Arial"/>
          <w:b/>
          <w:bCs/>
          <w:sz w:val="22"/>
          <w:szCs w:val="22"/>
        </w:rPr>
        <w:t xml:space="preserve">4. Применение нормативов накладных расходов при составлении сметной документации на строительство объектов и расчетах за выполненные работы</w:t>
      </w:r>
    </w:p>
    <w:p>
      <w:pPr>
        <w:spacing w:after="60"/>
        <w:ind w:firstLine="567"/>
        <w:jc w:val="both"/>
      </w:pPr>
      <w:r>
        <w:rPr>
          <w:rFonts w:ascii="Arial" w:cs="Arial" w:eastAsia="Arial" w:hAnsi="Arial"/>
          <w:sz w:val="22"/>
          <w:szCs w:val="22"/>
        </w:rPr>
        <w:t xml:space="preserve">4.1. Величина накладных расходов определяется в локальных сметах ((сметных расчетах) в уровне цен на 01.01.2015). При использовании укрупненных нормативов накладных расходов по видам строительства начисление накладных расходов производится в конце сметы (расчета) за итогом прямых затрат.</w:t>
      </w:r>
    </w:p>
    <w:p>
      <w:pPr>
        <w:spacing w:after="60"/>
        <w:ind w:firstLine="567"/>
        <w:jc w:val="both"/>
      </w:pPr>
      <w:r>
        <w:rPr>
          <w:rFonts w:ascii="Arial" w:cs="Arial" w:eastAsia="Arial" w:hAnsi="Arial"/>
          <w:sz w:val="22"/>
          <w:szCs w:val="22"/>
        </w:rPr>
        <w:t xml:space="preserve">Начисление нормативов накладных расходов по видам строительных, монтажных и ремонтно-строительных работ производится на комплексы работ, определяемых в соответствии с наименованием сборников КРЕР-2015, КРЕРм-2015, КРЕРр-2015. Привязка нормативов накладных расходов по видам работ к указанным сборникам (область применения) приведена в приложениях </w:t>
      </w:r>
      <w:hyperlink w:history="1" r:id="rIdrii4zpoojoa0g2cguzqkm">
        <w:r>
          <w:rPr>
            <w:rFonts w:ascii="Arial" w:cs="Arial" w:eastAsia="Arial" w:hAnsi="Arial"/>
            <w:color w:val="1D4ED8"/>
            <w:sz w:val="22"/>
            <w:szCs w:val="22"/>
            <w:u w:val="single"/>
          </w:rPr>
          <w:t xml:space="preserve">4</w:t>
        </w:r>
      </w:hyperlink>
      <w:r>
        <w:rPr>
          <w:rFonts w:ascii="Arial" w:cs="Arial" w:eastAsia="Arial" w:hAnsi="Arial"/>
          <w:sz w:val="22"/>
          <w:szCs w:val="22"/>
        </w:rPr>
        <w:t xml:space="preserve"> и </w:t>
      </w:r>
      <w:hyperlink w:history="1" r:id="rIdf0ni7zs309nbf_t8f4xse">
        <w:r>
          <w:rPr>
            <w:rFonts w:ascii="Arial" w:cs="Arial" w:eastAsia="Arial" w:hAnsi="Arial"/>
            <w:color w:val="1D4ED8"/>
            <w:sz w:val="22"/>
            <w:szCs w:val="22"/>
            <w:u w:val="single"/>
          </w:rPr>
          <w:t xml:space="preserve">5</w:t>
        </w:r>
      </w:hyperlink>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приказа Госстроя КР от </w:t>
      </w:r>
      <w:hyperlink w:history="1" r:id="rIdm4xhl5hpxeajk5gud1f5n">
        <w:r>
          <w:rPr>
            <w:rFonts w:ascii="Arial" w:cs="Arial" w:eastAsia="Arial" w:hAnsi="Arial"/>
            <w:i/>
            <w:iCs/>
            <w:color w:val="1D4ED8"/>
            <w:sz w:val="22"/>
            <w:szCs w:val="22"/>
            <w:u w:val="single"/>
          </w:rPr>
          <w:t xml:space="preserve">5 декабря 2017 года № 10-нпа</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4.2. Порядок применения нормативов накладных расходов в сметах зависит от метода определения сметной стоимости строительно-монтажных работ и стадийности проектной документации.</w:t>
      </w:r>
    </w:p>
    <w:p>
      <w:pPr>
        <w:spacing w:after="60"/>
        <w:ind w:firstLine="567"/>
        <w:jc w:val="both"/>
      </w:pPr>
      <w:r>
        <w:rPr>
          <w:rFonts w:ascii="Arial" w:cs="Arial" w:eastAsia="Arial" w:hAnsi="Arial"/>
          <w:sz w:val="22"/>
          <w:szCs w:val="22"/>
        </w:rPr>
        <w:t xml:space="preserve">4.3. При применении ресурсного метода, когда в процессе составления локальных сметных расчетов (смет) средства на оплату труда рабочих определены в текущем уровне цен, величина накладных расходов может быть определена по формуле:</w:t>
      </w:r>
    </w:p>
    <w:p>
      <w:pPr>
        <w:spacing w:after="60"/>
        <w:ind w:firstLine="567"/>
        <w:jc w:val="both"/>
      </w:pPr>
      <w:r>
        <w:rPr>
          <w:rFonts w:ascii="Arial" w:cs="Arial" w:eastAsia="Arial" w:hAnsi="Arial"/>
          <w:sz w:val="22"/>
          <w:szCs w:val="22"/>
        </w:rPr>
        <w:t xml:space="preserve">на стадии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 стадии рабочей документации: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H</w:t>
      </w:r>
      <w:r>
        <w:rPr>
          <w:rFonts w:ascii="Arial" w:cs="Arial" w:eastAsia="Arial" w:hAnsi="Arial"/>
          <w:sz w:val="22"/>
          <w:szCs w:val="22"/>
        </w:rPr>
        <w:t xml:space="preserve"> - величина накладных расходов, сом или тыс. сом;</w:t>
      </w:r>
    </w:p>
    <w:p>
      <w:pPr>
        <w:spacing w:after="60"/>
        <w:ind w:firstLine="567"/>
        <w:jc w:val="both"/>
      </w:pPr>
      <w:r>
        <w:rPr>
          <w:rFonts w:ascii="Arial" w:cs="Arial" w:eastAsia="Arial" w:hAnsi="Arial"/>
          <w:sz w:val="22"/>
          <w:szCs w:val="22"/>
        </w:rPr>
        <w:t xml:space="preserve">З - величина средств на оплату труда рабочих-строителей и механизаторов, учитываемая в составе прямых затрат локального сметного расчета (сметы), руб. или тыс. сом;</w:t>
      </w:r>
    </w:p>
    <w:p>
      <w:pPr>
        <w:spacing w:after="60"/>
        <w:ind w:firstLine="567"/>
        <w:jc w:val="both"/>
      </w:pPr>
      <w:r>
        <w:rPr>
          <w:rFonts w:ascii="Arial" w:cs="Arial" w:eastAsia="Arial" w:hAnsi="Arial"/>
          <w:sz w:val="22"/>
          <w:szCs w:val="22"/>
        </w:rPr>
        <w:t xml:space="preserve">Н</w:t>
      </w:r>
      <w:r>
        <w:rPr>
          <w:rFonts w:ascii="Arial" w:cs="Arial" w:eastAsia="Arial" w:hAnsi="Arial"/>
          <w:sz w:val="22"/>
          <w:szCs w:val="22"/>
        </w:rPr>
        <w:t xml:space="preserve">с</w:t>
      </w:r>
      <w:r>
        <w:rPr>
          <w:rFonts w:ascii="Arial" w:cs="Arial" w:eastAsia="Arial" w:hAnsi="Arial"/>
          <w:sz w:val="22"/>
          <w:szCs w:val="22"/>
        </w:rPr>
        <w:t xml:space="preserve"> - укрупненный норматив накладных расходов по видам строительства, приведенный в приложении 3 (в процентах);</w:t>
      </w:r>
    </w:p>
    <w:p>
      <w:pPr>
        <w:spacing w:after="60"/>
        <w:ind w:firstLine="567"/>
        <w:jc w:val="both"/>
      </w:pPr>
      <w:r>
        <w:rPr>
          <w:rFonts w:ascii="Arial" w:cs="Arial" w:eastAsia="Arial" w:hAnsi="Arial"/>
          <w:sz w:val="22"/>
          <w:szCs w:val="22"/>
        </w:rPr>
        <w:t xml:space="preserve">Н</w:t>
      </w:r>
      <w:r>
        <w:rPr>
          <w:rFonts w:ascii="Arial" w:cs="Arial" w:eastAsia="Arial" w:hAnsi="Arial"/>
          <w:sz w:val="22"/>
          <w:szCs w:val="22"/>
        </w:rPr>
        <w:t xml:space="preserve">n</w:t>
      </w:r>
      <w:r>
        <w:rPr>
          <w:rFonts w:ascii="Arial" w:cs="Arial" w:eastAsia="Arial" w:hAnsi="Arial"/>
          <w:sz w:val="22"/>
          <w:szCs w:val="22"/>
        </w:rPr>
        <w:t xml:space="preserve"> - индивидуальная норма накладных расходов для подрядной организации (в процентах);</w:t>
      </w:r>
    </w:p>
    <w:p>
      <w:pPr>
        <w:spacing w:after="60"/>
        <w:ind w:firstLine="567"/>
        <w:jc w:val="both"/>
      </w:pPr>
      <w:r>
        <w:rPr>
          <w:rFonts w:ascii="Arial" w:cs="Arial" w:eastAsia="Arial" w:hAnsi="Arial"/>
          <w:sz w:val="22"/>
          <w:szCs w:val="22"/>
        </w:rPr>
        <w:t xml:space="preserve">H</w:t>
      </w:r>
      <w:r>
        <w:rPr>
          <w:rFonts w:ascii="Arial" w:cs="Arial" w:eastAsia="Arial" w:hAnsi="Arial"/>
          <w:sz w:val="22"/>
          <w:szCs w:val="22"/>
        </w:rPr>
        <w:t xml:space="preserve">pi</w:t>
      </w:r>
      <w:r>
        <w:rPr>
          <w:rFonts w:ascii="Arial" w:cs="Arial" w:eastAsia="Arial" w:hAnsi="Arial"/>
          <w:sz w:val="22"/>
          <w:szCs w:val="22"/>
        </w:rPr>
        <w:t xml:space="preserve">- норматив накладных расходов по </w:t>
      </w:r>
      <w:r>
        <w:rPr>
          <w:rFonts w:ascii="Arial" w:cs="Arial" w:eastAsia="Arial" w:hAnsi="Arial"/>
          <w:sz w:val="22"/>
          <w:szCs w:val="22"/>
        </w:rPr>
        <w:t xml:space="preserve">i</w:t>
      </w:r>
      <w:r>
        <w:rPr>
          <w:rFonts w:ascii="Arial" w:cs="Arial" w:eastAsia="Arial" w:hAnsi="Arial"/>
          <w:sz w:val="22"/>
          <w:szCs w:val="22"/>
        </w:rPr>
        <w:t xml:space="preserve">-тому виду строительных, монтажных и ремонтных работ, приведенных в приложениях </w:t>
      </w:r>
      <w:r>
        <w:rPr>
          <w:rFonts w:ascii="Arial" w:cs="Arial" w:eastAsia="Arial" w:hAnsi="Arial"/>
          <w:sz w:val="22"/>
          <w:szCs w:val="22"/>
        </w:rPr>
        <w:t xml:space="preserve">4</w:t>
      </w:r>
      <w:r>
        <w:rPr>
          <w:rFonts w:ascii="Arial" w:cs="Arial" w:eastAsia="Arial" w:hAnsi="Arial"/>
          <w:sz w:val="22"/>
          <w:szCs w:val="22"/>
        </w:rPr>
        <w:t xml:space="preserve"> и </w:t>
      </w:r>
      <w:r>
        <w:rPr>
          <w:rFonts w:ascii="Arial" w:cs="Arial" w:eastAsia="Arial" w:hAnsi="Arial"/>
          <w:sz w:val="22"/>
          <w:szCs w:val="22"/>
        </w:rPr>
        <w:t xml:space="preserve">5</w:t>
      </w:r>
      <w:r>
        <w:rPr>
          <w:rFonts w:ascii="Arial" w:cs="Arial" w:eastAsia="Arial" w:hAnsi="Arial"/>
          <w:sz w:val="22"/>
          <w:szCs w:val="22"/>
        </w:rPr>
        <w:t xml:space="preserve"> (в процентах).</w:t>
      </w:r>
    </w:p>
    <w:p>
      <w:pPr>
        <w:spacing w:after="60"/>
        <w:ind w:firstLine="567"/>
        <w:jc w:val="both"/>
      </w:pPr>
      <w:r>
        <w:rPr>
          <w:rFonts w:ascii="Arial" w:cs="Arial" w:eastAsia="Arial" w:hAnsi="Arial"/>
          <w:sz w:val="22"/>
          <w:szCs w:val="22"/>
        </w:rPr>
        <w:t xml:space="preserve">4.4. При применении базисно-индексного метода </w:t>
      </w:r>
      <w:r>
        <w:rPr>
          <w:rFonts w:ascii="Arial" w:cs="Arial" w:eastAsia="Arial" w:hAnsi="Arial"/>
          <w:sz w:val="22"/>
          <w:szCs w:val="22"/>
        </w:rPr>
        <w:t xml:space="preserve">с учетом инфляции</w:t>
      </w:r>
      <w:r>
        <w:rPr>
          <w:rFonts w:ascii="Arial" w:cs="Arial" w:eastAsia="Arial" w:hAnsi="Arial"/>
          <w:sz w:val="22"/>
          <w:szCs w:val="22"/>
        </w:rPr>
        <w:t xml:space="preserve">, когда расчет средств на оплату труда рабочих производится на основе сметной величины оплаты труда, учтенной в сметно-нормативной базе 1991 г., могут быть применены следующие формулы:</w:t>
      </w:r>
    </w:p>
    <w:p>
      <w:pPr>
        <w:spacing w:after="60"/>
        <w:ind w:firstLine="567"/>
        <w:jc w:val="both"/>
      </w:pPr>
      <w:r>
        <w:rPr>
          <w:rFonts w:ascii="Arial" w:cs="Arial" w:eastAsia="Arial" w:hAnsi="Arial"/>
          <w:sz w:val="22"/>
          <w:szCs w:val="22"/>
        </w:rPr>
        <w:t xml:space="preserve">на стадии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 стадии рабочей документации: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З</w:t>
      </w:r>
      <w:r>
        <w:rPr>
          <w:rFonts w:ascii="Arial" w:cs="Arial" w:eastAsia="Arial" w:hAnsi="Arial"/>
          <w:sz w:val="22"/>
          <w:szCs w:val="22"/>
        </w:rPr>
        <w:t xml:space="preserve">с</w:t>
      </w:r>
      <w:r>
        <w:rPr>
          <w:rFonts w:ascii="Arial" w:cs="Arial" w:eastAsia="Arial" w:hAnsi="Arial"/>
          <w:sz w:val="22"/>
          <w:szCs w:val="22"/>
        </w:rPr>
        <w:t xml:space="preserve"> и З</w:t>
      </w:r>
      <w:r>
        <w:rPr>
          <w:rFonts w:ascii="Arial" w:cs="Arial" w:eastAsia="Arial" w:hAnsi="Arial"/>
          <w:sz w:val="22"/>
          <w:szCs w:val="22"/>
        </w:rPr>
        <w:t xml:space="preserve">м</w:t>
      </w:r>
      <w:r>
        <w:rPr>
          <w:rFonts w:ascii="Arial" w:cs="Arial" w:eastAsia="Arial" w:hAnsi="Arial"/>
          <w:sz w:val="22"/>
          <w:szCs w:val="22"/>
        </w:rPr>
        <w:t xml:space="preserve"> - суммарная по объекту сметная величина оплаты труда рабочих-строителей и механизаторов в уровне сметных норм и цен на 01.01.2015, в сом;</w:t>
      </w:r>
    </w:p>
    <w:p>
      <w:pPr>
        <w:spacing w:after="60"/>
        <w:ind w:firstLine="567"/>
        <w:jc w:val="both"/>
      </w:pPr>
      <w:r>
        <w:rPr>
          <w:rFonts w:ascii="Arial" w:cs="Arial" w:eastAsia="Arial" w:hAnsi="Arial"/>
          <w:sz w:val="22"/>
          <w:szCs w:val="22"/>
        </w:rPr>
        <w:t xml:space="preserve">И</w:t>
      </w:r>
      <w:r>
        <w:rPr>
          <w:rFonts w:ascii="Arial" w:cs="Arial" w:eastAsia="Arial" w:hAnsi="Arial"/>
          <w:sz w:val="22"/>
          <w:szCs w:val="22"/>
        </w:rPr>
        <w:t xml:space="preserve">о</w:t>
      </w:r>
      <w:r>
        <w:rPr>
          <w:rFonts w:ascii="Arial" w:cs="Arial" w:eastAsia="Arial" w:hAnsi="Arial"/>
          <w:sz w:val="22"/>
          <w:szCs w:val="22"/>
        </w:rPr>
        <w:t xml:space="preserve">m</w:t>
      </w:r>
      <w:r>
        <w:rPr>
          <w:rFonts w:ascii="Arial" w:cs="Arial" w:eastAsia="Arial" w:hAnsi="Arial"/>
          <w:sz w:val="22"/>
          <w:szCs w:val="22"/>
        </w:rPr>
        <w:t xml:space="preserve"> - индекс текущего уровня средств на оплату труда в строительстве по отношению к уровню сметной оплаты труда рабочих, учтенной сметными нормами и ценами с 2015 г.;</w:t>
      </w:r>
    </w:p>
    <w:p>
      <w:pPr>
        <w:spacing w:after="60"/>
        <w:ind w:firstLine="567"/>
        <w:jc w:val="both"/>
      </w:pPr>
      <w:r>
        <w:rPr>
          <w:rFonts w:ascii="Arial" w:cs="Arial" w:eastAsia="Arial" w:hAnsi="Arial"/>
          <w:sz w:val="22"/>
          <w:szCs w:val="22"/>
        </w:rPr>
        <w:t xml:space="preserve">З</w:t>
      </w:r>
      <w:r>
        <w:rPr>
          <w:rFonts w:ascii="Arial" w:cs="Arial" w:eastAsia="Arial" w:hAnsi="Arial"/>
          <w:sz w:val="22"/>
          <w:szCs w:val="22"/>
        </w:rPr>
        <w:t xml:space="preserve">ci</w:t>
      </w:r>
      <w:r>
        <w:rPr>
          <w:rFonts w:ascii="Arial" w:cs="Arial" w:eastAsia="Arial" w:hAnsi="Arial"/>
          <w:sz w:val="22"/>
          <w:szCs w:val="22"/>
        </w:rPr>
        <w:t xml:space="preserve"> и З</w:t>
      </w:r>
      <w:r>
        <w:rPr>
          <w:rFonts w:ascii="Arial" w:cs="Arial" w:eastAsia="Arial" w:hAnsi="Arial"/>
          <w:sz w:val="22"/>
          <w:szCs w:val="22"/>
        </w:rPr>
        <w:t xml:space="preserve">м</w:t>
      </w:r>
      <w:r>
        <w:rPr>
          <w:rFonts w:ascii="Arial" w:cs="Arial" w:eastAsia="Arial" w:hAnsi="Arial"/>
          <w:sz w:val="22"/>
          <w:szCs w:val="22"/>
        </w:rPr>
        <w:t xml:space="preserve">i</w:t>
      </w:r>
      <w:r>
        <w:rPr>
          <w:rFonts w:ascii="Arial" w:cs="Arial" w:eastAsia="Arial" w:hAnsi="Arial"/>
          <w:sz w:val="22"/>
          <w:szCs w:val="22"/>
        </w:rPr>
        <w:t xml:space="preserve">- суммарные по </w:t>
      </w:r>
      <w:r>
        <w:rPr>
          <w:rFonts w:ascii="Arial" w:cs="Arial" w:eastAsia="Arial" w:hAnsi="Arial"/>
          <w:sz w:val="22"/>
          <w:szCs w:val="22"/>
        </w:rPr>
        <w:t xml:space="preserve">i</w:t>
      </w:r>
      <w:r>
        <w:rPr>
          <w:rFonts w:ascii="Arial" w:cs="Arial" w:eastAsia="Arial" w:hAnsi="Arial"/>
          <w:sz w:val="22"/>
          <w:szCs w:val="22"/>
        </w:rPr>
        <w:t xml:space="preserve">-тому виду работ сметные величины оплаты труда рабочих-строителей и механизаторов в уровне сметных цен на 01.01.2015, в сом;</w:t>
      </w:r>
    </w:p>
    <w:p>
      <w:pPr>
        <w:spacing w:after="60"/>
        <w:ind w:firstLine="567"/>
        <w:jc w:val="both"/>
      </w:pPr>
      <w:r>
        <w:rPr>
          <w:rFonts w:ascii="Arial" w:cs="Arial" w:eastAsia="Arial" w:hAnsi="Arial"/>
          <w:sz w:val="22"/>
          <w:szCs w:val="22"/>
        </w:rPr>
        <w:t xml:space="preserve">n</w:t>
      </w:r>
      <w:r>
        <w:rPr>
          <w:rFonts w:ascii="Arial" w:cs="Arial" w:eastAsia="Arial" w:hAnsi="Arial"/>
          <w:sz w:val="22"/>
          <w:szCs w:val="22"/>
        </w:rPr>
        <w:t xml:space="preserve"> - общее количество видов работ по данному объекту.</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gfy0utr86hae8q20b9nzi">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4.5. При составлении сметной документации на строительство объектов, когда неизвестна субподрядная организация, выполняющая отдельные виды строительных работ, рекомендуется сметную стоимость таких работ определять с применением нормы накладных расходов для генеральной подрядной организации. При расчетах генподрядчика с субподрядчиком за выполненные работы применяется норма накладных расходов субподрядчика.</w:t>
      </w:r>
    </w:p>
    <w:p>
      <w:pPr>
        <w:spacing w:after="60"/>
        <w:ind w:firstLine="567"/>
        <w:jc w:val="both"/>
      </w:pPr>
      <w:r>
        <w:rPr>
          <w:rFonts w:ascii="Arial" w:cs="Arial" w:eastAsia="Arial" w:hAnsi="Arial"/>
          <w:sz w:val="22"/>
          <w:szCs w:val="22"/>
        </w:rPr>
        <w:t xml:space="preserve">4.6. Для определения стоимости строительных работ, выполняемых индивидуальными предпринимателями (физическими лицами) по договорам бытового или строительного подряда, величину накладных расходов рекомендуется рассчитывать на основе индивидуальной нормы путем калькулирования по статьям затрат, принимая для расчета только те статьи затрат и расходов, которые соответствуют фактическим условиям выполнения работ по бытовому или строительному подряду.</w:t>
      </w:r>
    </w:p>
    <w:p>
      <w:pPr>
        <w:spacing w:after="60"/>
        <w:ind w:firstLine="567"/>
        <w:jc w:val="both"/>
      </w:pPr>
      <w:r>
        <w:rPr>
          <w:rFonts w:ascii="Arial" w:cs="Arial" w:eastAsia="Arial" w:hAnsi="Arial"/>
          <w:sz w:val="22"/>
          <w:szCs w:val="22"/>
        </w:rPr>
        <w:t xml:space="preserve">4.7. При определении сметной стоимости строительства и расчетах за выполненные работы для индивидуальных предпринимателей и организаций, использующих упрощенную систему налогообложения, необходимо исключать из расчета индивидуальной нормы накладных расходов затраты, связанные с уплатой единого социального налога (ЕСН).</w:t>
      </w:r>
    </w:p>
    <w:p>
      <w:pPr>
        <w:spacing w:after="60"/>
        <w:ind w:firstLine="567"/>
        <w:jc w:val="both"/>
      </w:pPr>
      <w:r>
        <w:rPr>
          <w:rFonts w:ascii="Arial" w:cs="Arial" w:eastAsia="Arial" w:hAnsi="Arial"/>
          <w:sz w:val="22"/>
          <w:szCs w:val="22"/>
        </w:rPr>
        <w:t xml:space="preserve">При использовании организациями в локальных сметах укрупненных нормативов накладных расходов по видам строительства или по видам строительных, монтажных и ремонтно-строительных работ к указанным нормативам применяется коэффициент 0,7.</w:t>
      </w:r>
    </w:p>
    <w:p>
      <w:pPr>
        <w:spacing w:after="60"/>
        <w:ind w:firstLine="567"/>
        <w:jc w:val="both"/>
      </w:pPr>
      <w:r>
        <w:rPr>
          <w:rFonts w:ascii="Arial" w:cs="Arial" w:eastAsia="Arial" w:hAnsi="Arial"/>
          <w:sz w:val="22"/>
          <w:szCs w:val="22"/>
        </w:rPr>
        <w:t xml:space="preserve">4.8. Нормативы накладных расходов на работы по капитальному ремонту производственных зданий и сооружений, выполняемые подрядными организациями, принимаются в размерах, установленных для строительных работ.</w:t>
      </w:r>
    </w:p>
    <w:p>
      <w:pPr>
        <w:spacing w:after="60"/>
        <w:ind w:firstLine="567"/>
        <w:jc w:val="both"/>
      </w:pPr>
      <w:r>
        <w:rPr>
          <w:rFonts w:ascii="Arial" w:cs="Arial" w:eastAsia="Arial" w:hAnsi="Arial"/>
          <w:sz w:val="22"/>
          <w:szCs w:val="22"/>
        </w:rPr>
        <w:t xml:space="preserve">При этом для определения сметной стоимости капитального ремонта объектов производственного назначения с использованием нормативов накладных расходов по видам строительных и монтажных работ понижающий коэффициент 0,9 не применяется.</w:t>
      </w:r>
    </w:p>
    <w:p>
      <w:pPr>
        <w:spacing w:after="60"/>
        <w:ind w:firstLine="567"/>
        <w:jc w:val="both"/>
      </w:pPr>
      <w:r>
        <w:rPr>
          <w:rFonts w:ascii="Arial" w:cs="Arial" w:eastAsia="Arial" w:hAnsi="Arial"/>
          <w:sz w:val="22"/>
          <w:szCs w:val="22"/>
        </w:rPr>
        <w:t xml:space="preserve">4.9. Величина накладных расходов на строительные (ремонтно-строительные) работы, осуществляемые хозяйственным способом, определяется по индивидуальной норме.</w:t>
      </w:r>
    </w:p>
    <w:p>
      <w:pPr>
        <w:spacing w:after="60"/>
        <w:ind w:firstLine="567"/>
        <w:jc w:val="both"/>
      </w:pPr>
      <w:r>
        <w:rPr>
          <w:rFonts w:ascii="Arial" w:cs="Arial" w:eastAsia="Arial" w:hAnsi="Arial"/>
          <w:sz w:val="22"/>
          <w:szCs w:val="22"/>
        </w:rPr>
        <w:t xml:space="preserve">При использовании в сметах нормативов накладных расходов по видам строительства или видам работ необходимо применять коэффициент 0,6.</w:t>
      </w:r>
    </w:p>
    <w:p>
      <w:pPr>
        <w:spacing w:after="60"/>
        <w:ind w:firstLine="567"/>
        <w:jc w:val="both"/>
      </w:pPr>
      <w:r>
        <w:rPr>
          <w:rFonts w:ascii="Arial" w:cs="Arial" w:eastAsia="Arial" w:hAnsi="Arial"/>
          <w:sz w:val="22"/>
          <w:szCs w:val="22"/>
        </w:rPr>
        <w:t xml:space="preserve">4.10. При определении сметной стоимости материалов, полуфабрикатов, а также металлических и трубопроводных заготовок, изготовляемых в построечных условиях, накладные расходы начисляются по индивидуальной норме или в размере 66% к фонду оплаты труда рабочих (строителей и механизаторов).</w:t>
      </w:r>
    </w:p>
    <w:p>
      <w:pPr>
        <w:spacing w:after="60"/>
        <w:ind w:firstLine="567"/>
        <w:jc w:val="both"/>
      </w:pPr>
      <w:r>
        <w:rPr>
          <w:rFonts w:ascii="Arial" w:cs="Arial" w:eastAsia="Arial" w:hAnsi="Arial"/>
          <w:sz w:val="22"/>
          <w:szCs w:val="22"/>
        </w:rPr>
        <w:t xml:space="preserve">Указанный порядок применяется и при расчетах за выполненные работы между заказчиком и подрядчиком.</w:t>
      </w:r>
    </w:p>
    <w:p>
      <w:pPr>
        <w:spacing w:after="200" w:before="200"/>
        <w:jc w:val="center"/>
      </w:pPr>
      <w:r>
        <w:rPr>
          <w:rFonts w:ascii="Arial" w:cs="Arial" w:eastAsia="Arial" w:hAnsi="Arial"/>
          <w:b/>
          <w:bCs/>
          <w:sz w:val="22"/>
          <w:szCs w:val="22"/>
        </w:rPr>
        <w:t xml:space="preserve">5. Учет накладных расходов</w:t>
      </w:r>
    </w:p>
    <w:p>
      <w:pPr>
        <w:spacing w:after="60"/>
        <w:ind w:firstLine="567"/>
        <w:jc w:val="both"/>
      </w:pPr>
      <w:r>
        <w:rPr>
          <w:rFonts w:ascii="Arial" w:cs="Arial" w:eastAsia="Arial" w:hAnsi="Arial"/>
          <w:sz w:val="22"/>
          <w:szCs w:val="22"/>
        </w:rPr>
        <w:t xml:space="preserve">5.1. Бухгалтерский учет по накладным расходам ведется строительными организациями в соответствии с принципами, установленными бухгалтерским стандартом учета затрат и доходов, связанных со строительством.</w:t>
      </w:r>
    </w:p>
    <w:p>
      <w:pPr>
        <w:spacing w:after="60"/>
        <w:ind w:firstLine="567"/>
        <w:jc w:val="both"/>
      </w:pPr>
      <w:r>
        <w:rPr>
          <w:rFonts w:ascii="Arial" w:cs="Arial" w:eastAsia="Arial" w:hAnsi="Arial"/>
          <w:sz w:val="22"/>
          <w:szCs w:val="22"/>
        </w:rPr>
        <w:t xml:space="preserve">5.2. Учет затрат по накладным расходам осуществляется на основе первичной учетной документации (платежные требования, накладные, выписки банков, расчетные ведомости, наряды, акты, авансовые расчеты и др.), оформленной в порядке, установленном соответствующими нормативными актами.</w:t>
      </w:r>
    </w:p>
    <w:p>
      <w:pPr>
        <w:spacing w:after="60"/>
        <w:ind w:firstLine="567"/>
        <w:jc w:val="both"/>
      </w:pPr>
      <w:r>
        <w:rPr>
          <w:rFonts w:ascii="Arial" w:cs="Arial" w:eastAsia="Arial" w:hAnsi="Arial"/>
          <w:sz w:val="22"/>
          <w:szCs w:val="22"/>
        </w:rPr>
        <w:t xml:space="preserve">5.3. Учет накладных расходов ведется в журнале-ордере № 10-с по счету "Общехозяйственные (накладные) расходы" раздельно по накладным расходам, относящимся к основному производству, и по расходам, относящимся к вспомогательным производствам. Накладные расходы, связанные с содержанием непроизводственной сферы, учитываются непосредственно на счете "Обслуживающие производства и хозяйства".</w:t>
      </w:r>
    </w:p>
    <w:p>
      <w:pPr>
        <w:spacing w:after="60"/>
        <w:ind w:firstLine="567"/>
        <w:jc w:val="both"/>
      </w:pPr>
      <w:r>
        <w:rPr>
          <w:rFonts w:ascii="Arial" w:cs="Arial" w:eastAsia="Arial" w:hAnsi="Arial"/>
          <w:sz w:val="22"/>
          <w:szCs w:val="22"/>
        </w:rPr>
        <w:t xml:space="preserve">5.4. Накладные расходы основного производства в строительных организациях ежемесячно пропорционально прямым затратам относятся к затратам по производству строительных работ, отражаемым на счете "Основное производство", а также учитываемым на счете "Некапитальные работы" (кроме затрат по возведению временных не титульных сооружений).</w:t>
      </w:r>
    </w:p>
    <w:p>
      <w:pPr>
        <w:spacing w:after="60"/>
        <w:ind w:firstLine="567"/>
        <w:jc w:val="both"/>
      </w:pPr>
      <w:r>
        <w:rPr>
          <w:rFonts w:ascii="Arial" w:cs="Arial" w:eastAsia="Arial" w:hAnsi="Arial"/>
          <w:sz w:val="22"/>
          <w:szCs w:val="22"/>
        </w:rPr>
        <w:t xml:space="preserve">Накладные расходы основного производства в трестах (структурных подразделениях) механизации ежемесячно распределяются пропорционально прямым затратам на счета учета строительных работ, выполненных для заказчиков по договорам подряда, и работ по эксплуатации строительных машин и механизмов, оказанных в качестве услуг.</w:t>
      </w:r>
    </w:p>
    <w:p>
      <w:pPr>
        <w:spacing w:after="60"/>
        <w:ind w:firstLine="567"/>
        <w:jc w:val="both"/>
      </w:pPr>
      <w:r>
        <w:rPr>
          <w:rFonts w:ascii="Arial" w:cs="Arial" w:eastAsia="Arial" w:hAnsi="Arial"/>
          <w:sz w:val="22"/>
          <w:szCs w:val="22"/>
        </w:rPr>
        <w:t xml:space="preserve">5.5. Отдельные виды расходов, включаемых в накладные расходы в пределах установленных норм, рассчитываемых от объемных показателей (на представительские расходы, рекламу, повышение квалификации), определяются в установленном порядке в целом по строительной организации с последующим распределением лимита по структурным подразделениям.</w:t>
      </w:r>
    </w:p>
    <w:p>
      <w:pPr>
        <w:spacing w:after="60"/>
        <w:ind w:firstLine="567"/>
        <w:jc w:val="both"/>
      </w:pPr>
      <w:r>
        <w:rPr>
          <w:rFonts w:ascii="Arial" w:cs="Arial" w:eastAsia="Arial" w:hAnsi="Arial"/>
          <w:sz w:val="22"/>
          <w:szCs w:val="22"/>
        </w:rPr>
        <w:t xml:space="preserve">5.6. Для сопоставления сметной величины с фактическими расходами накладных расходов в каждой подрядной организации должна составляться смета накладных расходов по всем статьям, включенным в перечень статей затрат. По каждой статье затрат накладных расходов, в свою очередь, разрабатываются отдельные сметы (калькуляции), на основе которых определяется общая сумма и структура накладных расходов.</w:t>
      </w:r>
    </w:p>
    <w:p>
      <w:pPr>
        <w:spacing w:after="60"/>
        <w:ind w:firstLine="567"/>
        <w:jc w:val="both"/>
      </w:pPr>
      <w:r>
        <w:rPr>
          <w:rFonts w:ascii="Arial" w:cs="Arial" w:eastAsia="Arial" w:hAnsi="Arial"/>
          <w:sz w:val="22"/>
          <w:szCs w:val="22"/>
        </w:rPr>
        <w:t xml:space="preserve">Сопоставление сметных и фактических затрат накладных расходов позволяет соизмерить общественно-необходимые и индивидуальные размеры затрат на организацию, управление и обслуживание строительного производства.</w:t>
      </w:r>
    </w:p>
    <w:p>
      <w:pPr>
        <w:spacing w:after="60"/>
        <w:ind w:firstLine="567"/>
        <w:jc w:val="both"/>
      </w:pPr>
      <w:r>
        <w:rPr>
          <w:rFonts w:ascii="Arial" w:cs="Arial" w:eastAsia="Arial" w:hAnsi="Arial"/>
          <w:sz w:val="22"/>
          <w:szCs w:val="22"/>
        </w:rPr>
        <w:t xml:space="preserve">В случаях, когда фактическая величина накладных расходов превышает сметную, рекомендуется разрабатывать индивидуальные нормы накладных расходов.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1</w:t>
      </w:r>
    </w:p>
    <w:p>
      <w:pPr>
        <w:spacing w:after="400" w:before="400"/>
        <w:jc w:val="center"/>
      </w:pPr>
      <w:r>
        <w:rPr>
          <w:rFonts w:ascii="Arial" w:cs="Arial" w:eastAsia="Arial" w:hAnsi="Arial"/>
          <w:b/>
          <w:bCs/>
          <w:sz w:val="22"/>
          <w:szCs w:val="22"/>
        </w:rPr>
        <w:t xml:space="preserve">ПЕРЕЧЕНЬ
 законодательных и нормативных документов, использованных при подготовке "Методических указаний по определению величины накладных расходов в строительстве"</w:t>
      </w:r>
    </w:p>
    <w:p>
      <w:pPr>
        <w:spacing w:after="60"/>
        <w:ind w:firstLine="567"/>
        <w:jc w:val="both"/>
      </w:pPr>
      <w:r>
        <w:rPr>
          <w:rFonts w:ascii="Arial" w:cs="Arial" w:eastAsia="Arial" w:hAnsi="Arial"/>
          <w:sz w:val="22"/>
          <w:szCs w:val="22"/>
        </w:rPr>
        <w:t xml:space="preserve">1. Налоговый </w:t>
      </w:r>
      <w:hyperlink w:history="1" r:id="rId-bmrvdsji1ixx_rsji6to">
        <w:r>
          <w:rPr>
            <w:rFonts w:ascii="Arial" w:cs="Arial" w:eastAsia="Arial" w:hAnsi="Arial"/>
            <w:color w:val="1D4ED8"/>
            <w:sz w:val="22"/>
            <w:szCs w:val="22"/>
            <w:u w:val="single"/>
          </w:rPr>
          <w:t xml:space="preserve">кодекс</w:t>
        </w:r>
      </w:hyperlink>
      <w:r>
        <w:rPr>
          <w:rFonts w:ascii="Arial" w:cs="Arial" w:eastAsia="Arial" w:hAnsi="Arial"/>
          <w:sz w:val="22"/>
          <w:szCs w:val="22"/>
        </w:rPr>
        <w:t xml:space="preserve"> Кыргызской Республики (часть первая).</w:t>
      </w:r>
    </w:p>
    <w:p>
      <w:pPr>
        <w:spacing w:after="60"/>
        <w:ind w:firstLine="567"/>
        <w:jc w:val="both"/>
      </w:pPr>
      <w:r>
        <w:rPr>
          <w:rFonts w:ascii="Arial" w:cs="Arial" w:eastAsia="Arial" w:hAnsi="Arial"/>
          <w:sz w:val="22"/>
          <w:szCs w:val="22"/>
        </w:rPr>
        <w:t xml:space="preserve">2. Трудовой </w:t>
      </w:r>
      <w:hyperlink w:history="1" r:id="rId89zqggpw8rffwpjkgt1l0">
        <w:r>
          <w:rPr>
            <w:rFonts w:ascii="Arial" w:cs="Arial" w:eastAsia="Arial" w:hAnsi="Arial"/>
            <w:color w:val="1D4ED8"/>
            <w:sz w:val="22"/>
            <w:szCs w:val="22"/>
            <w:u w:val="single"/>
          </w:rPr>
          <w:t xml:space="preserve">кодекс</w:t>
        </w:r>
      </w:hyperlink>
      <w:r>
        <w:rPr>
          <w:rFonts w:ascii="Arial" w:cs="Arial" w:eastAsia="Arial" w:hAnsi="Arial"/>
          <w:sz w:val="22"/>
          <w:szCs w:val="22"/>
        </w:rPr>
        <w:t xml:space="preserve"> Кыргызской Республики.</w:t>
      </w:r>
    </w:p>
    <w:p>
      <w:pPr>
        <w:spacing w:after="60"/>
        <w:ind w:firstLine="567"/>
        <w:jc w:val="both"/>
      </w:pPr>
      <w:r>
        <w:rPr>
          <w:rFonts w:ascii="Arial" w:cs="Arial" w:eastAsia="Arial" w:hAnsi="Arial"/>
          <w:sz w:val="22"/>
          <w:szCs w:val="22"/>
        </w:rPr>
        <w:t xml:space="preserve">3. Положение по ведению бухгалтерского учета и бухгалтерской отчетности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22"/>
          <w:szCs w:val="22"/>
        </w:rPr>
        <w:t xml:space="preserve">ПОРЯДОК
 определения размера средств на оплату труда рабочих</w:t>
      </w:r>
    </w:p>
    <w:p>
      <w:pPr>
        <w:spacing w:after="60"/>
        <w:ind w:firstLine="567"/>
        <w:jc w:val="both"/>
      </w:pPr>
      <w:r>
        <w:rPr>
          <w:rFonts w:ascii="Arial" w:cs="Arial" w:eastAsia="Arial" w:hAnsi="Arial"/>
          <w:sz w:val="22"/>
          <w:szCs w:val="22"/>
        </w:rPr>
        <w:t xml:space="preserve">Для определения размера средств на оплату труда рабочих в сметах и договорных ценах на строительство может использоваться один из следующих методов.</w:t>
      </w:r>
    </w:p>
    <w:p>
      <w:pPr>
        <w:spacing w:after="60"/>
        <w:ind w:firstLine="567"/>
        <w:jc w:val="both"/>
      </w:pPr>
      <w:r>
        <w:rPr>
          <w:rFonts w:ascii="Arial" w:cs="Arial" w:eastAsia="Arial" w:hAnsi="Arial"/>
          <w:sz w:val="22"/>
          <w:szCs w:val="22"/>
        </w:rPr>
        <w:t xml:space="preserve">1. При применении ресурсного метода, когда в процессе составления локальных сметных расчетов (смет) размер средств на оплату труда в текущем (прогнозном) уровне цен требуется определить на основе показателей трудоемкости работ, выраженных в чел.-ч, используется следующая формула: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З - расчетная величина средств на оплату труда рабочих в текущем (прогнозном) уровне цен по объекту (части его), учитываемая в составе прямых затрат локального ресурсного сметного расчета (сметы), сом или тыс. сом;</w:t>
      </w:r>
    </w:p>
    <w:p>
      <w:pPr>
        <w:spacing w:after="60"/>
        <w:ind w:firstLine="567"/>
        <w:jc w:val="both"/>
      </w:pPr>
      <w:r>
        <w:rPr>
          <w:rFonts w:ascii="Arial" w:cs="Arial" w:eastAsia="Arial" w:hAnsi="Arial"/>
          <w:sz w:val="22"/>
          <w:szCs w:val="22"/>
        </w:rPr>
        <w:t xml:space="preserve">Т - трудоемкость работ (затраты труда рабочих-строителей и механизаторов), которая определяется по ЕРЕР 2015, чел.-ч;</w:t>
      </w:r>
    </w:p>
    <w:p>
      <w:pPr>
        <w:spacing w:after="60"/>
        <w:ind w:firstLine="567"/>
        <w:jc w:val="both"/>
      </w:pPr>
      <w:r>
        <w:rPr>
          <w:rFonts w:ascii="Arial" w:cs="Arial" w:eastAsia="Arial" w:hAnsi="Arial"/>
          <w:sz w:val="22"/>
          <w:szCs w:val="22"/>
        </w:rPr>
        <w:t xml:space="preserve">З</w:t>
      </w:r>
      <w:r>
        <w:rPr>
          <w:rFonts w:ascii="Arial" w:cs="Arial" w:eastAsia="Arial" w:hAnsi="Arial"/>
          <w:sz w:val="22"/>
          <w:szCs w:val="22"/>
        </w:rPr>
        <w:t xml:space="preserve">факт</w:t>
      </w:r>
      <w:r>
        <w:rPr>
          <w:rFonts w:ascii="Arial" w:cs="Arial" w:eastAsia="Arial" w:hAnsi="Arial"/>
          <w:sz w:val="22"/>
          <w:szCs w:val="22"/>
        </w:rPr>
        <w:t xml:space="preserve">. - фактическая (на момент расчета), по данным статистической отчетности, или прогнозируемая (договорная) на будущий период среднемесячная оплата труда одного рабочего (строителя и механизатора) в подрядной организации, по составу соответствующая "Методическим рекомендациям по планированию и учету себестоимости строительных работ" (приложение 7);</w:t>
      </w:r>
    </w:p>
    <w:p>
      <w:pPr>
        <w:spacing w:after="60"/>
        <w:ind w:firstLine="567"/>
        <w:jc w:val="both"/>
      </w:pPr>
      <w:r>
        <w:rPr>
          <w:rFonts w:ascii="Arial" w:cs="Arial" w:eastAsia="Arial" w:hAnsi="Arial"/>
          <w:sz w:val="22"/>
          <w:szCs w:val="22"/>
        </w:rPr>
        <w:t xml:space="preserve">t - среднемесячное количество часов, фактически отработанное одним рабочим в конкретной организации, не превышающее нормативной величины, устанавливаемой уполномоченным федеральным органом исполнительной власти, ч/мес.</w:t>
      </w:r>
    </w:p>
    <w:p>
      <w:pPr>
        <w:spacing w:after="60"/>
        <w:ind w:firstLine="567"/>
        <w:jc w:val="both"/>
      </w:pPr>
      <w:r>
        <w:rPr>
          <w:rFonts w:ascii="Arial" w:cs="Arial" w:eastAsia="Arial" w:hAnsi="Arial"/>
          <w:sz w:val="22"/>
          <w:szCs w:val="22"/>
        </w:rPr>
        <w:t xml:space="preserve">Указанную формулу можно использовать также при определении стоимости строительства базисно-индексным и другими методами.</w:t>
      </w:r>
    </w:p>
    <w:p>
      <w:pPr>
        <w:spacing w:after="60"/>
        <w:ind w:firstLine="567"/>
        <w:jc w:val="both"/>
      </w:pPr>
      <w:r>
        <w:rPr>
          <w:rFonts w:ascii="Arial" w:cs="Arial" w:eastAsia="Arial" w:hAnsi="Arial"/>
          <w:sz w:val="22"/>
          <w:szCs w:val="22"/>
        </w:rPr>
        <w:t xml:space="preserve">2. При использовании сметной величины оплаты труда рабочих, учтенной в ЕР 2015, для определения размера средств на оплату труда рабочих может быть применена следующая формула: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З = (З</w:t>
      </w:r>
      <w:r>
        <w:rPr>
          <w:rFonts w:ascii="Arial" w:cs="Arial" w:eastAsia="Arial" w:hAnsi="Arial"/>
          <w:sz w:val="22"/>
          <w:szCs w:val="22"/>
        </w:rPr>
        <w:t xml:space="preserve">c</w:t>
      </w:r>
      <w:r>
        <w:rPr>
          <w:rFonts w:ascii="Arial" w:cs="Arial" w:eastAsia="Arial" w:hAnsi="Arial"/>
          <w:sz w:val="22"/>
          <w:szCs w:val="22"/>
        </w:rPr>
        <w:t xml:space="preserve"> + З</w:t>
      </w:r>
      <w:r>
        <w:rPr>
          <w:rFonts w:ascii="Arial" w:cs="Arial" w:eastAsia="Arial" w:hAnsi="Arial"/>
          <w:sz w:val="22"/>
          <w:szCs w:val="22"/>
        </w:rPr>
        <w:t xml:space="preserve">м</w:t>
      </w:r>
      <w:r>
        <w:rPr>
          <w:rFonts w:ascii="Arial" w:cs="Arial" w:eastAsia="Arial" w:hAnsi="Arial"/>
          <w:sz w:val="22"/>
          <w:szCs w:val="22"/>
        </w:rPr>
        <w:t xml:space="preserve">) × И</w:t>
      </w:r>
      <w:r>
        <w:rPr>
          <w:rFonts w:ascii="Arial" w:cs="Arial" w:eastAsia="Arial" w:hAnsi="Arial"/>
          <w:sz w:val="22"/>
          <w:szCs w:val="22"/>
        </w:rPr>
        <w:t xml:space="preserve">om</w:t>
      </w:r>
      <w:r>
        <w:rPr>
          <w:rFonts w:ascii="Arial" w:cs="Arial" w:eastAsia="Arial" w:hAnsi="Arial"/>
          <w:sz w:val="22"/>
          <w:szCs w:val="22"/>
        </w:rPr>
        <w:t xml:space="preserve">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З</w:t>
      </w:r>
      <w:r>
        <w:rPr>
          <w:rFonts w:ascii="Arial" w:cs="Arial" w:eastAsia="Arial" w:hAnsi="Arial"/>
          <w:sz w:val="22"/>
          <w:szCs w:val="22"/>
        </w:rPr>
        <w:t xml:space="preserve">с</w:t>
      </w:r>
      <w:r>
        <w:rPr>
          <w:rFonts w:ascii="Arial" w:cs="Arial" w:eastAsia="Arial" w:hAnsi="Arial"/>
          <w:sz w:val="22"/>
          <w:szCs w:val="22"/>
        </w:rPr>
        <w:t xml:space="preserve"> и З</w:t>
      </w:r>
      <w:r>
        <w:rPr>
          <w:rFonts w:ascii="Arial" w:cs="Arial" w:eastAsia="Arial" w:hAnsi="Arial"/>
          <w:sz w:val="22"/>
          <w:szCs w:val="22"/>
        </w:rPr>
        <w:t xml:space="preserve">м</w:t>
      </w:r>
      <w:r>
        <w:rPr>
          <w:rFonts w:ascii="Arial" w:cs="Arial" w:eastAsia="Arial" w:hAnsi="Arial"/>
          <w:sz w:val="22"/>
          <w:szCs w:val="22"/>
        </w:rPr>
        <w:t xml:space="preserve"> - суммарная по объекту (части его) величина оплаты труда соответственно рабочих-строителей и механизаторов в уровне сметных норм и цен на 01.01.2015, сом или тыс. сом;</w:t>
      </w:r>
    </w:p>
    <w:p>
      <w:pPr>
        <w:spacing w:after="60"/>
        <w:ind w:firstLine="567"/>
        <w:jc w:val="both"/>
      </w:pPr>
      <w:r>
        <w:rPr>
          <w:rFonts w:ascii="Arial" w:cs="Arial" w:eastAsia="Arial" w:hAnsi="Arial"/>
          <w:sz w:val="22"/>
          <w:szCs w:val="22"/>
        </w:rPr>
        <w:t xml:space="preserve">И</w:t>
      </w:r>
      <w:r>
        <w:rPr>
          <w:rFonts w:ascii="Arial" w:cs="Arial" w:eastAsia="Arial" w:hAnsi="Arial"/>
          <w:sz w:val="22"/>
          <w:szCs w:val="22"/>
        </w:rPr>
        <w:t xml:space="preserve">о</w:t>
      </w:r>
      <w:r>
        <w:rPr>
          <w:rFonts w:ascii="Arial" w:cs="Arial" w:eastAsia="Arial" w:hAnsi="Arial"/>
          <w:sz w:val="22"/>
          <w:szCs w:val="22"/>
        </w:rPr>
        <w:t xml:space="preserve">m</w:t>
      </w:r>
      <w:r>
        <w:rPr>
          <w:rFonts w:ascii="Arial" w:cs="Arial" w:eastAsia="Arial" w:hAnsi="Arial"/>
          <w:sz w:val="22"/>
          <w:szCs w:val="22"/>
        </w:rPr>
        <w:t xml:space="preserve"> - индекс текущего (прогнозного) уровня средств на оплату труда в строительстве, который определяется как отношение среднемесячной фактической оплаты труда одного рабочего (3 мес/факт) к месячной оплате труда рабочего среднего разряда, учтенной в сметно-нормативной базе 2015 г.</w:t>
      </w:r>
    </w:p>
    <w:p>
      <w:pPr>
        <w:spacing w:after="60"/>
        <w:ind w:firstLine="567"/>
        <w:jc w:val="both"/>
      </w:pPr>
      <w:r>
        <w:rPr>
          <w:rFonts w:ascii="Arial" w:cs="Arial" w:eastAsia="Arial" w:hAnsi="Arial"/>
          <w:sz w:val="22"/>
          <w:szCs w:val="22"/>
        </w:rPr>
        <w:t xml:space="preserve">3. При применении метода определения в составе прямых затрат размера средств на оплату труда по видам и комплексам работ, конструктивным элементам и объекту в целом на основе тарифных ставок, может применяться следующая формула: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Т - затраты труда рабочих на выполнение конкретных объемов работ по их видам, комплексам, конструктивным элементам или по объекту в целом, чел.-ч;</w:t>
      </w:r>
    </w:p>
    <w:p>
      <w:pPr>
        <w:spacing w:after="60"/>
        <w:ind w:firstLine="567"/>
        <w:jc w:val="both"/>
      </w:pPr>
      <w:r>
        <w:rPr>
          <w:rFonts w:ascii="Arial" w:cs="Arial" w:eastAsia="Arial" w:hAnsi="Arial"/>
          <w:sz w:val="22"/>
          <w:szCs w:val="22"/>
        </w:rPr>
        <w:t xml:space="preserve">t</w:t>
      </w:r>
      <w:r>
        <w:rPr>
          <w:rFonts w:ascii="Arial" w:cs="Arial" w:eastAsia="Arial" w:hAnsi="Arial"/>
          <w:sz w:val="22"/>
          <w:szCs w:val="22"/>
        </w:rPr>
        <w:t xml:space="preserve">p</w:t>
      </w:r>
      <w:r>
        <w:rPr>
          <w:rFonts w:ascii="Arial" w:cs="Arial" w:eastAsia="Arial" w:hAnsi="Arial"/>
          <w:sz w:val="22"/>
          <w:szCs w:val="22"/>
        </w:rPr>
        <w:t xml:space="preserve"> - расчетное число часов работы одного рабочего в месяц (не менее фактического и не более нормативного), ч;</w:t>
      </w:r>
    </w:p>
    <w:p>
      <w:pPr>
        <w:spacing w:after="60"/>
        <w:ind w:firstLine="567"/>
        <w:jc w:val="both"/>
      </w:pPr>
      <w:r>
        <w:rPr>
          <w:rFonts w:ascii="Arial" w:cs="Arial" w:eastAsia="Arial" w:hAnsi="Arial"/>
          <w:sz w:val="22"/>
          <w:szCs w:val="22"/>
        </w:rPr>
        <w:t xml:space="preserve">С</w:t>
      </w:r>
      <w:r>
        <w:rPr>
          <w:rFonts w:ascii="Arial" w:cs="Arial" w:eastAsia="Arial" w:hAnsi="Arial"/>
          <w:sz w:val="22"/>
          <w:szCs w:val="22"/>
        </w:rPr>
        <w:t xml:space="preserve">1</w:t>
      </w:r>
      <w:r>
        <w:rPr>
          <w:rFonts w:ascii="Arial" w:cs="Arial" w:eastAsia="Arial" w:hAnsi="Arial"/>
          <w:sz w:val="22"/>
          <w:szCs w:val="22"/>
        </w:rPr>
        <w:t xml:space="preserve"> - месячная тарифная ставка рабочего 1-го разряда при работе в нормальных условиях труда, сом;</w:t>
      </w:r>
    </w:p>
    <w:p>
      <w:pPr>
        <w:spacing w:after="60"/>
        <w:ind w:firstLine="567"/>
        <w:jc w:val="both"/>
      </w:pPr>
      <w:r>
        <w:rPr>
          <w:rFonts w:ascii="Arial" w:cs="Arial" w:eastAsia="Arial" w:hAnsi="Arial"/>
          <w:sz w:val="22"/>
          <w:szCs w:val="22"/>
        </w:rPr>
        <w:t xml:space="preserve">К</w:t>
      </w:r>
      <w:r>
        <w:rPr>
          <w:rFonts w:ascii="Arial" w:cs="Arial" w:eastAsia="Arial" w:hAnsi="Arial"/>
          <w:sz w:val="22"/>
          <w:szCs w:val="22"/>
        </w:rPr>
        <w:t xml:space="preserve">m</w:t>
      </w:r>
      <w:r>
        <w:rPr>
          <w:rFonts w:ascii="Arial" w:cs="Arial" w:eastAsia="Arial" w:hAnsi="Arial"/>
          <w:sz w:val="22"/>
          <w:szCs w:val="22"/>
        </w:rPr>
        <w:t xml:space="preserve"> - тарифный коэффициент соответствующего разряда работ, принимаемый по действующей тарифной сетке;</w:t>
      </w:r>
    </w:p>
    <w:p>
      <w:pPr>
        <w:spacing w:after="60"/>
        <w:ind w:firstLine="567"/>
        <w:jc w:val="both"/>
      </w:pPr>
      <w:r>
        <w:rPr>
          <w:rFonts w:ascii="Arial" w:cs="Arial" w:eastAsia="Arial" w:hAnsi="Arial"/>
          <w:sz w:val="22"/>
          <w:szCs w:val="22"/>
        </w:rPr>
        <w:t xml:space="preserve">К</w:t>
      </w:r>
      <w:r>
        <w:rPr>
          <w:rFonts w:ascii="Arial" w:cs="Arial" w:eastAsia="Arial" w:hAnsi="Arial"/>
          <w:sz w:val="22"/>
          <w:szCs w:val="22"/>
        </w:rPr>
        <w:t xml:space="preserve">i</w:t>
      </w:r>
      <w:r>
        <w:rPr>
          <w:rFonts w:ascii="Arial" w:cs="Arial" w:eastAsia="Arial" w:hAnsi="Arial"/>
          <w:sz w:val="22"/>
          <w:szCs w:val="22"/>
        </w:rPr>
        <w:t xml:space="preserve"> - коэффициенты, учитывающие доплаты и надбавки к тарифным ставкам и окладам за работу с тяжелыми и вредными, особо тяжелыми и особо вредными условиями труда (0,12 и 0,24 соответственно), на работах по реконструкции, техническому перевооружению, капитальному ремонту, ликвидации последствий аварий и стихийных бедствий (от 0,10 до 0,25), за разъездной и подвижной характер работ (0,15-0,20 и 0,30-0,40 соответственно), надбавки за профмастерство, расширение зон обслуживания, выполнение особо важных заданий (0,16-0,24) и другие;</w:t>
      </w:r>
    </w:p>
    <w:p>
      <w:pPr>
        <w:spacing w:after="60"/>
        <w:ind w:firstLine="567"/>
        <w:jc w:val="both"/>
      </w:pPr>
      <w:r>
        <w:rPr>
          <w:rFonts w:ascii="Arial" w:cs="Arial" w:eastAsia="Arial" w:hAnsi="Arial"/>
          <w:sz w:val="22"/>
          <w:szCs w:val="22"/>
        </w:rPr>
        <w:t xml:space="preserve">К</w:t>
      </w:r>
      <w:r>
        <w:rPr>
          <w:rFonts w:ascii="Arial" w:cs="Arial" w:eastAsia="Arial" w:hAnsi="Arial"/>
          <w:sz w:val="22"/>
          <w:szCs w:val="22"/>
        </w:rPr>
        <w:t xml:space="preserve">р</w:t>
      </w:r>
      <w:r>
        <w:rPr>
          <w:rFonts w:ascii="Arial" w:cs="Arial" w:eastAsia="Arial" w:hAnsi="Arial"/>
          <w:sz w:val="22"/>
          <w:szCs w:val="22"/>
        </w:rPr>
        <w:t xml:space="preserve"> - районный коэффициент к заработной плате, устанавливаемый законодательством;</w:t>
      </w:r>
    </w:p>
    <w:p>
      <w:pPr>
        <w:spacing w:after="60"/>
        <w:ind w:firstLine="567"/>
        <w:jc w:val="both"/>
      </w:pPr>
      <w:r>
        <w:rPr>
          <w:rFonts w:ascii="Arial" w:cs="Arial" w:eastAsia="Arial" w:hAnsi="Arial"/>
          <w:sz w:val="22"/>
          <w:szCs w:val="22"/>
        </w:rPr>
        <w:t xml:space="preserve">К</w:t>
      </w:r>
      <w:r>
        <w:rPr>
          <w:rFonts w:ascii="Arial" w:cs="Arial" w:eastAsia="Arial" w:hAnsi="Arial"/>
          <w:sz w:val="22"/>
          <w:szCs w:val="22"/>
        </w:rPr>
        <w:t xml:space="preserve">n</w:t>
      </w:r>
      <w:r>
        <w:rPr>
          <w:rFonts w:ascii="Arial" w:cs="Arial" w:eastAsia="Arial" w:hAnsi="Arial"/>
          <w:sz w:val="22"/>
          <w:szCs w:val="22"/>
        </w:rPr>
        <w:t xml:space="preserve">- коэффициент, учитывающий премиальные выплаты, производимые по действующим в организации системам и формам премирования, определяемый по сложившемуся уровню и принимаемый в договоре подряда по соглашению сторон;</w:t>
      </w:r>
    </w:p>
    <w:p>
      <w:pPr>
        <w:spacing w:after="60"/>
        <w:ind w:firstLine="567"/>
        <w:jc w:val="both"/>
      </w:pPr>
      <w:r>
        <w:rPr>
          <w:rFonts w:ascii="Arial" w:cs="Arial" w:eastAsia="Arial" w:hAnsi="Arial"/>
          <w:sz w:val="22"/>
          <w:szCs w:val="22"/>
        </w:rPr>
        <w:t xml:space="preserve">ПВ - прочие выплаты, производимые за счет средств на оплату труда, включаемых в прямые затраты, сом/мес.</w:t>
      </w:r>
    </w:p>
    <w:p>
      <w:pPr>
        <w:spacing w:after="60"/>
        <w:ind w:firstLine="567"/>
        <w:jc w:val="both"/>
      </w:pPr>
      <w:r>
        <w:rPr>
          <w:rFonts w:ascii="Arial" w:cs="Arial" w:eastAsia="Arial" w:hAnsi="Arial"/>
          <w:sz w:val="22"/>
          <w:szCs w:val="22"/>
        </w:rPr>
        <w:t xml:space="preserve">Примечания.</w:t>
      </w:r>
    </w:p>
    <w:p>
      <w:pPr>
        <w:spacing w:after="60"/>
        <w:ind w:firstLine="567"/>
        <w:jc w:val="both"/>
      </w:pPr>
      <w:r>
        <w:rPr>
          <w:rFonts w:ascii="Arial" w:cs="Arial" w:eastAsia="Arial" w:hAnsi="Arial"/>
          <w:sz w:val="22"/>
          <w:szCs w:val="22"/>
        </w:rPr>
        <w:t xml:space="preserve">1. Коэффициент К</w:t>
      </w:r>
      <w:r>
        <w:rPr>
          <w:rFonts w:ascii="Arial" w:cs="Arial" w:eastAsia="Arial" w:hAnsi="Arial"/>
          <w:sz w:val="22"/>
          <w:szCs w:val="22"/>
        </w:rPr>
        <w:t xml:space="preserve">р</w:t>
      </w:r>
      <w:r>
        <w:rPr>
          <w:rFonts w:ascii="Arial" w:cs="Arial" w:eastAsia="Arial" w:hAnsi="Arial"/>
          <w:sz w:val="22"/>
          <w:szCs w:val="22"/>
        </w:rPr>
        <w:t xml:space="preserve"> не применяется в случаях, когда тарифные ставки и оклады в организации установлены с учетом районного коэффициента.</w:t>
      </w:r>
    </w:p>
    <w:p>
      <w:pPr>
        <w:spacing w:after="60"/>
        <w:ind w:firstLine="567"/>
        <w:jc w:val="both"/>
      </w:pPr>
      <w:r>
        <w:rPr>
          <w:rFonts w:ascii="Arial" w:cs="Arial" w:eastAsia="Arial" w:hAnsi="Arial"/>
          <w:sz w:val="22"/>
          <w:szCs w:val="22"/>
        </w:rPr>
        <w:t xml:space="preserve">2. Коэффициент, учитывающий премиальные выплаты (К</w:t>
      </w:r>
      <w:r>
        <w:rPr>
          <w:rFonts w:ascii="Arial" w:cs="Arial" w:eastAsia="Arial" w:hAnsi="Arial"/>
          <w:sz w:val="22"/>
          <w:szCs w:val="22"/>
        </w:rPr>
        <w:t xml:space="preserve">n</w:t>
      </w:r>
      <w:r>
        <w:rPr>
          <w:rFonts w:ascii="Arial" w:cs="Arial" w:eastAsia="Arial" w:hAnsi="Arial"/>
          <w:sz w:val="22"/>
          <w:szCs w:val="22"/>
        </w:rPr>
        <w:t xml:space="preserve">) и размер прочих выплат (ПВ) может определяться в зависимости от удельного веса в оплате труда рабочих на основе отчетных данных.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3</w:t>
      </w:r>
    </w:p>
    <w:p>
      <w:pPr>
        <w:spacing w:after="400" w:before="400"/>
        <w:jc w:val="center"/>
      </w:pPr>
      <w:r>
        <w:rPr>
          <w:rFonts w:ascii="Arial" w:cs="Arial" w:eastAsia="Arial" w:hAnsi="Arial"/>
          <w:b/>
          <w:bCs/>
          <w:sz w:val="22"/>
          <w:szCs w:val="22"/>
        </w:rPr>
        <w:t xml:space="preserve">УКРУПНЕННЫЕ НОРМАТИВЫ
 накладных расходов по основным видам строительства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9"/>
        <w:gridCol w:w="2675"/>
        <w:gridCol w:w="4464"/>
      </w:tblGrid>
      <w:tr>
        <w:tc>
          <w:tcPr>
            <w:tcW w:type="dxa" w:w="30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Виды строительства</w:t>
            </w:r>
          </w:p>
        </w:tc>
        <w:tc>
          <w:tcPr>
            <w:tcW w:type="dxa" w:w="2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накладных расходов (в процентах) от фонда оплаты труда рабочих-строителей и механизаторов</w:t>
            </w:r>
          </w:p>
        </w:tc>
        <w:tc>
          <w:tcPr>
            <w:tcW w:type="dxa" w:w="44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Область применения</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производственного назначения для всех отраслей, кроме объектов энергетического и сельскохозяйственного строительства</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Жилищно-гражданское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жилищно-гражданского назначения для всех отраслей</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Сельскохозяйственное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сельского хозяйства производственного назначения, за исключением водохозяйственного строительства</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железнодорожного, морского, речного, автомобильного и воздушного транспорта</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Водохозяйственное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мелиорации, включая сельхозводоснабжение</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Энергетическое</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ГЭС, ГРЭС, ТЭЦ и другие объекты</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Атомные электростанции</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с ядерными реакторами, включая атомные электростанции</w:t>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отрасли</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Капитальный ремонт жилых и общественных зданий</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Работы по реставрации памятников истории и культуры</w:t>
            </w:r>
          </w:p>
        </w:tc>
        <w:tc>
          <w:tcPr>
            <w:tcW w:type="dxa" w:w="2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4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4</w:t>
      </w:r>
    </w:p>
    <w:p>
      <w:pPr>
        <w:spacing w:after="400" w:before="400"/>
        <w:jc w:val="center"/>
      </w:pPr>
      <w:r>
        <w:rPr>
          <w:rFonts w:ascii="Arial" w:cs="Arial" w:eastAsia="Arial" w:hAnsi="Arial"/>
          <w:b/>
          <w:bCs/>
          <w:sz w:val="22"/>
          <w:szCs w:val="22"/>
        </w:rPr>
        <w:t xml:space="preserve">НОРМАТИВЫ
 накладных расходов по видам строительных и монтажных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
        <w:gridCol w:w="4334"/>
        <w:gridCol w:w="3009"/>
        <w:gridCol w:w="2257"/>
      </w:tblGrid>
      <w:tr>
        <w:tc>
          <w:tcPr>
            <w:tcW w:type="dxa" w:w="5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43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Виды строительных и монтажных работ</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Нормативы накладных расходов в % к фонду оплаты труда рабочих (строителей и механизаторов)</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Область применения (Номера сборников ЕРЕР)</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Земляные работы, выполняемые: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механизированным способом</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1.2</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ручным способом с применением </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1.3</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средств гидромеханизации</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другим видам работ (подготовительным, сопутствующим, укрепительным)</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Горновскрышные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Буровзрывные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Скважины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5</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5</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5.1 </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Свайные работы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5.2 </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Опускные колодцы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87</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Закрепление грунтов</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6</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Бетонные и железобетонные монолитные конструкции в строительстве: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6</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6.1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промышленном</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жилищно-гражданском</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7</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Бетонные и железобетонные сборные конструкции в строительстве: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7</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7.1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промышленном</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жилищно-гражданском</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Конструкции из кирпича и блоков</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8</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Строительные металлические конструкции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9</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Деревянные конструкции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11</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Кровли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12</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Защита строительных конструкций и оборудования от коррозии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13</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14</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Конструкции в сельском строительстве: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14.1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металлические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14.2</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железобетонные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130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14.3</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каркаснообшивные</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118</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теплиц</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Отделочные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15</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16</w:t>
            </w:r>
          </w:p>
          <w:p>
            <w:pPr>
              <w:jc w:val="left"/>
            </w:pPr>
            <w:r>
              <w:rPr>
                <w:rFonts w:ascii="Arial" w:cs="Arial" w:eastAsia="Arial" w:hAnsi="Arial"/>
                <w:sz w:val="22"/>
                <w:szCs w:val="22"/>
              </w:rPr>
              <w:t xml:space="preserve">Сборник № 17</w:t>
            </w:r>
          </w:p>
          <w:p>
            <w:pPr>
              <w:jc w:val="left"/>
            </w:pPr>
            <w:r>
              <w:rPr>
                <w:rFonts w:ascii="Arial" w:cs="Arial" w:eastAsia="Arial" w:hAnsi="Arial"/>
                <w:sz w:val="22"/>
                <w:szCs w:val="22"/>
              </w:rPr>
              <w:t xml:space="preserve">Сборник № 18</w:t>
            </w:r>
          </w:p>
          <w:p>
            <w:pPr>
              <w:jc w:val="left"/>
            </w:pPr>
            <w:r>
              <w:rPr>
                <w:rFonts w:ascii="Arial" w:cs="Arial" w:eastAsia="Arial" w:hAnsi="Arial"/>
                <w:sz w:val="22"/>
                <w:szCs w:val="22"/>
              </w:rPr>
              <w:t xml:space="preserve">Сборник № 19</w:t>
            </w:r>
          </w:p>
          <w:p>
            <w:pPr>
              <w:jc w:val="left"/>
            </w:pPr>
            <w:r>
              <w:rPr>
                <w:rFonts w:ascii="Arial" w:cs="Arial" w:eastAsia="Arial" w:hAnsi="Arial"/>
                <w:sz w:val="22"/>
                <w:szCs w:val="22"/>
              </w:rPr>
              <w:t xml:space="preserve">Сборник № 20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Временные сборно-разборные здания и сооружения</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21</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Наружные сети водопровода, канализации, теплоснабжения, газопроводы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22</w:t>
            </w:r>
          </w:p>
          <w:p>
            <w:pPr>
              <w:jc w:val="left"/>
            </w:pPr>
            <w:r>
              <w:rPr>
                <w:rFonts w:ascii="Arial" w:cs="Arial" w:eastAsia="Arial" w:hAnsi="Arial"/>
                <w:sz w:val="22"/>
                <w:szCs w:val="22"/>
              </w:rPr>
              <w:t xml:space="preserve">Сборник № 23</w:t>
            </w:r>
          </w:p>
          <w:p>
            <w:pPr>
              <w:jc w:val="left"/>
            </w:pPr>
            <w:r>
              <w:rPr>
                <w:rFonts w:ascii="Arial" w:cs="Arial" w:eastAsia="Arial" w:hAnsi="Arial"/>
                <w:sz w:val="22"/>
                <w:szCs w:val="22"/>
              </w:rPr>
              <w:t xml:space="preserve">Сборник № 24</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Магистральные и промысловые трубопроводы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25</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Теплоизоляционные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26</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Автомобильные дороги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27</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Железные дороги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28</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23</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Тоннели и метрополитены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29</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23.1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 закрытый способ работ</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открытый способ работ</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Мосты и трубы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Аэродромы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31</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Линии электропередачи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33</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27</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Сооружения связи, радиовещания и телевидения:</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Сборник № 34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28.1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прокладка и монтаж сетей связи</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100</w:t>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28.2</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монтаж радиотелевизионного и электронного оборудования</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92</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прокладка и монтаж междугородных линий связи</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29</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Горнопроходческие работы: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35</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29.1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в угольной промышленности</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108</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других отраслях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Земляные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36</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Бетонные и железобетонные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37</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Каменные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38</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Металлические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39</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Деревянные конструкции гидротехнических сооружений</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Гидроизоляционные работы в гидротехнических сооружениях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41</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Берегоукрепительные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42</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Судовозные пути стапелей и слипов</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43</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Подводно-строительные (водолазные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44</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Промышленные печи и трубы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45</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Озеленение. Защитные лесонасаждения</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 47</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Скважины на нефть и газ</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оборудования</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оборудования на атомных электростанциях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45</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Электромонтажные работы:</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45.1</w:t>
            </w:r>
          </w:p>
        </w:tc>
        <w:tc>
          <w:tcPr>
            <w:tcW w:type="dxa" w:w="433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 атомных электростанциях</w:t>
            </w:r>
          </w:p>
        </w:tc>
        <w:tc>
          <w:tcPr>
            <w:tcW w:type="dxa" w:w="300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45.2</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других объектах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Устройство сигнализации, централизации, блокировки и связи на железных дорогах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Устройство средств посадки самолетов и систем управления воздушным движением на аэродромах</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Пусконаладочные работы</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пусконаладочных работ</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4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Работы по реконструкции зданий и сооружений (усиление и замена существующих конструкций, разборка и возведение отдельных конструктивных элементов)</w:t>
            </w:r>
          </w:p>
        </w:tc>
        <w:tc>
          <w:tcPr>
            <w:tcW w:type="dxa" w:w="3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Сборник монтажных работ</w:t>
            </w:r>
          </w:p>
        </w:tc>
      </w:tr>
    </w:tbl>
    <w:p>
      <w:pPr>
        <w:spacing w:after="60" w:before="120"/>
        <w:ind w:firstLine="567"/>
        <w:jc w:val="both"/>
      </w:pPr>
      <w:r>
        <w:rPr>
          <w:rFonts w:ascii="Arial" w:cs="Arial" w:eastAsia="Arial" w:hAnsi="Arial"/>
          <w:sz w:val="22"/>
          <w:szCs w:val="22"/>
        </w:rPr>
        <w:t xml:space="preserve">Примечания:</w:t>
      </w:r>
    </w:p>
    <w:p>
      <w:pPr>
        <w:spacing w:after="60"/>
        <w:ind w:firstLine="567"/>
        <w:jc w:val="both"/>
      </w:pPr>
      <w:r>
        <w:rPr>
          <w:rFonts w:ascii="Arial" w:cs="Arial" w:eastAsia="Arial" w:hAnsi="Arial"/>
          <w:sz w:val="22"/>
          <w:szCs w:val="22"/>
        </w:rPr>
        <w:t xml:space="preserve">1. При определении сметной стоимости ремонтных работ в жилых и общественных зданиях, аналогичных технологическим процессам в новом строительстве (в том числе возведение новых конструктивных элементов в ремонтируемом здании), с использованием сборников ЕРЕР 2015 нормативы накладных расходов следует применять с коэффициентом 0,9. Указанный коэффициент не применяется при определении стоимости работ по капитальному ремонту наружных инженерных сетей, улиц и дорог общегородского, районного и местного значения, мостов и путепроводов.</w:t>
      </w:r>
    </w:p>
    <w:p>
      <w:pPr>
        <w:spacing w:after="60"/>
        <w:ind w:firstLine="567"/>
        <w:jc w:val="both"/>
      </w:pPr>
      <w:r>
        <w:rPr>
          <w:rFonts w:ascii="Arial" w:cs="Arial" w:eastAsia="Arial" w:hAnsi="Arial"/>
          <w:sz w:val="22"/>
          <w:szCs w:val="22"/>
        </w:rPr>
        <w:t xml:space="preserve">2. При реконструкции объектов метрополитена, а также мостов, путепроводов, искусственных сооружений, относящихся к категории сложных, к нормативам накладных расходов применяется коэффициент 1,2.</w:t>
      </w:r>
    </w:p>
    <w:p>
      <w:pPr>
        <w:spacing w:after="60"/>
        <w:ind w:firstLine="567"/>
        <w:jc w:val="both"/>
      </w:pPr>
      <w:r>
        <w:rPr>
          <w:rFonts w:ascii="Arial" w:cs="Arial" w:eastAsia="Arial" w:hAnsi="Arial"/>
          <w:sz w:val="22"/>
          <w:szCs w:val="22"/>
        </w:rPr>
        <w:t xml:space="preserve">3. При выполнении работ по капитальному ремонту оборудования (ЕРЕР2010) в жилых и общественных зданиях норматив накладных расходов принимается с коэффициентом 0,9.</w:t>
      </w:r>
    </w:p>
    <w:p>
      <w:pPr>
        <w:spacing w:after="60"/>
        <w:ind w:firstLine="567"/>
        <w:jc w:val="both"/>
      </w:pPr>
      <w:r>
        <w:rPr>
          <w:rFonts w:ascii="Arial" w:cs="Arial" w:eastAsia="Arial" w:hAnsi="Arial"/>
          <w:sz w:val="22"/>
          <w:szCs w:val="22"/>
        </w:rPr>
        <w:t xml:space="preserve">4. При выполнении пусконаладочных работ по отраслевому технологическому оборудованию норма накладных расходов принимается в размере 65% от фонда оплаты труда пусконаладочного персонала.</w:t>
      </w:r>
    </w:p>
    <w:p>
      <w:pPr>
        <w:spacing w:after="60"/>
        <w:ind w:firstLine="567"/>
        <w:jc w:val="both"/>
      </w:pPr>
      <w:r>
        <w:rPr>
          <w:rFonts w:ascii="Arial" w:cs="Arial" w:eastAsia="Arial" w:hAnsi="Arial"/>
          <w:sz w:val="22"/>
          <w:szCs w:val="22"/>
        </w:rPr>
        <w:t xml:space="preserve">5. При реконструкции и капитальном ремонте действующих атомных электростанций и других объектов с ядерными реакторами к нормативам накладных расходов применяется коэффициент 1,2.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5</w:t>
      </w:r>
    </w:p>
    <w:p>
      <w:pPr>
        <w:spacing w:after="400" w:before="400"/>
        <w:jc w:val="center"/>
      </w:pPr>
      <w:r>
        <w:rPr>
          <w:rFonts w:ascii="Arial" w:cs="Arial" w:eastAsia="Arial" w:hAnsi="Arial"/>
          <w:b/>
          <w:bCs/>
          <w:sz w:val="22"/>
          <w:szCs w:val="22"/>
        </w:rPr>
        <w:t xml:space="preserve">НОРМАТИВЫ
 накладных расходов по видам ремонтно-строительных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
        <w:gridCol w:w="3051"/>
        <w:gridCol w:w="4144"/>
        <w:gridCol w:w="2406"/>
      </w:tblGrid>
      <w:tr>
        <w:tc>
          <w:tcPr>
            <w:tcW w:type="dxa" w:w="5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Виды ремонтно-строительных работ</w:t>
            </w:r>
          </w:p>
        </w:tc>
        <w:tc>
          <w:tcPr>
            <w:tcW w:type="dxa" w:w="4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Нормативы накладных расходов в процентах от фонда оплаты труда рабочих-строителей и механизаторов</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Область применения (сборники ЕРЕР)</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Земляные работы, выполняемые:</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1.1</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механизированным способом</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78</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ручным способом</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Фундаменты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Стены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Перекрытия</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Перегородки</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Проемы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Крыши, кровли</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Лестницы, крыльца</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Печные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Штукатурные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Малярные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Стекольные, обойные и облицовочные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15</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Внутренние санитарно-технические работы:</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15.1</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демонтаж и разборка</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74</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смена труб, санитарно-технических приборов и другие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16</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Наружные инженерные сети:</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4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16.1</w:t>
            </w:r>
          </w:p>
        </w:tc>
        <w:tc>
          <w:tcPr>
            <w:tcW w:type="dxa" w:w="3051"/>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разборка, очистка</w:t>
            </w:r>
          </w:p>
        </w:tc>
        <w:tc>
          <w:tcPr>
            <w:tcW w:type="dxa" w:w="414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74</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tc>
        <w:tc>
          <w:tcPr>
            <w:vMerge w:val="continue"/>
            <w:tcBorders>
              <w:top w:val="none" w:color="auto" w:sz="0"/>
              <w:left w:val="none" w:color="auto" w:sz="0"/>
              <w:bottom w:val="single" w:color="CBBF9E" w:sz="4"/>
              <w:right w:val="single" w:color="CBBF9E" w:sz="4"/>
            </w:tcBorders>
          </w:tcP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Электромонтажные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Благоустройство</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Прочие ремонтно-строительные работы</w:t>
            </w:r>
          </w:p>
        </w:tc>
        <w:tc>
          <w:tcPr>
            <w:tcW w:type="dxa" w:w="4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сборник</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6</w:t>
      </w:r>
    </w:p>
    <w:p>
      <w:pPr>
        <w:spacing w:after="400" w:before="400"/>
        <w:jc w:val="center"/>
      </w:pPr>
      <w:r>
        <w:rPr>
          <w:rFonts w:ascii="Arial" w:cs="Arial" w:eastAsia="Arial" w:hAnsi="Arial"/>
          <w:b/>
          <w:bCs/>
          <w:sz w:val="22"/>
          <w:szCs w:val="22"/>
        </w:rPr>
        <w:t xml:space="preserve">ПЕРЕЧЕНЬ
 статей затрат накладных расходов в строительстве</w:t>
      </w:r>
    </w:p>
    <w:p>
      <w:pPr>
        <w:spacing w:after="120" w:before="120"/>
        <w:jc w:val="center"/>
      </w:pPr>
      <w:r>
        <w:rPr>
          <w:rFonts w:ascii="Arial" w:cs="Arial" w:eastAsia="Arial" w:hAnsi="Arial"/>
          <w:b/>
          <w:bCs/>
          <w:sz w:val="22"/>
          <w:szCs w:val="22"/>
        </w:rPr>
        <w:t xml:space="preserve">I. Административно-хозяйственные расходы</w:t>
      </w:r>
    </w:p>
    <w:p>
      <w:pPr>
        <w:spacing w:after="60"/>
        <w:ind w:firstLine="567"/>
        <w:jc w:val="both"/>
      </w:pPr>
      <w:r>
        <w:rPr>
          <w:rFonts w:ascii="Arial" w:cs="Arial" w:eastAsia="Arial" w:hAnsi="Arial"/>
          <w:sz w:val="22"/>
          <w:szCs w:val="22"/>
        </w:rPr>
        <w:t xml:space="preserve">1. Расходы на оплату труда административно-хозяйственного персонала:</w:t>
      </w:r>
    </w:p>
    <w:p>
      <w:pPr>
        <w:spacing w:after="60"/>
        <w:ind w:firstLine="567"/>
        <w:jc w:val="both"/>
      </w:pPr>
      <w:r>
        <w:rPr>
          <w:rFonts w:ascii="Arial" w:cs="Arial" w:eastAsia="Arial" w:hAnsi="Arial"/>
          <w:sz w:val="22"/>
          <w:szCs w:val="22"/>
        </w:rPr>
        <w:t xml:space="preserve">- работников аппарата управления (руководителей, специалистов и других работников, относящихся к служащим);</w:t>
      </w:r>
    </w:p>
    <w:p>
      <w:pPr>
        <w:spacing w:after="60"/>
        <w:ind w:firstLine="567"/>
        <w:jc w:val="both"/>
      </w:pPr>
      <w:r>
        <w:rPr>
          <w:rFonts w:ascii="Arial" w:cs="Arial" w:eastAsia="Arial" w:hAnsi="Arial"/>
          <w:sz w:val="22"/>
          <w:szCs w:val="22"/>
        </w:rPr>
        <w:t xml:space="preserve">- линейного персонала: старших производителей работ (начальников участков), производителей работ, мастеров строительных участков, участковых механиков;</w:t>
      </w:r>
    </w:p>
    <w:p>
      <w:pPr>
        <w:spacing w:after="60"/>
        <w:ind w:firstLine="567"/>
        <w:jc w:val="both"/>
      </w:pPr>
      <w:r>
        <w:rPr>
          <w:rFonts w:ascii="Arial" w:cs="Arial" w:eastAsia="Arial" w:hAnsi="Arial"/>
          <w:sz w:val="22"/>
          <w:szCs w:val="22"/>
        </w:rPr>
        <w:t xml:space="preserve">- рабочих, осуществляющих хозяйственное обслуживание работников аппарата управления (телефонистов, телеграфистов, радиооператоров, операторов связи, операторов электронно-вычислительных машин, дворников, уборщиц, гардеробщиков, курьеров и др.).</w:t>
      </w:r>
    </w:p>
    <w:p>
      <w:pPr>
        <w:spacing w:after="60"/>
        <w:ind w:firstLine="567"/>
        <w:jc w:val="both"/>
      </w:pPr>
      <w:r>
        <w:rPr>
          <w:rFonts w:ascii="Arial" w:cs="Arial" w:eastAsia="Arial" w:hAnsi="Arial"/>
          <w:sz w:val="22"/>
          <w:szCs w:val="22"/>
        </w:rPr>
        <w:t xml:space="preserve">2. Сумма уплаты единого социального налога (взноса) в соответствии с законодательством Кыргызской Республики, исчисляемая от расходов на оплату труда работников административно-хозяйственного персонала.</w:t>
      </w:r>
    </w:p>
    <w:p>
      <w:pPr>
        <w:spacing w:after="60"/>
        <w:ind w:firstLine="567"/>
        <w:jc w:val="both"/>
      </w:pPr>
      <w:r>
        <w:rPr>
          <w:rFonts w:ascii="Arial" w:cs="Arial" w:eastAsia="Arial" w:hAnsi="Arial"/>
          <w:sz w:val="22"/>
          <w:szCs w:val="22"/>
        </w:rPr>
        <w:t xml:space="preserve">3. Почтово-телеграфные расходы, оплата услуг связи, в частности, оплата международных и междугородних телефонных переговоров, переговоров с использованием радиотелефонов, сотовой связи, сообщений, передаваемых по пейджинговой связи, расходы на содержание и эксплуатацию телефонных станций, коммутаторов, телетайпов, установок диспетчерской, радио- и других видов связи, используемых для управления и числящихся на балансе организации, расходы на аренду указанных средств связи или на оплату соответствующих услуг, предоставляемых другими организациями, расходы на услуги факсимильной и спутниковой связи, электронной почты, интернет и другие аналогичные сети).</w:t>
      </w:r>
    </w:p>
    <w:p>
      <w:pPr>
        <w:spacing w:after="60"/>
        <w:ind w:firstLine="567"/>
        <w:jc w:val="both"/>
      </w:pPr>
      <w:r>
        <w:rPr>
          <w:rFonts w:ascii="Arial" w:cs="Arial" w:eastAsia="Arial" w:hAnsi="Arial"/>
          <w:sz w:val="22"/>
          <w:szCs w:val="22"/>
        </w:rPr>
        <w:t xml:space="preserve">4. Расходы, связанные с приобретением права на использование программ для ЭВМ и баз данных по договорам с правообладателем (по лицензионным соглашениям). К указанным расходам относятся расходы на приобретение исключительных прав на программы ЭВМ и на обновление программы для ЭВМ и баз данных.</w:t>
      </w:r>
    </w:p>
    <w:p>
      <w:pPr>
        <w:spacing w:after="60"/>
        <w:ind w:firstLine="567"/>
        <w:jc w:val="both"/>
      </w:pPr>
      <w:r>
        <w:rPr>
          <w:rFonts w:ascii="Arial" w:cs="Arial" w:eastAsia="Arial" w:hAnsi="Arial"/>
          <w:sz w:val="22"/>
          <w:szCs w:val="22"/>
        </w:rPr>
        <w:t xml:space="preserve">5. Расходы на содержание и эксплуатацию вычислительной техники, которая используется для управления и числится на балансе организации, а также расходы на оплату соответствующих работ, выполняемых по договорам вычислительными центрами, машиносчетными станциями и бюро, не состоящими на балансе строительной организации.</w:t>
      </w:r>
    </w:p>
    <w:p>
      <w:pPr>
        <w:spacing w:after="60"/>
        <w:ind w:firstLine="567"/>
        <w:jc w:val="both"/>
      </w:pPr>
      <w:r>
        <w:rPr>
          <w:rFonts w:ascii="Arial" w:cs="Arial" w:eastAsia="Arial" w:hAnsi="Arial"/>
          <w:sz w:val="22"/>
          <w:szCs w:val="22"/>
        </w:rPr>
        <w:t xml:space="preserve">6. Расходы на типографские работы, на содержание и эксплуатацию машинописной и другой оргтехники.</w:t>
      </w:r>
    </w:p>
    <w:p>
      <w:pPr>
        <w:spacing w:after="60"/>
        <w:ind w:firstLine="567"/>
        <w:jc w:val="both"/>
      </w:pPr>
      <w:r>
        <w:rPr>
          <w:rFonts w:ascii="Arial" w:cs="Arial" w:eastAsia="Arial" w:hAnsi="Arial"/>
          <w:sz w:val="22"/>
          <w:szCs w:val="22"/>
        </w:rPr>
        <w:t xml:space="preserve">7. Расходы на содержание и эксплуатацию зданий, сооружений, помещений, занимаемых и используемых административно-хозяйственным персоналом (отопление, освещение, энергоснабжение, водоснабжение, канализация и содержание в чистоте), а также расходы, связанные с платой за землю.</w:t>
      </w:r>
    </w:p>
    <w:p>
      <w:pPr>
        <w:spacing w:after="60"/>
        <w:ind w:firstLine="567"/>
        <w:jc w:val="both"/>
      </w:pPr>
      <w:r>
        <w:rPr>
          <w:rFonts w:ascii="Arial" w:cs="Arial" w:eastAsia="Arial" w:hAnsi="Arial"/>
          <w:sz w:val="22"/>
          <w:szCs w:val="22"/>
        </w:rPr>
        <w:t xml:space="preserve">8. Расходы на оплату лицензионных, юридических и информационных услуг.</w:t>
      </w:r>
    </w:p>
    <w:p>
      <w:pPr>
        <w:spacing w:after="60"/>
        <w:ind w:firstLine="567"/>
        <w:jc w:val="both"/>
      </w:pPr>
      <w:r>
        <w:rPr>
          <w:rFonts w:ascii="Arial" w:cs="Arial" w:eastAsia="Arial" w:hAnsi="Arial"/>
          <w:sz w:val="22"/>
          <w:szCs w:val="22"/>
        </w:rPr>
        <w:t xml:space="preserve">9. Расходы на оплату консультационных и иных аналогичных услуг.</w:t>
      </w:r>
    </w:p>
    <w:p>
      <w:pPr>
        <w:spacing w:after="60"/>
        <w:ind w:firstLine="567"/>
        <w:jc w:val="both"/>
      </w:pPr>
      <w:r>
        <w:rPr>
          <w:rFonts w:ascii="Arial" w:cs="Arial" w:eastAsia="Arial" w:hAnsi="Arial"/>
          <w:sz w:val="22"/>
          <w:szCs w:val="22"/>
        </w:rPr>
        <w:t xml:space="preserve">10. Плата государственному и или частному нотариусу за нотариальное оформление в пределах тарифов, утвержденных в установленном порядке.</w:t>
      </w:r>
    </w:p>
    <w:p>
      <w:pPr>
        <w:spacing w:after="60"/>
        <w:ind w:firstLine="567"/>
        <w:jc w:val="both"/>
      </w:pPr>
      <w:r>
        <w:rPr>
          <w:rFonts w:ascii="Arial" w:cs="Arial" w:eastAsia="Arial" w:hAnsi="Arial"/>
          <w:sz w:val="22"/>
          <w:szCs w:val="22"/>
        </w:rPr>
        <w:t xml:space="preserve">11. Расходы на оплату аудиторских услуг, связанных с проверкой достоверности бухгалтерской (финансовой) отчетности, осуществленные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12. Расходы на приобретение канцелярских принадлежностей, бланков учета, отчетности и других документов, периодических изданий, необходимых для целей производства и управления им, на приобретение технической литературы, переплетные работы.</w:t>
      </w:r>
    </w:p>
    <w:p>
      <w:pPr>
        <w:spacing w:after="60"/>
        <w:ind w:firstLine="567"/>
        <w:jc w:val="both"/>
      </w:pPr>
      <w:r>
        <w:rPr>
          <w:rFonts w:ascii="Arial" w:cs="Arial" w:eastAsia="Arial" w:hAnsi="Arial"/>
          <w:sz w:val="22"/>
          <w:szCs w:val="22"/>
        </w:rPr>
        <w:t xml:space="preserve">13. Расходы на проведение всех видов ремонта (отчисления в ремонтный фонд или резерв на ремонт) основных фондов, используемых административно-хозяйственным персоналом.</w:t>
      </w:r>
    </w:p>
    <w:p>
      <w:pPr>
        <w:spacing w:after="60"/>
        <w:ind w:firstLine="567"/>
        <w:jc w:val="both"/>
      </w:pPr>
      <w:r>
        <w:rPr>
          <w:rFonts w:ascii="Arial" w:cs="Arial" w:eastAsia="Arial" w:hAnsi="Arial"/>
          <w:sz w:val="22"/>
          <w:szCs w:val="22"/>
        </w:rPr>
        <w:t xml:space="preserve">14. Расходы на формирование резерва по гарантийному ремонту и гарантийному обслуживанию.</w:t>
      </w:r>
    </w:p>
    <w:p>
      <w:pPr>
        <w:spacing w:after="60"/>
        <w:ind w:firstLine="567"/>
        <w:jc w:val="both"/>
      </w:pPr>
      <w:r>
        <w:rPr>
          <w:rFonts w:ascii="Arial" w:cs="Arial" w:eastAsia="Arial" w:hAnsi="Arial"/>
          <w:sz w:val="22"/>
          <w:szCs w:val="22"/>
        </w:rPr>
        <w:t xml:space="preserve">15. Расходы, связанные со служебными разъездами работников административно-хозяйственного персонала в пределах пункта нахождения организации.</w:t>
      </w:r>
    </w:p>
    <w:p>
      <w:pPr>
        <w:spacing w:after="60"/>
        <w:ind w:firstLine="567"/>
        <w:jc w:val="both"/>
      </w:pPr>
      <w:r>
        <w:rPr>
          <w:rFonts w:ascii="Arial" w:cs="Arial" w:eastAsia="Arial" w:hAnsi="Arial"/>
          <w:sz w:val="22"/>
          <w:szCs w:val="22"/>
        </w:rPr>
        <w:t xml:space="preserve">16. Расходы на содержание и эксплуатацию служебного легкового автотранспорта, числящегося на балансе строительной организации и обслуживающего работников аппарата управления этой организации, включая:</w:t>
      </w:r>
    </w:p>
    <w:p>
      <w:pPr>
        <w:spacing w:after="60"/>
        <w:ind w:firstLine="567"/>
        <w:jc w:val="both"/>
      </w:pPr>
      <w:r>
        <w:rPr>
          <w:rFonts w:ascii="Arial" w:cs="Arial" w:eastAsia="Arial" w:hAnsi="Arial"/>
          <w:sz w:val="22"/>
          <w:szCs w:val="22"/>
        </w:rPr>
        <w:t xml:space="preserve">- оплату труда (с отчислениями на единый социальный налог) работников, обслуживающих легковой автотранспорт;</w:t>
      </w:r>
    </w:p>
    <w:p>
      <w:pPr>
        <w:spacing w:after="60"/>
        <w:ind w:firstLine="567"/>
        <w:jc w:val="both"/>
      </w:pPr>
      <w:r>
        <w:rPr>
          <w:rFonts w:ascii="Arial" w:cs="Arial" w:eastAsia="Arial" w:hAnsi="Arial"/>
          <w:sz w:val="22"/>
          <w:szCs w:val="22"/>
        </w:rPr>
        <w:t xml:space="preserve">- стоимость горючего, смазочных и других материалов, износа ремонта автомобильной резины, технического обслуживания автотранспорта;</w:t>
      </w:r>
    </w:p>
    <w:p>
      <w:pPr>
        <w:spacing w:after="60"/>
        <w:ind w:firstLine="567"/>
        <w:jc w:val="both"/>
      </w:pPr>
      <w:r>
        <w:rPr>
          <w:rFonts w:ascii="Arial" w:cs="Arial" w:eastAsia="Arial" w:hAnsi="Arial"/>
          <w:sz w:val="22"/>
          <w:szCs w:val="22"/>
        </w:rPr>
        <w:t xml:space="preserve">- расходы на содержание гаражей (энергоснабжение, водоснабжение, канализация и т.п.), арендную плату за гаражи и места стоянки автомобилей, амортизационные отчисления (износ) и расходы на все виды ремонта (отчисления в ремонтный фонд или резерв на ремонт) автомобилей и зданий гаражей.</w:t>
      </w:r>
    </w:p>
    <w:p>
      <w:pPr>
        <w:spacing w:after="60"/>
        <w:ind w:firstLine="567"/>
        <w:jc w:val="both"/>
      </w:pPr>
      <w:r>
        <w:rPr>
          <w:rFonts w:ascii="Arial" w:cs="Arial" w:eastAsia="Arial" w:hAnsi="Arial"/>
          <w:sz w:val="22"/>
          <w:szCs w:val="22"/>
        </w:rPr>
        <w:t xml:space="preserve">17. Расходы на наем служебных легковых автомобилей.</w:t>
      </w:r>
    </w:p>
    <w:p>
      <w:pPr>
        <w:spacing w:after="60"/>
        <w:ind w:firstLine="567"/>
        <w:jc w:val="both"/>
      </w:pPr>
      <w:r>
        <w:rPr>
          <w:rFonts w:ascii="Arial" w:cs="Arial" w:eastAsia="Arial" w:hAnsi="Arial"/>
          <w:sz w:val="22"/>
          <w:szCs w:val="22"/>
        </w:rPr>
        <w:t xml:space="preserve">18. Расходы на компенсацию за использование для служебных поездок личных легковых автомобилей в пределах норм, установленных Правительством Кыргызской Республики.</w:t>
      </w:r>
    </w:p>
    <w:p>
      <w:pPr>
        <w:spacing w:after="60"/>
        <w:ind w:firstLine="567"/>
        <w:jc w:val="both"/>
      </w:pPr>
      <w:r>
        <w:rPr>
          <w:rFonts w:ascii="Arial" w:cs="Arial" w:eastAsia="Arial" w:hAnsi="Arial"/>
          <w:sz w:val="22"/>
          <w:szCs w:val="22"/>
        </w:rPr>
        <w:t xml:space="preserve">19. Расходы, связанные с оплатой затрат по переезду работников административно-хозяйственного персонала, включая работников, обслуживающих служебный легковой автотранспорт, и оплатой им подъемных в соответствии с действующим законодательством о компенсациях и гарантиях при переводе, приеме вновь и направлении на работу в другие местности.</w:t>
      </w:r>
    </w:p>
    <w:p>
      <w:pPr>
        <w:spacing w:after="60"/>
        <w:ind w:firstLine="567"/>
        <w:jc w:val="both"/>
      </w:pPr>
      <w:r>
        <w:rPr>
          <w:rFonts w:ascii="Arial" w:cs="Arial" w:eastAsia="Arial" w:hAnsi="Arial"/>
          <w:sz w:val="22"/>
          <w:szCs w:val="22"/>
        </w:rPr>
        <w:t xml:space="preserve">20. Расходы на служебные командировки, связанные с производственной деятельностью административно-хозяйственного персонала, включая работников, обслуживающих служебный легковой автотранспорт, исходя из норм, установленных законодательством Кыргызской Республики, включая:</w:t>
      </w:r>
    </w:p>
    <w:p>
      <w:pPr>
        <w:spacing w:after="60"/>
        <w:ind w:firstLine="567"/>
        <w:jc w:val="both"/>
      </w:pPr>
      <w:r>
        <w:rPr>
          <w:rFonts w:ascii="Arial" w:cs="Arial" w:eastAsia="Arial" w:hAnsi="Arial"/>
          <w:sz w:val="22"/>
          <w:szCs w:val="22"/>
        </w:rPr>
        <w:t xml:space="preserve">- проезд работника к месту командировки и обратно к месту постоянной работы;</w:t>
      </w:r>
    </w:p>
    <w:p>
      <w:pPr>
        <w:spacing w:after="60"/>
        <w:ind w:firstLine="567"/>
        <w:jc w:val="both"/>
      </w:pPr>
      <w:r>
        <w:rPr>
          <w:rFonts w:ascii="Arial" w:cs="Arial" w:eastAsia="Arial" w:hAnsi="Arial"/>
          <w:sz w:val="22"/>
          <w:szCs w:val="22"/>
        </w:rPr>
        <w:t xml:space="preserve">- суточные и (или) полевое довольствие в пределах норм, утвержденных Правительством Кыргызской Республики;</w:t>
      </w:r>
    </w:p>
    <w:p>
      <w:pPr>
        <w:spacing w:after="60"/>
        <w:ind w:firstLine="567"/>
        <w:jc w:val="both"/>
      </w:pPr>
      <w:r>
        <w:rPr>
          <w:rFonts w:ascii="Arial" w:cs="Arial" w:eastAsia="Arial" w:hAnsi="Arial"/>
          <w:sz w:val="22"/>
          <w:szCs w:val="22"/>
        </w:rPr>
        <w:t xml:space="preserve">- оформление и выдача виз, паспортов, ваучеров, приглашений и иных аналогичных документов;</w:t>
      </w:r>
    </w:p>
    <w:p>
      <w:pPr>
        <w:spacing w:after="60"/>
        <w:ind w:firstLine="567"/>
        <w:jc w:val="both"/>
      </w:pPr>
      <w:r>
        <w:rPr>
          <w:rFonts w:ascii="Arial" w:cs="Arial" w:eastAsia="Arial" w:hAnsi="Arial"/>
          <w:sz w:val="22"/>
          <w:szCs w:val="22"/>
        </w:rPr>
        <w:t xml:space="preserve">- консульские, портовые, аэродромные сборы, сборы на право въезда, прохода, транзита автомобильного и иного транспорта, за пользование морскими каналами, другими подобными сооружениями и иными аналогичные платежи и сборы;</w:t>
      </w:r>
    </w:p>
    <w:p>
      <w:pPr>
        <w:spacing w:after="60"/>
        <w:ind w:firstLine="567"/>
        <w:jc w:val="both"/>
      </w:pPr>
      <w:r>
        <w:rPr>
          <w:rFonts w:ascii="Arial" w:cs="Arial" w:eastAsia="Arial" w:hAnsi="Arial"/>
          <w:sz w:val="22"/>
          <w:szCs w:val="22"/>
        </w:rPr>
        <w:t xml:space="preserve">- наем жилого помещения.</w:t>
      </w:r>
    </w:p>
    <w:p>
      <w:pPr>
        <w:spacing w:after="60"/>
        <w:ind w:firstLine="567"/>
        <w:jc w:val="both"/>
      </w:pPr>
      <w:r>
        <w:rPr>
          <w:rFonts w:ascii="Arial" w:cs="Arial" w:eastAsia="Arial" w:hAnsi="Arial"/>
          <w:sz w:val="22"/>
          <w:szCs w:val="22"/>
        </w:rPr>
        <w:t xml:space="preserve">21. Отчисления, производимые структурными подразделениями, не являющимися юридическими лицами, на содержание аппарата управления строительной организации.</w:t>
      </w:r>
    </w:p>
    <w:p>
      <w:pPr>
        <w:spacing w:after="60"/>
        <w:ind w:firstLine="567"/>
        <w:jc w:val="both"/>
      </w:pPr>
      <w:r>
        <w:rPr>
          <w:rFonts w:ascii="Arial" w:cs="Arial" w:eastAsia="Arial" w:hAnsi="Arial"/>
          <w:sz w:val="22"/>
          <w:szCs w:val="22"/>
        </w:rPr>
        <w:t xml:space="preserve">22. Амортизационные отчисления (арендная плата) по основным фондам, предназначенным для обслуживания аппарата управления.</w:t>
      </w:r>
    </w:p>
    <w:p>
      <w:pPr>
        <w:spacing w:after="60"/>
        <w:ind w:firstLine="567"/>
        <w:jc w:val="both"/>
      </w:pPr>
      <w:r>
        <w:rPr>
          <w:rFonts w:ascii="Arial" w:cs="Arial" w:eastAsia="Arial" w:hAnsi="Arial"/>
          <w:sz w:val="22"/>
          <w:szCs w:val="22"/>
        </w:rPr>
        <w:t xml:space="preserve">23. Представительские расходы, связанные с деятельностью организаций: расходы по приему и обслуживанию представителей других организаций (включая иностранных), участвующих в переговорах с целью установления и (или) поддержания взаимовыгодного сотрудничества, а также участников, прибывших на заседание Совета (управления) или другого аналогичного органа организации.</w:t>
      </w:r>
    </w:p>
    <w:p>
      <w:pPr>
        <w:spacing w:after="60"/>
        <w:ind w:firstLine="567"/>
        <w:jc w:val="both"/>
      </w:pPr>
      <w:r>
        <w:rPr>
          <w:rFonts w:ascii="Arial" w:cs="Arial" w:eastAsia="Arial" w:hAnsi="Arial"/>
          <w:sz w:val="22"/>
          <w:szCs w:val="22"/>
        </w:rPr>
        <w:t xml:space="preserve">Включение представительских расходов в себестоимость продукции (работ, услуг) разрешается только при наличии первичных учетных документов, их документального оформления и контроля. Фактические расходы не должны превышать предельных размеров, установленных действующим порядком.</w:t>
      </w:r>
    </w:p>
    <w:p>
      <w:pPr>
        <w:spacing w:after="60"/>
        <w:ind w:firstLine="567"/>
        <w:jc w:val="both"/>
      </w:pPr>
      <w:r>
        <w:rPr>
          <w:rFonts w:ascii="Arial" w:cs="Arial" w:eastAsia="Arial" w:hAnsi="Arial"/>
          <w:sz w:val="22"/>
          <w:szCs w:val="22"/>
        </w:rPr>
        <w:t xml:space="preserve">24. Расходы на текущее изучение (исследование) конъюнктурного рынка, сбор и распространение информации, непосредственно связанной с производством и реализацией работ (услуг).</w:t>
      </w:r>
    </w:p>
    <w:p>
      <w:pPr>
        <w:spacing w:after="60"/>
        <w:ind w:firstLine="567"/>
        <w:jc w:val="both"/>
      </w:pPr>
      <w:r>
        <w:rPr>
          <w:rFonts w:ascii="Arial" w:cs="Arial" w:eastAsia="Arial" w:hAnsi="Arial"/>
          <w:sz w:val="22"/>
          <w:szCs w:val="22"/>
        </w:rPr>
        <w:t xml:space="preserve">25. Оплата услуг банка.</w:t>
      </w:r>
    </w:p>
    <w:p>
      <w:pPr>
        <w:spacing w:after="60"/>
        <w:ind w:firstLine="567"/>
        <w:jc w:val="both"/>
      </w:pPr>
      <w:r>
        <w:rPr>
          <w:rFonts w:ascii="Arial" w:cs="Arial" w:eastAsia="Arial" w:hAnsi="Arial"/>
          <w:sz w:val="22"/>
          <w:szCs w:val="22"/>
        </w:rPr>
        <w:t xml:space="preserve">26. Другие административно-хозяйственные расходы (оплата услуг, осуществляемых сторонними организациями по управлению производством, в тех случаях, когда штатным расписанием строительной организации не предусмотрены те или иные функциональные службы и т.п.).</w:t>
      </w:r>
    </w:p>
    <w:p>
      <w:pPr>
        <w:spacing w:after="120" w:before="120"/>
        <w:jc w:val="center"/>
      </w:pPr>
      <w:r>
        <w:rPr>
          <w:rFonts w:ascii="Arial" w:cs="Arial" w:eastAsia="Arial" w:hAnsi="Arial"/>
          <w:b/>
          <w:bCs/>
          <w:sz w:val="22"/>
          <w:szCs w:val="22"/>
        </w:rPr>
        <w:t xml:space="preserve">II. Расходы на обслуживание работников строительства</w:t>
      </w:r>
    </w:p>
    <w:p>
      <w:pPr>
        <w:spacing w:after="60"/>
        <w:ind w:firstLine="567"/>
        <w:jc w:val="both"/>
      </w:pPr>
      <w:r>
        <w:rPr>
          <w:rFonts w:ascii="Arial" w:cs="Arial" w:eastAsia="Arial" w:hAnsi="Arial"/>
          <w:sz w:val="22"/>
          <w:szCs w:val="22"/>
        </w:rPr>
        <w:t xml:space="preserve">1. Затраты, связанные с подготовкой и переподготовкой кадров.</w:t>
      </w:r>
    </w:p>
    <w:p>
      <w:pPr>
        <w:spacing w:after="60"/>
        <w:ind w:firstLine="567"/>
        <w:jc w:val="both"/>
      </w:pPr>
      <w:r>
        <w:rPr>
          <w:rFonts w:ascii="Arial" w:cs="Arial" w:eastAsia="Arial" w:hAnsi="Arial"/>
          <w:sz w:val="22"/>
          <w:szCs w:val="22"/>
        </w:rPr>
        <w:t xml:space="preserve">К расходам на подготовку и переподготовку кадров относятся расходы, необходимые для обеспечения деятельности организации, связанные с оплатой предоставляемых в соответствии с договором с общеобразовательным учреждением образовательных услуг, предусмотренных уставом образовательного учреждения, а также дополнительного образования кадров этой организации. Вышеуказанные расходы подлежат включению в себестоимость продукции (работ, услуг) при условии заключения договора с государственными и негосударственными профессиональными учреждениями, имеющими соответствующую лицензию, а также с зарубежными образовательными учреждениями и не могут превышать установленного размера.</w:t>
      </w:r>
    </w:p>
    <w:p>
      <w:pPr>
        <w:spacing w:after="60"/>
        <w:ind w:firstLine="567"/>
        <w:jc w:val="both"/>
      </w:pPr>
      <w:r>
        <w:rPr>
          <w:rFonts w:ascii="Arial" w:cs="Arial" w:eastAsia="Arial" w:hAnsi="Arial"/>
          <w:sz w:val="22"/>
          <w:szCs w:val="22"/>
        </w:rPr>
        <w:t xml:space="preserve">2. Отчисления на единый социальный налог от расходов на оплату труда рабочих, занятых на строительных работах, а также эксплуатацией строительных машин и механизмов и на некапитальных работах, производимых за счет накладных расходов.</w:t>
      </w:r>
    </w:p>
    <w:p>
      <w:pPr>
        <w:spacing w:after="60"/>
        <w:ind w:firstLine="567"/>
        <w:jc w:val="both"/>
      </w:pPr>
      <w:r>
        <w:rPr>
          <w:rFonts w:ascii="Arial" w:cs="Arial" w:eastAsia="Arial" w:hAnsi="Arial"/>
          <w:sz w:val="22"/>
          <w:szCs w:val="22"/>
        </w:rPr>
        <w:t xml:space="preserve">3. Расходы по обеспечению санитарно-гигиенических и бытовых условий:</w:t>
      </w:r>
    </w:p>
    <w:p>
      <w:pPr>
        <w:spacing w:after="60"/>
        <w:ind w:firstLine="567"/>
        <w:jc w:val="both"/>
      </w:pPr>
      <w:r>
        <w:rPr>
          <w:rFonts w:ascii="Arial" w:cs="Arial" w:eastAsia="Arial" w:hAnsi="Arial"/>
          <w:sz w:val="22"/>
          <w:szCs w:val="22"/>
        </w:rPr>
        <w:t xml:space="preserve">- амортизационные отчисления (или арендная плата), затраты на проведение всех видов ремонта (отчисления в ремонтный фонд или резерв на ремонт) и на перемещение сборно-разборных и передвижных зданий санитарно-бытового назначения;</w:t>
      </w:r>
    </w:p>
    <w:p>
      <w:pPr>
        <w:spacing w:after="60"/>
        <w:ind w:firstLine="567"/>
        <w:jc w:val="both"/>
      </w:pPr>
      <w:r>
        <w:rPr>
          <w:rFonts w:ascii="Arial" w:cs="Arial" w:eastAsia="Arial" w:hAnsi="Arial"/>
          <w:sz w:val="22"/>
          <w:szCs w:val="22"/>
        </w:rPr>
        <w:t xml:space="preserve">- содержание санитарно-бытовых помещений: на оплату труда (с отчислениями на ЕСН от расходов на оплату труда) уборщиц, дежурных слесарей, электриков и других категорий обслуживающего персонала, расходы на отопление, водоснабжение, канализацию, освещение, а также стоимость предметов гигиены, предусмотренных табелем для душевых и умывальников;</w:t>
      </w:r>
    </w:p>
    <w:p>
      <w:pPr>
        <w:spacing w:after="60"/>
        <w:ind w:firstLine="567"/>
        <w:jc w:val="both"/>
      </w:pPr>
      <w:r>
        <w:rPr>
          <w:rFonts w:ascii="Arial" w:cs="Arial" w:eastAsia="Arial" w:hAnsi="Arial"/>
          <w:sz w:val="22"/>
          <w:szCs w:val="22"/>
        </w:rPr>
        <w:t xml:space="preserve">- содержание помещений и инвентаря, предоставляемых бесплатно как медицинским учреждениям для организации медпунктов непосредственно на строительной площадке или на территории строительной организации, так и предприятиям общественного питания (как состоящим, так и не состоящим на балансе строительной организации), обслуживающим трудовой коллектив, включая амортизационные отчисления (арендную плату), затраты на все виды ремонта (отчисления в ремонтный фонд или резерв на ремонт), расходы на освещение, отопление, водоснабжение, канализацию, электроснабжение, на топливо для приготовления пищи, а также расходы по доставке пищи на рабочее место;</w:t>
      </w:r>
    </w:p>
    <w:p>
      <w:pPr>
        <w:spacing w:after="60"/>
        <w:ind w:firstLine="567"/>
        <w:jc w:val="both"/>
      </w:pPr>
      <w:r>
        <w:rPr>
          <w:rFonts w:ascii="Arial" w:cs="Arial" w:eastAsia="Arial" w:hAnsi="Arial"/>
          <w:sz w:val="22"/>
          <w:szCs w:val="22"/>
        </w:rPr>
        <w:t xml:space="preserve">- расходы по обеспечению нормальных условий труда и техники безопасности, предусмотренных законодательством Кыргызской Республики, а также расходы на лечение профессиональных заболеваний работников, занятых на работах с вредными и тяжелыми условиями труда;</w:t>
      </w:r>
    </w:p>
    <w:p>
      <w:pPr>
        <w:spacing w:after="60"/>
        <w:ind w:firstLine="567"/>
        <w:jc w:val="both"/>
      </w:pPr>
      <w:r>
        <w:rPr>
          <w:rFonts w:ascii="Arial" w:cs="Arial" w:eastAsia="Arial" w:hAnsi="Arial"/>
          <w:sz w:val="22"/>
          <w:szCs w:val="22"/>
        </w:rPr>
        <w:t xml:space="preserve">- затраты на оплату услуг сторонних организаций по обеспечению работников строительной организации столовыми, буфетами, медпунктами, санитарно-бытовыми помещениями или долевое участие по их содержанию.</w:t>
      </w:r>
    </w:p>
    <w:p>
      <w:pPr>
        <w:spacing w:after="60"/>
        <w:ind w:firstLine="567"/>
        <w:jc w:val="both"/>
      </w:pPr>
      <w:r>
        <w:rPr>
          <w:rFonts w:ascii="Arial" w:cs="Arial" w:eastAsia="Arial" w:hAnsi="Arial"/>
          <w:sz w:val="22"/>
          <w:szCs w:val="22"/>
        </w:rPr>
        <w:t xml:space="preserve">4. Расходы на охрану труда и технику безопасности:</w:t>
      </w:r>
    </w:p>
    <w:p>
      <w:pPr>
        <w:spacing w:after="60"/>
        <w:ind w:firstLine="567"/>
        <w:jc w:val="both"/>
      </w:pPr>
      <w:r>
        <w:rPr>
          <w:rFonts w:ascii="Arial" w:cs="Arial" w:eastAsia="Arial" w:hAnsi="Arial"/>
          <w:sz w:val="22"/>
          <w:szCs w:val="22"/>
        </w:rPr>
        <w:t xml:space="preserve">- износ и расходы по ремонту и стирке бесплатно выдаваемых спецодежды и средствами индивидуальных защитных приспособлений;</w:t>
      </w:r>
    </w:p>
    <w:p>
      <w:pPr>
        <w:spacing w:after="60"/>
        <w:ind w:firstLine="567"/>
        <w:jc w:val="both"/>
      </w:pPr>
      <w:r>
        <w:rPr>
          <w:rFonts w:ascii="Arial" w:cs="Arial" w:eastAsia="Arial" w:hAnsi="Arial"/>
          <w:sz w:val="22"/>
          <w:szCs w:val="22"/>
        </w:rPr>
        <w:t xml:space="preserve">- стоимость бесплатно выдаваемых в предусмотренных законодательством Кыргызской Республики случаях нейтрализующих веществ, жиров, молока, лечебного питания и др.;</w:t>
      </w:r>
    </w:p>
    <w:p>
      <w:pPr>
        <w:spacing w:after="60"/>
        <w:ind w:firstLine="567"/>
        <w:jc w:val="both"/>
      </w:pPr>
      <w:r>
        <w:rPr>
          <w:rFonts w:ascii="Arial" w:cs="Arial" w:eastAsia="Arial" w:hAnsi="Arial"/>
          <w:sz w:val="22"/>
          <w:szCs w:val="22"/>
        </w:rPr>
        <w:t xml:space="preserve">- затраты, связанные с приобретением аптечек и медикаментов, с санитарно-бытовым и лечебно-профилактическим обслуживанием работников;</w:t>
      </w:r>
    </w:p>
    <w:p>
      <w:pPr>
        <w:spacing w:after="60"/>
        <w:ind w:firstLine="567"/>
        <w:jc w:val="both"/>
      </w:pPr>
      <w:r>
        <w:rPr>
          <w:rFonts w:ascii="Arial" w:cs="Arial" w:eastAsia="Arial" w:hAnsi="Arial"/>
          <w:sz w:val="22"/>
          <w:szCs w:val="22"/>
        </w:rPr>
        <w:t xml:space="preserve">- затраты на приобретение необходимых справочников, плакатов по технике безопасности, предупреждению несчастных случаев и заболеваний на строительстве, а также улучшению условий труда;</w:t>
      </w:r>
    </w:p>
    <w:p>
      <w:pPr>
        <w:spacing w:after="60"/>
        <w:ind w:firstLine="567"/>
        <w:jc w:val="both"/>
      </w:pPr>
      <w:r>
        <w:rPr>
          <w:rFonts w:ascii="Arial" w:cs="Arial" w:eastAsia="Arial" w:hAnsi="Arial"/>
          <w:sz w:val="22"/>
          <w:szCs w:val="22"/>
        </w:rPr>
        <w:t xml:space="preserve">- затраты на взносы по обязательному социальному страхованию от несчастных случаев на производстве и профессиональных заболеваний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 затраты по обучению и профессиональной подготовке рабочих безопасным методам работы в области охраны труда и на оборудование кабинетов по технике безопасности;</w:t>
      </w:r>
    </w:p>
    <w:p>
      <w:pPr>
        <w:spacing w:after="60"/>
        <w:ind w:firstLine="567"/>
        <w:jc w:val="both"/>
      </w:pPr>
      <w:r>
        <w:rPr>
          <w:rFonts w:ascii="Arial" w:cs="Arial" w:eastAsia="Arial" w:hAnsi="Arial"/>
          <w:sz w:val="22"/>
          <w:szCs w:val="22"/>
        </w:rPr>
        <w:t xml:space="preserve">- затраты на проведение медицинских осмотров;</w:t>
      </w:r>
    </w:p>
    <w:p>
      <w:pPr>
        <w:spacing w:after="60"/>
        <w:ind w:firstLine="567"/>
        <w:jc w:val="both"/>
      </w:pPr>
      <w:r>
        <w:rPr>
          <w:rFonts w:ascii="Arial" w:cs="Arial" w:eastAsia="Arial" w:hAnsi="Arial"/>
          <w:sz w:val="22"/>
          <w:szCs w:val="22"/>
        </w:rPr>
        <w:t xml:space="preserve">- затраты на проведение аттестации рабочих мест;</w:t>
      </w:r>
    </w:p>
    <w:p>
      <w:pPr>
        <w:spacing w:after="60"/>
        <w:ind w:firstLine="567"/>
        <w:jc w:val="both"/>
      </w:pPr>
      <w:r>
        <w:rPr>
          <w:rFonts w:ascii="Arial" w:cs="Arial" w:eastAsia="Arial" w:hAnsi="Arial"/>
          <w:sz w:val="22"/>
          <w:szCs w:val="22"/>
        </w:rPr>
        <w:t xml:space="preserve">- затрат на приобретение нормативных документов по охране труда;</w:t>
      </w:r>
    </w:p>
    <w:p>
      <w:pPr>
        <w:spacing w:after="60"/>
        <w:ind w:firstLine="567"/>
        <w:jc w:val="both"/>
      </w:pPr>
      <w:r>
        <w:rPr>
          <w:rFonts w:ascii="Arial" w:cs="Arial" w:eastAsia="Arial" w:hAnsi="Arial"/>
          <w:sz w:val="22"/>
          <w:szCs w:val="22"/>
        </w:rPr>
        <w:t xml:space="preserve">- прочие расходы, предусмотренные номенклатурой мероприятий по охране труда и технике безопасности, кроме расходов, имеющих характер капитальных вложений.</w:t>
      </w:r>
    </w:p>
    <w:p>
      <w:pPr>
        <w:spacing w:after="120" w:before="120"/>
        <w:jc w:val="center"/>
      </w:pPr>
      <w:r>
        <w:rPr>
          <w:rFonts w:ascii="Arial" w:cs="Arial" w:eastAsia="Arial" w:hAnsi="Arial"/>
          <w:b/>
          <w:bCs/>
          <w:sz w:val="22"/>
          <w:szCs w:val="22"/>
        </w:rPr>
        <w:t xml:space="preserve">III. Расходы на организацию работ на строительных площадках</w:t>
      </w:r>
    </w:p>
    <w:p>
      <w:pPr>
        <w:spacing w:after="60"/>
        <w:ind w:firstLine="567"/>
        <w:jc w:val="both"/>
      </w:pPr>
      <w:r>
        <w:rPr>
          <w:rFonts w:ascii="Arial" w:cs="Arial" w:eastAsia="Arial" w:hAnsi="Arial"/>
          <w:sz w:val="22"/>
          <w:szCs w:val="22"/>
        </w:rPr>
        <w:t xml:space="preserve">1. Износ и расходы по ремонту инструментов и производственного инвентаря, используемых в производстве строительных работ, учитываемых в соответствии с установленным порядком.</w:t>
      </w:r>
    </w:p>
    <w:p>
      <w:pPr>
        <w:spacing w:after="60"/>
        <w:ind w:firstLine="567"/>
        <w:jc w:val="both"/>
      </w:pPr>
      <w:r>
        <w:rPr>
          <w:rFonts w:ascii="Arial" w:cs="Arial" w:eastAsia="Arial" w:hAnsi="Arial"/>
          <w:sz w:val="22"/>
          <w:szCs w:val="22"/>
        </w:rPr>
        <w:t xml:space="preserve">2. Износ и расходы, связанные с ремонтом, содержанием и разборкой временных (не титульных) сооружений, приспособлений и устройств, к которым относятся:</w:t>
      </w:r>
    </w:p>
    <w:p>
      <w:pPr>
        <w:spacing w:after="60"/>
        <w:ind w:firstLine="567"/>
        <w:jc w:val="both"/>
      </w:pPr>
      <w:r>
        <w:rPr>
          <w:rFonts w:ascii="Arial" w:cs="Arial" w:eastAsia="Arial" w:hAnsi="Arial"/>
          <w:sz w:val="22"/>
          <w:szCs w:val="22"/>
        </w:rPr>
        <w:t xml:space="preserve">- приобъектные конторы и кладовые прорабов и мастеров;</w:t>
      </w:r>
    </w:p>
    <w:p>
      <w:pPr>
        <w:spacing w:after="60"/>
        <w:ind w:firstLine="567"/>
        <w:jc w:val="both"/>
      </w:pPr>
      <w:r>
        <w:rPr>
          <w:rFonts w:ascii="Arial" w:cs="Arial" w:eastAsia="Arial" w:hAnsi="Arial"/>
          <w:sz w:val="22"/>
          <w:szCs w:val="22"/>
        </w:rPr>
        <w:t xml:space="preserve">- складские помещения и навесы при объекте строительства;</w:t>
      </w:r>
    </w:p>
    <w:p>
      <w:pPr>
        <w:spacing w:after="60"/>
        <w:ind w:firstLine="567"/>
        <w:jc w:val="both"/>
      </w:pPr>
      <w:r>
        <w:rPr>
          <w:rFonts w:ascii="Arial" w:cs="Arial" w:eastAsia="Arial" w:hAnsi="Arial"/>
          <w:sz w:val="22"/>
          <w:szCs w:val="22"/>
        </w:rPr>
        <w:t xml:space="preserve">- душевые, кубовые, не канализированные уборные и помещения для обогрева рабочих;</w:t>
      </w:r>
    </w:p>
    <w:p>
      <w:pPr>
        <w:spacing w:after="60"/>
        <w:ind w:firstLine="567"/>
        <w:jc w:val="both"/>
      </w:pPr>
      <w:r>
        <w:rPr>
          <w:rFonts w:ascii="Arial" w:cs="Arial" w:eastAsia="Arial" w:hAnsi="Arial"/>
          <w:sz w:val="22"/>
          <w:szCs w:val="22"/>
        </w:rPr>
        <w:t xml:space="preserve">- настилы, стремянки, лестницы, переходные мостики, ходовые доски, обноски при разбивке здания;</w:t>
      </w:r>
    </w:p>
    <w:p>
      <w:pPr>
        <w:spacing w:after="60"/>
        <w:ind w:firstLine="567"/>
        <w:jc w:val="both"/>
      </w:pPr>
      <w:r>
        <w:rPr>
          <w:rFonts w:ascii="Arial" w:cs="Arial" w:eastAsia="Arial" w:hAnsi="Arial"/>
          <w:sz w:val="22"/>
          <w:szCs w:val="22"/>
        </w:rPr>
        <w:t xml:space="preserve">- сооружения, приспособления и устройства по технике безопасности;</w:t>
      </w:r>
    </w:p>
    <w:p>
      <w:pPr>
        <w:spacing w:after="60"/>
        <w:ind w:firstLine="567"/>
        <w:jc w:val="both"/>
      </w:pPr>
      <w:r>
        <w:rPr>
          <w:rFonts w:ascii="Arial" w:cs="Arial" w:eastAsia="Arial" w:hAnsi="Arial"/>
          <w:sz w:val="22"/>
          <w:szCs w:val="22"/>
        </w:rPr>
        <w:t xml:space="preserve">- леса и подмости, не предусмотренные в сметных нормах на строительные работы или в нормативах на монтаж оборудования, наружные подвесные люльки, заборы и ограждения, необходимые для производства работ, предохранительные козырьки, укрытия при производстве буровзрывных работ;</w:t>
      </w:r>
    </w:p>
    <w:p>
      <w:pPr>
        <w:spacing w:after="60"/>
        <w:ind w:firstLine="567"/>
        <w:jc w:val="both"/>
      </w:pPr>
      <w:r>
        <w:rPr>
          <w:rFonts w:ascii="Arial" w:cs="Arial" w:eastAsia="Arial" w:hAnsi="Arial"/>
          <w:sz w:val="22"/>
          <w:szCs w:val="22"/>
        </w:rPr>
        <w:t xml:space="preserve">- временные разводки от магистральных разводящих сетей электроэнергии, воды, пара, газа и воздуха в пределах рабочей зоны (территории в пределах до 25 метров от периметров зданий или осей линейных сооружений);</w:t>
      </w:r>
    </w:p>
    <w:p>
      <w:pPr>
        <w:spacing w:after="60"/>
        <w:ind w:firstLine="567"/>
        <w:jc w:val="both"/>
      </w:pPr>
      <w:r>
        <w:rPr>
          <w:rFonts w:ascii="Arial" w:cs="Arial" w:eastAsia="Arial" w:hAnsi="Arial"/>
          <w:sz w:val="22"/>
          <w:szCs w:val="22"/>
        </w:rPr>
        <w:t xml:space="preserve">- расходы, связанные с приспособлением строящихся и существующих на строительных площадках зданий вместо строительства указанных выше временных (не титульных) зданий и сооружений.</w:t>
      </w:r>
    </w:p>
    <w:p>
      <w:pPr>
        <w:spacing w:after="60"/>
        <w:ind w:firstLine="567"/>
        <w:jc w:val="both"/>
      </w:pPr>
      <w:r>
        <w:rPr>
          <w:rFonts w:ascii="Arial" w:cs="Arial" w:eastAsia="Arial" w:hAnsi="Arial"/>
          <w:sz w:val="22"/>
          <w:szCs w:val="22"/>
        </w:rPr>
        <w:t xml:space="preserve">3. Амортизационные отчисления (арендная плата), расходы на проведение всех видов ремонтов, а также на перемещение производственных приспособлений и оборудования, не включенных в сборники ЕРЕР2010 и учитываемых в составе собственных и арендуемых основных фондов.</w:t>
      </w:r>
    </w:p>
    <w:p>
      <w:pPr>
        <w:spacing w:after="60"/>
        <w:ind w:firstLine="567"/>
        <w:jc w:val="both"/>
      </w:pPr>
      <w:r>
        <w:rPr>
          <w:rFonts w:ascii="Arial" w:cs="Arial" w:eastAsia="Arial" w:hAnsi="Arial"/>
          <w:sz w:val="22"/>
          <w:szCs w:val="22"/>
        </w:rPr>
        <w:t xml:space="preserve">4. Содержание пожарной и сторожевой охраны:</w:t>
      </w:r>
    </w:p>
    <w:p>
      <w:pPr>
        <w:spacing w:after="60"/>
        <w:ind w:firstLine="567"/>
        <w:jc w:val="both"/>
      </w:pPr>
      <w:r>
        <w:rPr>
          <w:rFonts w:ascii="Arial" w:cs="Arial" w:eastAsia="Arial" w:hAnsi="Arial"/>
          <w:sz w:val="22"/>
          <w:szCs w:val="22"/>
        </w:rPr>
        <w:t xml:space="preserve">- расходы на оплату труда (с отчислениями на ЕСН от расходов на оплату труда) работников ведомственной охраны, включая военизированную, сторожевую и профессиональную пожарную охрану, независимо от того осуществляется сторожевая охрана штатными работниками организации или путем привлечения специализированной охранной фирмы, наряду с наличием в организации штатных работников по охране;</w:t>
      </w:r>
    </w:p>
    <w:p>
      <w:pPr>
        <w:spacing w:after="60"/>
        <w:ind w:firstLine="567"/>
        <w:jc w:val="both"/>
      </w:pPr>
      <w:r>
        <w:rPr>
          <w:rFonts w:ascii="Arial" w:cs="Arial" w:eastAsia="Arial" w:hAnsi="Arial"/>
          <w:sz w:val="22"/>
          <w:szCs w:val="22"/>
        </w:rPr>
        <w:t xml:space="preserve">- канцелярские, почтово-телеграфные и другие расходы на содержание ведомственной охраны;</w:t>
      </w:r>
    </w:p>
    <w:p>
      <w:pPr>
        <w:spacing w:after="60"/>
        <w:ind w:firstLine="567"/>
        <w:jc w:val="both"/>
      </w:pPr>
      <w:r>
        <w:rPr>
          <w:rFonts w:ascii="Arial" w:cs="Arial" w:eastAsia="Arial" w:hAnsi="Arial"/>
          <w:sz w:val="22"/>
          <w:szCs w:val="22"/>
        </w:rPr>
        <w:t xml:space="preserve">- расходы на оплату вневедомственной охраны, предоставляемой органами внутренних дел, пожарной охраны, осуществляемой органами внутренних дел, а также охраны, предоставляемой в порядке оказания услуг другими организациями;</w:t>
      </w:r>
    </w:p>
    <w:p>
      <w:pPr>
        <w:spacing w:after="60"/>
        <w:ind w:firstLine="567"/>
        <w:jc w:val="both"/>
      </w:pPr>
      <w:r>
        <w:rPr>
          <w:rFonts w:ascii="Arial" w:cs="Arial" w:eastAsia="Arial" w:hAnsi="Arial"/>
          <w:sz w:val="22"/>
          <w:szCs w:val="22"/>
        </w:rPr>
        <w:t xml:space="preserve">- расходы на содержание и износ противопожарного инвентаря, оборудования и спецодежды;</w:t>
      </w:r>
    </w:p>
    <w:p>
      <w:pPr>
        <w:spacing w:after="60"/>
        <w:ind w:firstLine="567"/>
        <w:jc w:val="both"/>
      </w:pPr>
      <w:r>
        <w:rPr>
          <w:rFonts w:ascii="Arial" w:cs="Arial" w:eastAsia="Arial" w:hAnsi="Arial"/>
          <w:sz w:val="22"/>
          <w:szCs w:val="22"/>
        </w:rPr>
        <w:t xml:space="preserve">- расходы на оплату услуг по охране имущества, обслуживанию охранно-пожарной сигнализации, услуг пожарной охраны и иных услуг охранной деятельности, а также расходы на содержание собственной службы безопасности по выполнению функций экономической защиты 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w:t>
      </w:r>
    </w:p>
    <w:p>
      <w:pPr>
        <w:spacing w:after="60"/>
        <w:ind w:firstLine="567"/>
        <w:jc w:val="both"/>
      </w:pPr>
      <w:r>
        <w:rPr>
          <w:rFonts w:ascii="Arial" w:cs="Arial" w:eastAsia="Arial" w:hAnsi="Arial"/>
          <w:sz w:val="22"/>
          <w:szCs w:val="22"/>
        </w:rPr>
        <w:t xml:space="preserve">- амортизационные отчисления, расходы на проведение всех видов ремонта (отчисления в ремонтный фонд или резерв на ремонт) и содержание караульных помещений и пожарных депо (гаражей), включая оплату труда (с отчислениями на ЕСН от расходов на оплату труда) уборщиц и других рабочих, обслуживающих эти помещения.</w:t>
      </w:r>
    </w:p>
    <w:p>
      <w:pPr>
        <w:spacing w:after="60"/>
        <w:ind w:firstLine="567"/>
        <w:jc w:val="both"/>
      </w:pPr>
      <w:r>
        <w:rPr>
          <w:rFonts w:ascii="Arial" w:cs="Arial" w:eastAsia="Arial" w:hAnsi="Arial"/>
          <w:sz w:val="22"/>
          <w:szCs w:val="22"/>
        </w:rPr>
        <w:t xml:space="preserve">5. Расходы по нормативным работам: оплата проектно-технологическим фирмам по организации и технической помощи строительству и нормативно-исследовательским фирмам за выполненные работы по внедрению передовых методов организации труда, нормированию труда и изданию нормативно-технической литературы о передовом опыте в строительстве.</w:t>
      </w:r>
    </w:p>
    <w:p>
      <w:pPr>
        <w:spacing w:after="60"/>
        <w:ind w:firstLine="567"/>
        <w:jc w:val="both"/>
      </w:pPr>
      <w:r>
        <w:rPr>
          <w:rFonts w:ascii="Arial" w:cs="Arial" w:eastAsia="Arial" w:hAnsi="Arial"/>
          <w:sz w:val="22"/>
          <w:szCs w:val="22"/>
        </w:rPr>
        <w:t xml:space="preserve">6. Расходы, связанные с изобретательством и рационализаторством, включая:</w:t>
      </w:r>
    </w:p>
    <w:p>
      <w:pPr>
        <w:spacing w:after="60"/>
        <w:ind w:firstLine="567"/>
        <w:jc w:val="both"/>
      </w:pPr>
      <w:r>
        <w:rPr>
          <w:rFonts w:ascii="Arial" w:cs="Arial" w:eastAsia="Arial" w:hAnsi="Arial"/>
          <w:sz w:val="22"/>
          <w:szCs w:val="22"/>
        </w:rPr>
        <w:t xml:space="preserve">- расходы на проведение опытно-экспериментальных работ, изготовление и испытание моделей и образцов по изобретениям и рационализаторским предложениям;</w:t>
      </w:r>
    </w:p>
    <w:p>
      <w:pPr>
        <w:spacing w:after="60"/>
        <w:ind w:firstLine="567"/>
        <w:jc w:val="both"/>
      </w:pPr>
      <w:r>
        <w:rPr>
          <w:rFonts w:ascii="Arial" w:cs="Arial" w:eastAsia="Arial" w:hAnsi="Arial"/>
          <w:sz w:val="22"/>
          <w:szCs w:val="22"/>
        </w:rPr>
        <w:t xml:space="preserve">- расходы по организации выставок и смотров, конкурсов и других мероприятий по изобретательству и рационализации;</w:t>
      </w:r>
    </w:p>
    <w:p>
      <w:pPr>
        <w:spacing w:after="60"/>
        <w:ind w:firstLine="567"/>
        <w:jc w:val="both"/>
      </w:pPr>
      <w:r>
        <w:rPr>
          <w:rFonts w:ascii="Arial" w:cs="Arial" w:eastAsia="Arial" w:hAnsi="Arial"/>
          <w:sz w:val="22"/>
          <w:szCs w:val="22"/>
        </w:rPr>
        <w:t xml:space="preserve">- выплаты вознаграждений авторам изобретений и рационализаторских предложений;</w:t>
      </w:r>
    </w:p>
    <w:p>
      <w:pPr>
        <w:spacing w:after="60"/>
        <w:ind w:firstLine="567"/>
        <w:jc w:val="both"/>
      </w:pPr>
      <w:r>
        <w:rPr>
          <w:rFonts w:ascii="Arial" w:cs="Arial" w:eastAsia="Arial" w:hAnsi="Arial"/>
          <w:sz w:val="22"/>
          <w:szCs w:val="22"/>
        </w:rPr>
        <w:t xml:space="preserve">- выплаты премий за содействие по внедрению изобретений и рационализаторских предложений;</w:t>
      </w:r>
    </w:p>
    <w:p>
      <w:pPr>
        <w:spacing w:after="60"/>
        <w:ind w:firstLine="567"/>
        <w:jc w:val="both"/>
      </w:pPr>
      <w:r>
        <w:rPr>
          <w:rFonts w:ascii="Arial" w:cs="Arial" w:eastAsia="Arial" w:hAnsi="Arial"/>
          <w:sz w:val="22"/>
          <w:szCs w:val="22"/>
        </w:rPr>
        <w:t xml:space="preserve">- другие расходы.</w:t>
      </w:r>
    </w:p>
    <w:p>
      <w:pPr>
        <w:spacing w:after="60"/>
        <w:ind w:firstLine="567"/>
        <w:jc w:val="both"/>
      </w:pPr>
      <w:r>
        <w:rPr>
          <w:rFonts w:ascii="Arial" w:cs="Arial" w:eastAsia="Arial" w:hAnsi="Arial"/>
          <w:sz w:val="22"/>
          <w:szCs w:val="22"/>
        </w:rPr>
        <w:t xml:space="preserve">7. Расходы по геодезическим работам, осуществляемым при производстве строительных работ. По этой статье учитываются расходы на оплату труда (с отчислениями на ЕСН от расходов на оплату труда) работников, занятых на геодезических работах, стоимость материалов, амортизационные отчисления, износ, расходы на все виды ремонтов (отчисления в ремонтный фонд или резерв на ремонт) и на перемещение геодезического оборудования, инструментов и приборов, транспортные и другие расходы по геодезическим работам, включая приемку от проектно-изыскательских организаций геодезической основы.</w:t>
      </w:r>
    </w:p>
    <w:p>
      <w:pPr>
        <w:spacing w:after="60"/>
        <w:ind w:firstLine="567"/>
        <w:jc w:val="both"/>
      </w:pPr>
      <w:r>
        <w:rPr>
          <w:rFonts w:ascii="Arial" w:cs="Arial" w:eastAsia="Arial" w:hAnsi="Arial"/>
          <w:sz w:val="22"/>
          <w:szCs w:val="22"/>
        </w:rPr>
        <w:t xml:space="preserve">8. Расходы по проектированию производства работ. По этой статье учитываются расходы на оплату труда (с отчислениями на ЕСН от расходов на оплату труда) работников проектно-сметных групп и групп проектирования производства работ и привязки типовых временных зданий и сооружений, находящихся при строительных трестах (фирмах) или непосредственно при строительных (специализированных) структурных подразделениях, прочие расходы по содержанию этих групп, оплата услуг проектных организаций и трестов по составлению проектов производства работ и оказанию технической помощи.</w:t>
      </w:r>
    </w:p>
    <w:p>
      <w:pPr>
        <w:spacing w:after="60"/>
        <w:ind w:firstLine="567"/>
        <w:jc w:val="both"/>
      </w:pPr>
      <w:r>
        <w:rPr>
          <w:rFonts w:ascii="Arial" w:cs="Arial" w:eastAsia="Arial" w:hAnsi="Arial"/>
          <w:sz w:val="22"/>
          <w:szCs w:val="22"/>
        </w:rPr>
        <w:t xml:space="preserve">9. Расходы на содержание производственных лабораторий. По этой статье учитываются следующие затраты:</w:t>
      </w:r>
    </w:p>
    <w:p>
      <w:pPr>
        <w:spacing w:after="60"/>
        <w:ind w:firstLine="567"/>
        <w:jc w:val="both"/>
      </w:pPr>
      <w:r>
        <w:rPr>
          <w:rFonts w:ascii="Arial" w:cs="Arial" w:eastAsia="Arial" w:hAnsi="Arial"/>
          <w:sz w:val="22"/>
          <w:szCs w:val="22"/>
        </w:rPr>
        <w:t xml:space="preserve">- расходы на оплату труда (с отчислениями на ЕСН от расходов на оплату труда) работников производственных лабораторий;</w:t>
      </w:r>
    </w:p>
    <w:p>
      <w:pPr>
        <w:spacing w:after="60"/>
        <w:ind w:firstLine="567"/>
        <w:jc w:val="both"/>
      </w:pPr>
      <w:r>
        <w:rPr>
          <w:rFonts w:ascii="Arial" w:cs="Arial" w:eastAsia="Arial" w:hAnsi="Arial"/>
          <w:sz w:val="22"/>
          <w:szCs w:val="22"/>
        </w:rPr>
        <w:t xml:space="preserve">- амортизация, расходы на проведение всех видов ремонтов (отчисления в ремонтный фонд или резерв на ремонт) помещений, оборудования и инвентаря лабораторий;</w:t>
      </w:r>
    </w:p>
    <w:p>
      <w:pPr>
        <w:spacing w:after="60"/>
        <w:ind w:firstLine="567"/>
        <w:jc w:val="both"/>
      </w:pPr>
      <w:r>
        <w:rPr>
          <w:rFonts w:ascii="Arial" w:cs="Arial" w:eastAsia="Arial" w:hAnsi="Arial"/>
          <w:sz w:val="22"/>
          <w:szCs w:val="22"/>
        </w:rPr>
        <w:t xml:space="preserve">- стоимость израсходованных или разрушенных при испытании материалов, конструкций и частей сооружений, кроме расходов по испытанию сооружений в целом (средние и большие мосты, резервуары и т.п.), оплачиваемых за счет средств, предусматриваемых на эти цели в сметах на строительство;</w:t>
      </w:r>
    </w:p>
    <w:p>
      <w:pPr>
        <w:spacing w:after="60"/>
        <w:ind w:firstLine="567"/>
        <w:jc w:val="both"/>
      </w:pPr>
      <w:r>
        <w:rPr>
          <w:rFonts w:ascii="Arial" w:cs="Arial" w:eastAsia="Arial" w:hAnsi="Arial"/>
          <w:sz w:val="22"/>
          <w:szCs w:val="22"/>
        </w:rPr>
        <w:t xml:space="preserve">- расходы на экспертизу и консультации;</w:t>
      </w:r>
    </w:p>
    <w:p>
      <w:pPr>
        <w:spacing w:after="60"/>
        <w:ind w:firstLine="567"/>
        <w:jc w:val="both"/>
      </w:pPr>
      <w:r>
        <w:rPr>
          <w:rFonts w:ascii="Arial" w:cs="Arial" w:eastAsia="Arial" w:hAnsi="Arial"/>
          <w:sz w:val="22"/>
          <w:szCs w:val="22"/>
        </w:rPr>
        <w:t xml:space="preserve">- расходы на оплату услуг, оказываемых лабораториям другими организациями;</w:t>
      </w:r>
    </w:p>
    <w:p>
      <w:pPr>
        <w:spacing w:after="60"/>
        <w:ind w:firstLine="567"/>
        <w:jc w:val="both"/>
      </w:pPr>
      <w:r>
        <w:rPr>
          <w:rFonts w:ascii="Arial" w:cs="Arial" w:eastAsia="Arial" w:hAnsi="Arial"/>
          <w:sz w:val="22"/>
          <w:szCs w:val="22"/>
        </w:rPr>
        <w:t xml:space="preserve">- прочие расходы.</w:t>
      </w:r>
    </w:p>
    <w:p>
      <w:pPr>
        <w:spacing w:after="60"/>
        <w:ind w:firstLine="567"/>
        <w:jc w:val="both"/>
      </w:pPr>
      <w:r>
        <w:rPr>
          <w:rFonts w:ascii="Arial" w:cs="Arial" w:eastAsia="Arial" w:hAnsi="Arial"/>
          <w:sz w:val="22"/>
          <w:szCs w:val="22"/>
        </w:rPr>
        <w:t xml:space="preserve">10. Расходы, связанные с оплатой услуг военизированных горноспасательных частей при производстве подземных горно-капитальных работ.</w:t>
      </w:r>
    </w:p>
    <w:p>
      <w:pPr>
        <w:spacing w:after="60"/>
        <w:ind w:firstLine="567"/>
        <w:jc w:val="both"/>
      </w:pPr>
      <w:r>
        <w:rPr>
          <w:rFonts w:ascii="Arial" w:cs="Arial" w:eastAsia="Arial" w:hAnsi="Arial"/>
          <w:sz w:val="22"/>
          <w:szCs w:val="22"/>
        </w:rPr>
        <w:t xml:space="preserve">11. Расходы по благоустройству и содержанию строительных площадок:</w:t>
      </w:r>
    </w:p>
    <w:p>
      <w:pPr>
        <w:spacing w:after="60"/>
        <w:ind w:firstLine="567"/>
        <w:jc w:val="both"/>
      </w:pPr>
      <w:r>
        <w:rPr>
          <w:rFonts w:ascii="Arial" w:cs="Arial" w:eastAsia="Arial" w:hAnsi="Arial"/>
          <w:sz w:val="22"/>
          <w:szCs w:val="22"/>
        </w:rPr>
        <w:t xml:space="preserve">- на оплату труда (с отчислениями на ЕСН от расходов на оплату труда) и другие расходы по уборке и очистке (с вывозкой мусора) территории строительства и прилегающей к ней уличной полосы, включая участки дорог и тротуаров, устройству дорожек, мостиков и другим работам, связанным с благоустройством территории строительных площадок;</w:t>
      </w:r>
    </w:p>
    <w:p>
      <w:pPr>
        <w:spacing w:after="60"/>
        <w:ind w:firstLine="567"/>
        <w:jc w:val="both"/>
      </w:pPr>
      <w:r>
        <w:rPr>
          <w:rFonts w:ascii="Arial" w:cs="Arial" w:eastAsia="Arial" w:hAnsi="Arial"/>
          <w:sz w:val="22"/>
          <w:szCs w:val="22"/>
        </w:rPr>
        <w:t xml:space="preserve">- на электроэнергию (в том числе от временных электростанций), электролампочки, оплату труда (с отчислениями на социальные нужды) дежурных электромонтеров и другие расходы, связанные с освещением территории строительства.</w:t>
      </w:r>
    </w:p>
    <w:p>
      <w:pPr>
        <w:spacing w:after="60"/>
        <w:ind w:firstLine="567"/>
        <w:jc w:val="both"/>
      </w:pPr>
      <w:r>
        <w:rPr>
          <w:rFonts w:ascii="Arial" w:cs="Arial" w:eastAsia="Arial" w:hAnsi="Arial"/>
          <w:sz w:val="22"/>
          <w:szCs w:val="22"/>
        </w:rPr>
        <w:t xml:space="preserve">12. Расходы по подготовке объектов строительства к сдаче. На эту статью относятся:</w:t>
      </w:r>
    </w:p>
    <w:p>
      <w:pPr>
        <w:spacing w:after="60"/>
        <w:ind w:firstLine="567"/>
        <w:jc w:val="both"/>
      </w:pPr>
      <w:r>
        <w:rPr>
          <w:rFonts w:ascii="Arial" w:cs="Arial" w:eastAsia="Arial" w:hAnsi="Arial"/>
          <w:sz w:val="22"/>
          <w:szCs w:val="22"/>
        </w:rPr>
        <w:t xml:space="preserve">- расходы на оплату труда (с отчислениями на ЕСН от расходов на оплату труда) дежурных слесарей-сантехников и электромонтеров, ключниц, а также рабочих по уборке мусора, мытью полов и окон;</w:t>
      </w:r>
    </w:p>
    <w:p>
      <w:pPr>
        <w:spacing w:after="60"/>
        <w:ind w:firstLine="567"/>
        <w:jc w:val="both"/>
      </w:pPr>
      <w:r>
        <w:rPr>
          <w:rFonts w:ascii="Arial" w:cs="Arial" w:eastAsia="Arial" w:hAnsi="Arial"/>
          <w:sz w:val="22"/>
          <w:szCs w:val="22"/>
        </w:rPr>
        <w:t xml:space="preserve">- расходы на приобретение моющих средств и других материалов, расходуемых на уборку при сдаче объектов;</w:t>
      </w:r>
    </w:p>
    <w:p>
      <w:pPr>
        <w:spacing w:after="60"/>
        <w:ind w:firstLine="567"/>
        <w:jc w:val="both"/>
      </w:pPr>
      <w:r>
        <w:rPr>
          <w:rFonts w:ascii="Arial" w:cs="Arial" w:eastAsia="Arial" w:hAnsi="Arial"/>
          <w:sz w:val="22"/>
          <w:szCs w:val="22"/>
        </w:rPr>
        <w:t xml:space="preserve">- расходы по вывозке строительного мусора с площадки после окончания строительства объекта;</w:t>
      </w:r>
    </w:p>
    <w:p>
      <w:pPr>
        <w:spacing w:after="60"/>
        <w:ind w:firstLine="567"/>
        <w:jc w:val="both"/>
      </w:pPr>
      <w:r>
        <w:rPr>
          <w:rFonts w:ascii="Arial" w:cs="Arial" w:eastAsia="Arial" w:hAnsi="Arial"/>
          <w:sz w:val="22"/>
          <w:szCs w:val="22"/>
        </w:rPr>
        <w:t xml:space="preserve">- расходы на отопление в период сдачи объектов.</w:t>
      </w:r>
    </w:p>
    <w:p>
      <w:pPr>
        <w:spacing w:after="60"/>
        <w:ind w:firstLine="567"/>
        <w:jc w:val="both"/>
      </w:pPr>
      <w:r>
        <w:rPr>
          <w:rFonts w:ascii="Arial" w:cs="Arial" w:eastAsia="Arial" w:hAnsi="Arial"/>
          <w:sz w:val="22"/>
          <w:szCs w:val="22"/>
        </w:rPr>
        <w:t xml:space="preserve">13. Расходы по перебазированию линейных строительных организаций и их структурных подразделений в пределах стройки (за исключением расходов по перемещению строительных машин и механизмов, учтенных в стоимости машино-часа, а также расходов по перебазированию строительных организаций и их структурных подразделений на другие стройки).</w:t>
      </w:r>
    </w:p>
    <w:p>
      <w:pPr>
        <w:spacing w:after="120" w:before="120"/>
        <w:jc w:val="center"/>
      </w:pPr>
      <w:r>
        <w:rPr>
          <w:rFonts w:ascii="Arial" w:cs="Arial" w:eastAsia="Arial" w:hAnsi="Arial"/>
          <w:b/>
          <w:bCs/>
          <w:sz w:val="22"/>
          <w:szCs w:val="22"/>
        </w:rPr>
        <w:t xml:space="preserve">IV. Прочие накладные расходы</w:t>
      </w:r>
    </w:p>
    <w:p>
      <w:pPr>
        <w:spacing w:after="60"/>
        <w:ind w:firstLine="567"/>
        <w:jc w:val="both"/>
      </w:pPr>
      <w:r>
        <w:rPr>
          <w:rFonts w:ascii="Arial" w:cs="Arial" w:eastAsia="Arial" w:hAnsi="Arial"/>
          <w:sz w:val="22"/>
          <w:szCs w:val="22"/>
        </w:rPr>
        <w:t xml:space="preserve">1. Амортизация по нематериальным активам.</w:t>
      </w:r>
    </w:p>
    <w:p>
      <w:pPr>
        <w:spacing w:after="60"/>
        <w:ind w:firstLine="567"/>
        <w:jc w:val="both"/>
      </w:pPr>
      <w:r>
        <w:rPr>
          <w:rFonts w:ascii="Arial" w:cs="Arial" w:eastAsia="Arial" w:hAnsi="Arial"/>
          <w:sz w:val="22"/>
          <w:szCs w:val="22"/>
        </w:rPr>
        <w:t xml:space="preserve">2. Платежи по кредитам банков (за исключением ссуд, связанных с приобретением основных средств, нематериальных и иных внеоборотных активов), а также по бюджетным ссудам, кроме ссуд, выданных на инвестиции и конверсионные мероприятия.</w:t>
      </w:r>
    </w:p>
    <w:p>
      <w:pPr>
        <w:spacing w:after="60"/>
        <w:ind w:firstLine="567"/>
        <w:jc w:val="both"/>
      </w:pPr>
      <w:r>
        <w:rPr>
          <w:rFonts w:ascii="Arial" w:cs="Arial" w:eastAsia="Arial" w:hAnsi="Arial"/>
          <w:sz w:val="22"/>
          <w:szCs w:val="22"/>
        </w:rPr>
        <w:t xml:space="preserve">Вновь установленные ставки по кредитам Национального банка Кыргызской Республики коммерческим банкам распространяется на вновь заключенные и пролонгируемые договоры, а также на ранее заключенные договоры, в которых предусмотрено изменение процентной ставки.</w:t>
      </w:r>
    </w:p>
    <w:p>
      <w:pPr>
        <w:spacing w:after="60"/>
        <w:ind w:firstLine="567"/>
        <w:jc w:val="both"/>
      </w:pPr>
      <w:r>
        <w:rPr>
          <w:rFonts w:ascii="Arial" w:cs="Arial" w:eastAsia="Arial" w:hAnsi="Arial"/>
          <w:sz w:val="22"/>
          <w:szCs w:val="22"/>
        </w:rPr>
        <w:t xml:space="preserve">2. Расходы, связанные с рекламой.</w:t>
      </w:r>
    </w:p>
    <w:p>
      <w:pPr>
        <w:spacing w:after="120" w:before="120"/>
        <w:jc w:val="center"/>
      </w:pPr>
      <w:r>
        <w:rPr>
          <w:rFonts w:ascii="Arial" w:cs="Arial" w:eastAsia="Arial" w:hAnsi="Arial"/>
          <w:b/>
          <w:bCs/>
          <w:sz w:val="22"/>
          <w:szCs w:val="22"/>
        </w:rPr>
        <w:t xml:space="preserve">V. Затраты, не учитываемые в нормах накладных расходов,
 но относимые на накладные расходы</w:t>
      </w:r>
    </w:p>
    <w:p>
      <w:pPr>
        <w:spacing w:after="60"/>
        <w:ind w:firstLine="567"/>
        <w:jc w:val="both"/>
      </w:pPr>
      <w:r>
        <w:rPr>
          <w:rFonts w:ascii="Arial" w:cs="Arial" w:eastAsia="Arial" w:hAnsi="Arial"/>
          <w:sz w:val="22"/>
          <w:szCs w:val="22"/>
        </w:rPr>
        <w:t xml:space="preserve">1. Платежи по обязательному страхованию в соответствии с установленным законодательством Кыргызской Республики порядком имущества строительной организации, учитываемого в составе производственных средств, отдельных категорий работников, занятых в основном производстве, а также эксплуатацией строительных машин и механизмов и на некапитальных работах, граждан, занимающихся частной детективной и охранной деятельностью, и в других разрешенных законодательством Кыргызской Республики страховых случаев.</w:t>
      </w:r>
    </w:p>
    <w:p>
      <w:pPr>
        <w:spacing w:after="60"/>
        <w:ind w:firstLine="567"/>
        <w:jc w:val="both"/>
      </w:pPr>
      <w:r>
        <w:rPr>
          <w:rFonts w:ascii="Arial" w:cs="Arial" w:eastAsia="Arial" w:hAnsi="Arial"/>
          <w:sz w:val="22"/>
          <w:szCs w:val="22"/>
        </w:rPr>
        <w:t xml:space="preserve">2. Расходы на создание страховых фондов (резервов) в пределах норм, установленных законодательством Кыргызской Республики для финансирования расходов по предупреждению и ликвидации последствий аварий, пожаров, стихийных бедствий, экологических катастроф и других чрезвычайных ситуаций, а также для страхования жизни работников и гражданской ответственности за причинение вреда имущественным интересам третьих лиц.</w:t>
      </w:r>
    </w:p>
    <w:p>
      <w:pPr>
        <w:spacing w:after="60"/>
        <w:ind w:firstLine="567"/>
        <w:jc w:val="both"/>
      </w:pPr>
      <w:r>
        <w:rPr>
          <w:rFonts w:ascii="Arial" w:cs="Arial" w:eastAsia="Arial" w:hAnsi="Arial"/>
          <w:sz w:val="22"/>
          <w:szCs w:val="22"/>
        </w:rPr>
        <w:t xml:space="preserve">3. Налоги, сборы, платежи и другие обязательные отчисления, производимые в соответствии с установленным законодательством порядком.</w:t>
      </w:r>
    </w:p>
    <w:p>
      <w:pPr>
        <w:spacing w:after="60"/>
        <w:ind w:firstLine="567"/>
        <w:jc w:val="both"/>
      </w:pPr>
      <w:r>
        <w:rPr>
          <w:rFonts w:ascii="Arial" w:cs="Arial" w:eastAsia="Arial" w:hAnsi="Arial"/>
          <w:sz w:val="22"/>
          <w:szCs w:val="22"/>
        </w:rPr>
        <w:t xml:space="preserve">4. Расходы на сертификацию продукции и услуг.</w:t>
      </w:r>
    </w:p>
    <w:p>
      <w:pPr>
        <w:spacing w:after="60"/>
        <w:ind w:firstLine="567"/>
        <w:jc w:val="both"/>
      </w:pPr>
      <w:r>
        <w:rPr>
          <w:rFonts w:ascii="Arial" w:cs="Arial" w:eastAsia="Arial" w:hAnsi="Arial"/>
          <w:sz w:val="22"/>
          <w:szCs w:val="22"/>
        </w:rPr>
        <w:t xml:space="preserve">5. Суммы комиссионных сборов и иных подобных расходов за выполнение сторонними организациями работы (предоставленные услуги).</w:t>
      </w:r>
    </w:p>
    <w:p>
      <w:pPr>
        <w:spacing w:after="60"/>
        <w:ind w:firstLine="567"/>
        <w:jc w:val="both"/>
      </w:pPr>
      <w:r>
        <w:rPr>
          <w:rFonts w:ascii="Arial" w:cs="Arial" w:eastAsia="Arial" w:hAnsi="Arial"/>
          <w:sz w:val="22"/>
          <w:szCs w:val="22"/>
        </w:rPr>
        <w:t xml:space="preserve">6. Затраты на платежи (страховые взносы) по добровольному страхованию в соответствии с установленным законодательством Кыргызской Республики порядком средств транспорта (водного, воздушного, наземного, трубопроводного), строительных грузов, основных средств производственного назначения, нематериальных активов, объектов незавершенного строительства, рисков, связанных с выполнением строительно-монтажных работ, товарно-материальных запасов, иного имущества, используемого при осуществление строительно-монтажных работ, гражданской ответственности за причинение вреда, а также по добровольному страхованию работников по договорам долгосрочного страхования жизни, пенсионного и личного медицинского страхования.</w:t>
      </w:r>
    </w:p>
    <w:p>
      <w:pPr>
        <w:spacing w:after="60"/>
        <w:ind w:firstLine="567"/>
        <w:jc w:val="both"/>
      </w:pPr>
      <w:r>
        <w:rPr>
          <w:rFonts w:ascii="Arial" w:cs="Arial" w:eastAsia="Arial" w:hAnsi="Arial"/>
          <w:sz w:val="22"/>
          <w:szCs w:val="22"/>
        </w:rPr>
        <w:t xml:space="preserve">7. Пособия в связи с потерей трудоспособности из-за производственных травм, выплачиваемые работникам на основании судебных решений.</w:t>
      </w:r>
    </w:p>
    <w:p>
      <w:pPr>
        <w:spacing w:after="60"/>
        <w:ind w:firstLine="567"/>
        <w:jc w:val="both"/>
      </w:pPr>
      <w:r>
        <w:rPr>
          <w:rFonts w:ascii="Arial" w:cs="Arial" w:eastAsia="Arial" w:hAnsi="Arial"/>
          <w:sz w:val="22"/>
          <w:szCs w:val="22"/>
        </w:rPr>
        <w:t xml:space="preserve">8. Отчисления в резерв на возведение временных (титульных) зданий (сооружений) в тех случаях, когда средства на их возведение предусмотрены в договорной цене объекта строительства.</w:t>
      </w:r>
    </w:p>
    <w:p>
      <w:pPr>
        <w:spacing w:after="60"/>
        <w:ind w:firstLine="567"/>
        <w:jc w:val="both"/>
      </w:pPr>
      <w:r>
        <w:rPr>
          <w:rFonts w:ascii="Arial" w:cs="Arial" w:eastAsia="Arial" w:hAnsi="Arial"/>
          <w:sz w:val="22"/>
          <w:szCs w:val="22"/>
        </w:rPr>
        <w:t xml:space="preserve">9. Расходы, возмещаемые заказчиками строек за счет прочих затрат, относящихся к деятельности подрядчика:</w:t>
      </w:r>
    </w:p>
    <w:p>
      <w:pPr>
        <w:spacing w:after="60"/>
        <w:ind w:firstLine="567"/>
        <w:jc w:val="both"/>
      </w:pPr>
      <w:r>
        <w:rPr>
          <w:rFonts w:ascii="Arial" w:cs="Arial" w:eastAsia="Arial" w:hAnsi="Arial"/>
          <w:sz w:val="22"/>
          <w:szCs w:val="22"/>
        </w:rPr>
        <w:t xml:space="preserve">а) затраты по перевозке работников, проживающих от места работы на расстоянии более трех километров, к месту работы и обратно автомобильным транспортом (собственным или арендованным), если коммунальный или пригородный транспорт не в состоянии обеспечить их перевозку и нет возможности организовать перевозку путем организации специальных маршрутов городского пассажирского транспорта; дополнительные затраты, связанные с привлечением на договорной основе с местными органами исполнительной власти средств строительной организации для покрытия расходов по перевозке работников маршрутами наземного городского пассажирского транспорта общего пользования (кроме такси), сверх сумм, определенных исходя из действующих тарифов на соответствующие виды транспорта;</w:t>
      </w:r>
    </w:p>
    <w:p>
      <w:pPr>
        <w:spacing w:after="60"/>
        <w:ind w:firstLine="567"/>
        <w:jc w:val="both"/>
      </w:pPr>
      <w:r>
        <w:rPr>
          <w:rFonts w:ascii="Arial" w:cs="Arial" w:eastAsia="Arial" w:hAnsi="Arial"/>
          <w:sz w:val="22"/>
          <w:szCs w:val="22"/>
        </w:rPr>
        <w:t xml:space="preserve">б) дополнительные затраты, связанные с осуществлением подрядных работ вахтовым методом;</w:t>
      </w:r>
    </w:p>
    <w:p>
      <w:pPr>
        <w:spacing w:after="60"/>
        <w:ind w:firstLine="567"/>
        <w:jc w:val="both"/>
      </w:pPr>
      <w:r>
        <w:rPr>
          <w:rFonts w:ascii="Arial" w:cs="Arial" w:eastAsia="Arial" w:hAnsi="Arial"/>
          <w:sz w:val="22"/>
          <w:szCs w:val="22"/>
        </w:rPr>
        <w:t xml:space="preserve">в) затраты на перебазирование строительных организаций и их подразделений на другие стройки;</w:t>
      </w:r>
    </w:p>
    <w:p>
      <w:pPr>
        <w:spacing w:after="60"/>
        <w:ind w:firstLine="567"/>
        <w:jc w:val="both"/>
      </w:pPr>
      <w:r>
        <w:rPr>
          <w:rFonts w:ascii="Arial" w:cs="Arial" w:eastAsia="Arial" w:hAnsi="Arial"/>
          <w:sz w:val="22"/>
          <w:szCs w:val="22"/>
        </w:rPr>
        <w:t xml:space="preserve">г) предусмотренные законодательством Кыргызской Республики затраты, связанные с набором рабочей силы, включая оплату выпускникам средних профессионально-технических училищ и молодым специалистам, окончившим высшее или среднее специальное учебное заведение, проезда к месту работы, а также отпуска перед началом работы;</w:t>
      </w:r>
    </w:p>
    <w:p>
      <w:pPr>
        <w:spacing w:after="60"/>
        <w:ind w:firstLine="567"/>
        <w:jc w:val="both"/>
      </w:pPr>
      <w:r>
        <w:rPr>
          <w:rFonts w:ascii="Arial" w:cs="Arial" w:eastAsia="Arial" w:hAnsi="Arial"/>
          <w:sz w:val="22"/>
          <w:szCs w:val="22"/>
        </w:rPr>
        <w:t xml:space="preserve">д) дополнительные расходы, связанные с использованием на строительстве объектов студенческих отрядов, военно-строительных частей и других контингентов (производимые в соответствии с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е) расходы на проведение специальных мероприятий по обеспечению нормальных условий труда (по борьбе с радиоактивностью, силикозом, малярией, гнусом, энцефалитным клещом и др.);</w:t>
      </w:r>
    </w:p>
    <w:p>
      <w:pPr>
        <w:spacing w:after="60"/>
        <w:ind w:firstLine="567"/>
        <w:jc w:val="both"/>
      </w:pPr>
      <w:r>
        <w:rPr>
          <w:rFonts w:ascii="Arial" w:cs="Arial" w:eastAsia="Arial" w:hAnsi="Arial"/>
          <w:sz w:val="22"/>
          <w:szCs w:val="22"/>
        </w:rPr>
        <w:t xml:space="preserve">ж) затраты, связанные с командированием рабочих для выполнения строительных, монтажных и специальных строительных работ. Для целей налогообложения указанные затраты принимаются в размерах, установленных законодательством;</w:t>
      </w:r>
    </w:p>
    <w:p>
      <w:pPr>
        <w:spacing w:after="60"/>
        <w:ind w:firstLine="567"/>
        <w:jc w:val="both"/>
      </w:pPr>
      <w:r>
        <w:rPr>
          <w:rFonts w:ascii="Arial" w:cs="Arial" w:eastAsia="Arial" w:hAnsi="Arial"/>
          <w:sz w:val="22"/>
          <w:szCs w:val="22"/>
        </w:rPr>
        <w:t xml:space="preserve">з) текущие затраты, связанные с содержанием и эксплуатацией основных средств природоохранного назначения (очистных сооружений, золоуловителей, фильтров и других природоохранных объектов), очисткой сточных вод и другими видами текущих природоохранных затрат;</w:t>
      </w:r>
    </w:p>
    <w:p>
      <w:pPr>
        <w:spacing w:after="60"/>
        <w:ind w:firstLine="567"/>
        <w:jc w:val="both"/>
      </w:pPr>
      <w:r>
        <w:rPr>
          <w:rFonts w:ascii="Arial" w:cs="Arial" w:eastAsia="Arial" w:hAnsi="Arial"/>
          <w:sz w:val="22"/>
          <w:szCs w:val="22"/>
        </w:rPr>
        <w:t xml:space="preserve">и) суммы выплаченных подъемных в пределах норм, установленных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к) 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обязательным условием для осуществления деятельности строительных организаций-плательщиков таких взносов или является условием предоставления международной организацией услуг;</w:t>
      </w:r>
    </w:p>
    <w:p>
      <w:pPr>
        <w:spacing w:after="60"/>
        <w:ind w:firstLine="567"/>
        <w:jc w:val="both"/>
      </w:pPr>
      <w:r>
        <w:rPr>
          <w:rFonts w:ascii="Arial" w:cs="Arial" w:eastAsia="Arial" w:hAnsi="Arial"/>
          <w:sz w:val="22"/>
          <w:szCs w:val="22"/>
        </w:rPr>
        <w:t xml:space="preserve">л) платежи за регистрацию прав на недвижимое имущество и землю, сделок с указанными объектами, платежи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w:t>
      </w:r>
    </w:p>
    <w:p>
      <w:pPr>
        <w:spacing w:after="60"/>
        <w:ind w:firstLine="567"/>
        <w:jc w:val="both"/>
      </w:pPr>
      <w:r>
        <w:rPr>
          <w:rFonts w:ascii="Arial" w:cs="Arial" w:eastAsia="Arial" w:hAnsi="Arial"/>
          <w:sz w:val="22"/>
          <w:szCs w:val="22"/>
        </w:rPr>
        <w:t xml:space="preserve">м) другие расходы, возмещаемые заказчиками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н) расходы на научные исследования и опытно-конструкторские разработки, относящиеся к созданию новой или усовершенствованию производимой продукции (работ, услуг).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7</w:t>
      </w:r>
    </w:p>
    <w:p>
      <w:pPr>
        <w:spacing w:after="400" w:before="400"/>
        <w:jc w:val="center"/>
      </w:pPr>
      <w:r>
        <w:rPr>
          <w:rFonts w:ascii="Arial" w:cs="Arial" w:eastAsia="Arial" w:hAnsi="Arial"/>
          <w:b/>
          <w:bCs/>
          <w:sz w:val="22"/>
          <w:szCs w:val="22"/>
        </w:rPr>
        <w:t xml:space="preserve">СОСТАВ
 затрат на оплату труда рабочих
 (извлечения из "Методических рекомендаций по планированию и учету себестоимости строительной продукции")</w:t>
      </w:r>
    </w:p>
    <w:p>
      <w:pPr>
        <w:spacing w:after="60" w:before="200"/>
        <w:ind w:firstLine="567"/>
        <w:jc w:val="both"/>
      </w:pPr>
      <w:r>
        <w:rPr>
          <w:rFonts w:ascii="Arial" w:cs="Arial" w:eastAsia="Arial" w:hAnsi="Arial"/>
          <w:b/>
          <w:bCs/>
          <w:sz w:val="22"/>
          <w:szCs w:val="22"/>
        </w:rPr>
        <w:t xml:space="preserve">Статья "Расходы на оплату труда рабочих"</w:t>
      </w:r>
    </w:p>
    <w:p>
      <w:pPr>
        <w:spacing w:after="60"/>
        <w:ind w:firstLine="567"/>
        <w:jc w:val="both"/>
      </w:pPr>
      <w:r>
        <w:rPr>
          <w:rFonts w:ascii="Arial" w:cs="Arial" w:eastAsia="Arial" w:hAnsi="Arial"/>
          <w:sz w:val="22"/>
          <w:szCs w:val="22"/>
        </w:rPr>
        <w:t xml:space="preserve">По статье "Расходы на оплату труда рабочих" отражаются все расходы по оплате труда производственных рабочих, (включая рабочих, не состоящих в штате) и линейного персонала при включении его в состав работников участков (бригад), занятых непосредственно на строительных работах, исчисленные по принятым в строительной организации системам и формам оплаты труда.</w:t>
      </w:r>
    </w:p>
    <w:p>
      <w:pPr>
        <w:spacing w:after="60"/>
        <w:ind w:firstLine="567"/>
        <w:jc w:val="both"/>
      </w:pPr>
      <w:r>
        <w:rPr>
          <w:rFonts w:ascii="Arial" w:cs="Arial" w:eastAsia="Arial" w:hAnsi="Arial"/>
          <w:sz w:val="22"/>
          <w:szCs w:val="22"/>
        </w:rPr>
        <w:t xml:space="preserve">В состав расходов на оплату по принятым системам и формам, в частности, включаются:</w:t>
      </w:r>
    </w:p>
    <w:p>
      <w:pPr>
        <w:spacing w:after="60"/>
        <w:ind w:firstLine="567"/>
        <w:jc w:val="both"/>
      </w:pPr>
      <w:r>
        <w:rPr>
          <w:rFonts w:ascii="Arial" w:cs="Arial" w:eastAsia="Arial" w:hAnsi="Arial"/>
          <w:sz w:val="22"/>
          <w:szCs w:val="22"/>
        </w:rPr>
        <w:t xml:space="preserve">- суммы, начисленные по тарифным ставкам, должностным окладам, сдельным расценкам или в процентах от выручки в соответствии с принятыми в организации формами и системами оплаты труда за фактически выполненную работу;</w:t>
      </w:r>
    </w:p>
    <w:p>
      <w:pPr>
        <w:spacing w:after="60"/>
        <w:ind w:firstLine="567"/>
        <w:jc w:val="both"/>
      </w:pPr>
      <w:r>
        <w:rPr>
          <w:rFonts w:ascii="Arial" w:cs="Arial" w:eastAsia="Arial" w:hAnsi="Arial"/>
          <w:sz w:val="22"/>
          <w:szCs w:val="22"/>
        </w:rPr>
        <w:t xml:space="preserve">- стоимость продукции, выдаваемой в порядке натуральной оплаты работникам;</w:t>
      </w:r>
    </w:p>
    <w:p>
      <w:pPr>
        <w:spacing w:after="60"/>
        <w:ind w:firstLine="567"/>
        <w:jc w:val="both"/>
      </w:pPr>
      <w:r>
        <w:rPr>
          <w:rFonts w:ascii="Arial" w:cs="Arial" w:eastAsia="Arial" w:hAnsi="Arial"/>
          <w:sz w:val="22"/>
          <w:szCs w:val="22"/>
        </w:rPr>
        <w:t xml:space="preserve">- выплаты стимулирующего характера по системным положениям: премии (включая стоимость натуральных премий) за произведенные результаты, в том числе премии за ввод объектов в эксплуатацию и вознаграждения по итогам работ за год, надбавки к тарифным ставкам и окладам за профессиональное мастерство, высокие достижения в труде и т.д.;</w:t>
      </w:r>
    </w:p>
    <w:p>
      <w:pPr>
        <w:spacing w:after="60"/>
        <w:ind w:firstLine="567"/>
        <w:jc w:val="both"/>
      </w:pPr>
      <w:r>
        <w:rPr>
          <w:rFonts w:ascii="Arial" w:cs="Arial" w:eastAsia="Arial" w:hAnsi="Arial"/>
          <w:sz w:val="22"/>
          <w:szCs w:val="22"/>
        </w:rPr>
        <w:t xml:space="preserve">- начисления стимулирующего и (или) компенсирующего характера, связанные с режимом работы и условиями труда, в том числе надбавки к тарифным ставкам и окладам за работу в ночное время, работу в многосменном режиме, за совмещение профессий, расширение зон обслуживания, за работу в тяжелых, вредных, особо вредных условиях труда, за сверхурочную работу и работу в выходные и праздничные дни, производимые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 сумма начисленного работникам среднего заработка, сохраняемого за время выполнения ими государственных и (или) общественных обязанностей и в других случаях, предусмотренных законодательством Кыргызской Республики о труде;</w:t>
      </w:r>
    </w:p>
    <w:p>
      <w:pPr>
        <w:spacing w:after="60"/>
        <w:ind w:firstLine="567"/>
        <w:jc w:val="both"/>
      </w:pPr>
      <w:r>
        <w:rPr>
          <w:rFonts w:ascii="Arial" w:cs="Arial" w:eastAsia="Arial" w:hAnsi="Arial"/>
          <w:sz w:val="22"/>
          <w:szCs w:val="22"/>
        </w:rPr>
        <w:t xml:space="preserve">- доплаты за подвижной, разъездной характер работ, а также при выполнении работ вахтовым методом;</w:t>
      </w:r>
    </w:p>
    <w:p>
      <w:pPr>
        <w:spacing w:after="60"/>
        <w:ind w:firstLine="567"/>
        <w:jc w:val="both"/>
      </w:pPr>
      <w:r>
        <w:rPr>
          <w:rFonts w:ascii="Arial" w:cs="Arial" w:eastAsia="Arial" w:hAnsi="Arial"/>
          <w:sz w:val="22"/>
          <w:szCs w:val="22"/>
        </w:rPr>
        <w:t xml:space="preserve">- расходы на оплату труда, сохраняемую работникам за время отпуска, предусмотренного законодательством Кыргызской Республики, расходы на оплату проезда работников и лиц, находящихся у него на иждивении, к месту использования отпуска на территории Кыргызской Республики и обратно, расходы на оплату льготных часов подростков, расходы на оплату перерывов в работе матерей для кормления ребенка, а также расходы на оплату времени, связанного с прохождением медицинских осмотров или исполнением работниками государственных обязанностей;</w:t>
      </w:r>
    </w:p>
    <w:p>
      <w:pPr>
        <w:spacing w:after="60"/>
        <w:ind w:firstLine="567"/>
        <w:jc w:val="both"/>
      </w:pPr>
      <w:r>
        <w:rPr>
          <w:rFonts w:ascii="Arial" w:cs="Arial" w:eastAsia="Arial" w:hAnsi="Arial"/>
          <w:sz w:val="22"/>
          <w:szCs w:val="22"/>
        </w:rPr>
        <w:t xml:space="preserve">- денежные компенсации за неиспользованный отпуск при увольнении работника;</w:t>
      </w:r>
    </w:p>
    <w:p>
      <w:pPr>
        <w:spacing w:after="60"/>
        <w:ind w:firstLine="567"/>
        <w:jc w:val="both"/>
      </w:pPr>
      <w:r>
        <w:rPr>
          <w:rFonts w:ascii="Arial" w:cs="Arial" w:eastAsia="Arial" w:hAnsi="Arial"/>
          <w:sz w:val="22"/>
          <w:szCs w:val="22"/>
        </w:rPr>
        <w:t xml:space="preserve">- начисления работникам, высвобождаемым в связи с реорганизацией или ликвидацией организации, сокращением численности или штата работников организации;</w:t>
      </w:r>
    </w:p>
    <w:p>
      <w:pPr>
        <w:spacing w:after="60"/>
        <w:ind w:firstLine="567"/>
        <w:jc w:val="both"/>
      </w:pPr>
      <w:r>
        <w:rPr>
          <w:rFonts w:ascii="Arial" w:cs="Arial" w:eastAsia="Arial" w:hAnsi="Arial"/>
          <w:sz w:val="22"/>
          <w:szCs w:val="22"/>
        </w:rPr>
        <w:t xml:space="preserve">- единовременные вознаграждения за выслугу лет, надбавки за стаж работы по специальности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 надбавки, обусловленные районным регулированием оплаты труда, в том числе: начислении по районным коэффициентам и коэффициентам за работу в тяжелых природно-климатических условиях, производимые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 суммы, выплачиваемые работникам (при выполнении работ вахтовым методом) в установленном законодательством Кыргызской Республики порядке за дни в пути от места нахождения организации (пункта сбора) к месту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w:t>
      </w:r>
    </w:p>
    <w:p>
      <w:pPr>
        <w:spacing w:after="60"/>
        <w:ind w:firstLine="567"/>
        <w:jc w:val="both"/>
      </w:pPr>
      <w:r>
        <w:rPr>
          <w:rFonts w:ascii="Arial" w:cs="Arial" w:eastAsia="Arial" w:hAnsi="Arial"/>
          <w:sz w:val="22"/>
          <w:szCs w:val="22"/>
        </w:rPr>
        <w:t xml:space="preserve">- расходы на оплату труда, сохраняемую в соответствии с законодательством Кыргызской Республики на время учебных отпусков, предоставляемых работникам организации;</w:t>
      </w:r>
    </w:p>
    <w:p>
      <w:pPr>
        <w:spacing w:after="60"/>
        <w:ind w:firstLine="567"/>
        <w:jc w:val="both"/>
      </w:pPr>
      <w:r>
        <w:rPr>
          <w:rFonts w:ascii="Arial" w:cs="Arial" w:eastAsia="Arial" w:hAnsi="Arial"/>
          <w:sz w:val="22"/>
          <w:szCs w:val="22"/>
        </w:rPr>
        <w:t xml:space="preserve">- расходы на оплату труда за время вынужденного прогула или выполнения нижеоплачиваемой работы в случаях, предусмотренных законодательством Кыргызской Республики;</w:t>
      </w:r>
    </w:p>
    <w:p>
      <w:pPr>
        <w:spacing w:after="60"/>
        <w:ind w:firstLine="567"/>
        <w:jc w:val="both"/>
      </w:pPr>
      <w:r>
        <w:rPr>
          <w:rFonts w:ascii="Arial" w:cs="Arial" w:eastAsia="Arial" w:hAnsi="Arial"/>
          <w:sz w:val="22"/>
          <w:szCs w:val="22"/>
        </w:rPr>
        <w:t xml:space="preserve">- расходы на доплату до фактического заработка в случае временной утраты трудоспособности, установленную законодательством Кыргызской Республики;</w:t>
      </w:r>
    </w:p>
    <w:p>
      <w:pPr>
        <w:spacing w:after="60"/>
        <w:ind w:firstLine="567"/>
        <w:jc w:val="both"/>
      </w:pPr>
      <w:r>
        <w:rPr>
          <w:rFonts w:ascii="Arial" w:cs="Arial" w:eastAsia="Arial" w:hAnsi="Arial"/>
          <w:sz w:val="22"/>
          <w:szCs w:val="22"/>
        </w:rPr>
        <w:t xml:space="preserve">- суммы, начисленные за выполненную работу лицам, привлеченным для работы в организации согласно специальным договорам с государственными организациями (на предоставление рабочей силы), как выданные непосредственно этим лицам, так и перечисленные государственным организациям;</w:t>
      </w:r>
    </w:p>
    <w:p>
      <w:pPr>
        <w:spacing w:after="60"/>
        <w:ind w:firstLine="567"/>
        <w:jc w:val="both"/>
      </w:pPr>
      <w:r>
        <w:rPr>
          <w:rFonts w:ascii="Arial" w:cs="Arial" w:eastAsia="Arial" w:hAnsi="Arial"/>
          <w:sz w:val="22"/>
          <w:szCs w:val="22"/>
        </w:rPr>
        <w:t xml:space="preserve">- начисления по основному месту работы рабочим и линейному персоналу при включении его в состав работников участков (бригад) организации за время их обучения с отрывом от работы в системе повышения квалификации и переподготовки кадров, в случаях предусмотренных законодательством Кыргызской Республики;</w:t>
      </w:r>
    </w:p>
    <w:p>
      <w:pPr>
        <w:spacing w:after="60"/>
        <w:ind w:firstLine="567"/>
        <w:jc w:val="both"/>
      </w:pPr>
      <w:r>
        <w:rPr>
          <w:rFonts w:ascii="Arial" w:cs="Arial" w:eastAsia="Arial" w:hAnsi="Arial"/>
          <w:sz w:val="22"/>
          <w:szCs w:val="22"/>
        </w:rPr>
        <w:t xml:space="preserve">- оплаты труда студентов высших учебных заведений, учащихся средних специальных и профессионально-технических учебных заведений, работающих в составе студенческих отрядов;</w:t>
      </w:r>
    </w:p>
    <w:p>
      <w:pPr>
        <w:spacing w:after="60"/>
        <w:ind w:firstLine="567"/>
        <w:jc w:val="both"/>
      </w:pPr>
      <w:r>
        <w:rPr>
          <w:rFonts w:ascii="Arial" w:cs="Arial" w:eastAsia="Arial" w:hAnsi="Arial"/>
          <w:sz w:val="22"/>
          <w:szCs w:val="22"/>
        </w:rPr>
        <w:t xml:space="preserve">- оплата труда работников, не состоящих в штате организации, за выполнение ими работ по заключенным договорам гражданско-правового характера, заключенным индивидуальными предпринимателями;</w:t>
      </w:r>
    </w:p>
    <w:p>
      <w:pPr>
        <w:spacing w:after="60"/>
        <w:ind w:firstLine="567"/>
        <w:jc w:val="both"/>
      </w:pPr>
      <w:r>
        <w:rPr>
          <w:rFonts w:ascii="Arial" w:cs="Arial" w:eastAsia="Arial" w:hAnsi="Arial"/>
          <w:sz w:val="22"/>
          <w:szCs w:val="22"/>
        </w:rPr>
        <w:t xml:space="preserve">- другие виды расходов, произведенных в пользу работника, предусмотренные трудовым договором и (или) коллективным договором;</w:t>
      </w:r>
    </w:p>
    <w:p>
      <w:pPr>
        <w:spacing w:after="60"/>
        <w:ind w:firstLine="567"/>
        <w:jc w:val="both"/>
      </w:pPr>
      <w:r>
        <w:rPr>
          <w:rFonts w:ascii="Arial" w:cs="Arial" w:eastAsia="Arial" w:hAnsi="Arial"/>
          <w:sz w:val="22"/>
          <w:szCs w:val="22"/>
        </w:rPr>
        <w:t xml:space="preserve">- другие виды выплат, включаемые в соответствии с установленным порядком в фонд оплаты труда (за исключением расходов по оплате труда, финансируемых за счет прибыли, остающейся в распоряжении организации и других целевых поступлений).</w:t>
      </w:r>
    </w:p>
    <w:p>
      <w:pPr>
        <w:spacing w:after="60"/>
        <w:ind w:firstLine="567"/>
        <w:jc w:val="both"/>
      </w:pPr>
      <w:r>
        <w:rPr>
          <w:rFonts w:ascii="Arial" w:cs="Arial" w:eastAsia="Arial" w:hAnsi="Arial"/>
          <w:sz w:val="22"/>
          <w:szCs w:val="22"/>
        </w:rPr>
        <w:t xml:space="preserve">По данной статье отражаются также расходы по оплате труда рабочих, осуществляющих перемещение строительных материалов и оборудования в пределах рабочей зоны, то есть от приобъектного (участкового) склада до места их укладки в дело, если это перемещение производится вручную. В составе статьи не отражается оплата труда рабочих вспомогательных производств, обслуживающих и прочих хозяйств строительной организации, рабочих, занятых управлением и обслуживанием строительных машин и механизмов, рабочих, занятых на некапитальных работах (включая работы по возведению временных зданий и сооружений) и других работах, осуществляемых за счет накладных расходов (благоустройство строительных площадок, подготовка объекта стройки к сдаче и другие), а также оплата труда рабочих, занятых погрузкой, разгрузкой и доставкой материалов до приобъектного склада, включая их разгрузку с транспортных средств на приобъектном складе.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8</w:t>
      </w:r>
    </w:p>
    <w:p>
      <w:pPr>
        <w:spacing w:after="60"/>
        <w:ind w:firstLine="567"/>
        <w:jc w:val="right"/>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(справочное)</w:t>
      </w:r>
    </w:p>
    <w:p>
      <w:pPr>
        <w:spacing w:after="400" w:before="360"/>
        <w:jc w:val="center"/>
      </w:pPr>
      <w:r>
        <w:rPr>
          <w:rFonts w:ascii="Arial" w:cs="Arial" w:eastAsia="Arial" w:hAnsi="Arial"/>
          <w:b/>
          <w:bCs/>
          <w:sz w:val="22"/>
          <w:szCs w:val="22"/>
        </w:rPr>
        <w:t xml:space="preserve">ПОСТАТЕЙНАЯ СТРУКТУРА
 накладных расходов по элементам затрат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
        <w:gridCol w:w="3126"/>
        <w:gridCol w:w="1079"/>
        <w:gridCol w:w="1079"/>
        <w:gridCol w:w="1079"/>
        <w:gridCol w:w="1079"/>
        <w:gridCol w:w="1079"/>
        <w:gridCol w:w="1079"/>
      </w:tblGrid>
      <w:tr>
        <w:tc>
          <w:tcPr>
            <w:tcW w:type="dxa" w:w="5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статей затрат накладных расходов</w:t>
            </w:r>
          </w:p>
        </w:tc>
        <w:tc>
          <w:tcPr>
            <w:tcW w:type="dxa" w:w="647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Удельный вес элементов затрат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оплата труда АХП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оплата труда рабочих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материалы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амортизация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ЕСН</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прочие</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Административно-хозяйственные расходы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оплату труда административно-хозяйственного персонала (АХП)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Отчисления на единый социальный налог (ЕСН)</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факсы и телефонные расходы аппарата управления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содержание и эксплуатацию оргтехники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типографские работы, на содержание и эксплуатацию множительной и др. оргтехники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содержание и эксплуатацию зданий, сооружений, помещений, занимаемых АХП (отопление, освещение, энергоснабжение, водоснабжение, канализация и содержание в чистоте); расходы, связанные с платой за землю</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оплату консультационных, информационных, аудиторских, лицензионных, юридических и иных аналогичных услуг</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приобретение канцелярских принадлежностей, периодических изданий для целей производства и управления им, приобретение технической литературы, переплетные работы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проведение всех видов ремонта (отчисления в ремонтный фонд основных фондов, используемых АХП)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связанные со служебными разъездами работников АХП в пределах пункта нахождения организации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содержание и эксплуатацию служебного легкового автотранспорта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наем служебных легковых автомобилей</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на компенсацию работникам АХП расходов за использование личного легкового автотранспорта для служебных поездок</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связанные с оплатой затрат работников АХП по переезду и оплатой подъемных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служебные командировки работников АХП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Отчисления, производимые структурными подразделениями на содержание аппарата управления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Амортизационные отчисления (арендная плата) по основным фондам, предназначенным для обслуживания аппарата управления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1.18</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АХР (оплата банковских услуг по выдаче заработной платы работникам строительной организации через учреждения банков, представительские расходы и др.)</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Расходы на обслуживание работников строительства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подготовкой и переподготовкой кадров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Отчисления на единый социальный налог от расходов на оплату труда рабочих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обеспечению санитарно-гигиенических и бытовых условий</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охрану труда и технику безопасности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Расходы на организацию работ на строительных площадках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Износ и расходы по ремонту инструментов и производственного инвентаря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Износ и расходы, связанные с ремонтом, содержанием и разборкой временных (не титульных) сооружений, приспособлений и устройств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Амортизационные отчисления (арендная плата), расходы на проведение всех видов ремонтов, а также перемещение производственных приспособлений и оборудования, учитываемых в составе основных фондов и не включенных в сборники ГЭСН-2001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Содержание пожарной и сторожевой охраны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нормативным работам</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связанные с изобретательством и рационализаторством</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геодезическим работам</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проектированию производства работ</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содержание производственных лабораторий</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связанные с оплатой услуг военизированных горноспасательных частей (ВГСЧ) при производстве подземных горно-капитальных работ</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благоустройству и содержанию строительных площадок</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подготовке объектов строительства к сдаче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по перебазированию линейных строительных организаций и их структурных подразделений в пределах стройки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Прочие накладные расходы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Амортизация по нематериальным активам</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Платежи по кредитам банков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Расходы на рекламу</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r>
      <w:tr>
        <w:tc>
          <w:tcPr>
            <w:tcW w:type="dxa" w:w="5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Среднеотраслевая поэлементная структура накладных расходов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25,99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4,99</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17,12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6,82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39,58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5,51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9</w:t>
      </w:r>
    </w:p>
    <w:p>
      <w:pPr>
        <w:spacing w:after="400" w:before="400"/>
        <w:jc w:val="center"/>
      </w:pPr>
      <w:r>
        <w:rPr>
          <w:rFonts w:ascii="Arial" w:cs="Arial" w:eastAsia="Arial" w:hAnsi="Arial"/>
          <w:b/>
          <w:bCs/>
          <w:sz w:val="22"/>
          <w:szCs w:val="22"/>
        </w:rPr>
        <w:t xml:space="preserve">"Среднеотраслевая структура накладных расходов по статьям затрат"
 (справочно)</w:t>
      </w:r>
    </w:p>
    <w:p>
      <w:pPr>
        <w:spacing w:after="200"/>
        <w:jc w:val="center"/>
      </w:pPr>
      <w:r>
        <w:rPr>
          <w:rFonts w:ascii="Arial" w:cs="Arial" w:eastAsia="Arial" w:hAnsi="Arial"/>
          <w:i/>
          <w:iCs/>
          <w:sz w:val="22"/>
          <w:szCs w:val="22"/>
        </w:rPr>
        <w:t xml:space="preserve">(В редакции приказа Госстроя КР от </w:t>
      </w:r>
      <w:hyperlink w:history="1" r:id="rIdg6-4ygqopbbu7jb7wjuum">
        <w:r>
          <w:rPr>
            <w:rFonts w:ascii="Arial" w:cs="Arial" w:eastAsia="Arial" w:hAnsi="Arial"/>
            <w:i/>
            <w:iCs/>
            <w:color w:val="1D4ED8"/>
            <w:sz w:val="22"/>
            <w:szCs w:val="22"/>
            <w:u w:val="single"/>
          </w:rPr>
          <w:t xml:space="preserve">5 декабря 2017 года № 10-нпа</w:t>
        </w:r>
      </w:hyperlink>
      <w:r>
        <w:rPr>
          <w:rFonts w:ascii="Arial" w:cs="Arial" w:eastAsia="Arial" w:hAnsi="Arial"/>
          <w:i/>
          <w:iCs/>
          <w:sz w:val="22"/>
          <w:szCs w:val="22"/>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7833"/>
        <w:gridCol w:w="1720"/>
      </w:tblGrid>
      <w:tr>
        <w:tc>
          <w:tcPr>
            <w:tcW w:type="dxa" w:w="6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статей затрат накладных расходов</w:t>
            </w:r>
          </w:p>
        </w:tc>
        <w:tc>
          <w:tcPr>
            <w:tcW w:type="dxa" w:w="1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Удельный вес статей затрат
 (%)</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Административно-хозяйственные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46,05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оплату труда административно-хозяйственного персонала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Отчисления на единый социальный налог</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Почтово-телеграфные и телефонные расходы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содержание и эксплуатацию вычислительной техники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типографские работы, на содержание и эксплуатацию машинописной, множительной и др. оргтехники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содержание и эксплуатацию зданий, сооружений, помещений, занимаемых АХП (отопление, освещение, энергоснабжение, водоснабжение, канализация и содержание в чистоте); расходы, связанные с платой за землю</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Оплата консультационных, информационных, лицензионных, юридических и аудиторских услуг</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приобретение канцелярских принадлежностей, периодических изданий для целей производства и управления им, приобретение технической литературы, переплетные работы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проведение всех видов ремонта (отчисления в ремонтный фонд основных фондов, используемых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связанные со служебными разъездами работников АХП в пределах пункта нахождения организации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содержание и эксплуатацию служебного легкового автотранспорта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Затраты на компенсацию работникам АХП расходов за использование личного легкового автотранспорта для служебных поездок</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наем служебных легковых автомобилей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связанные с оплатой затрат работников АХП по переезду и оплатой подъемных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служебные командировки работников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0,28</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Отчисления, производимые структурными подразделениями на содержание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Амортизационные отчисления (арендная плата) по основным фондам, предназначенным для обслуживания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1.18</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Другие АХР (оплата банковских услуг по выдаче заработной платы работникам строительной организации через учреждения банков, представительские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Расходы на обслуживание работников строительства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34,6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Затраты, связанные с подготовкой и переподготовкой кадров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Отчисления на единый социальный налог от расходов на оплату труда рабочих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обеспечению санитарно-гигиенических и бытовых условий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охрану труда и технику безопасности, включая затраты на взносы по обязательному социальному страхованию от несчастных случаев на производстве</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Расходы на организацию работ на строительных площадках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15,85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Износ и расходы по ремонту инструментов и производственного инвентаря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Амортизационные отчисления (арендная плата), расходы на проведение всех видов ремонтов, а также перемещение производственных приспособлений и оборудования, учитываемых в составе основных фондов и не включенных в сборники КРЕР-2015</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Износ и расходы, связанные с ремонтом, содержанием и разборкой временных (нетитульных) сооружений, приспособлений и устройств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Содержание пожарной и сторожевой охраны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нормативным работам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связанные с изобретательством и рационализаторством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геодезическим работам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проектированию производства работ</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содержание производственных лабораторий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связанные с оплатой услуг военизированных горноспасательных частей (ВГСЧ) при производстве подземных горно-капитальных работ</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подготовке объектов строительства к сдаче</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по перебазированию линейных строительных организаций и их структурных подразделений в пределах стройки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Прочие накладные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3,53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Амортизация по нематериальным активам производственного характера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Платежи по кредитам банков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Расходы на рекламу</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6omoyhbw70c6ubezedx">
      <w:r>
        <w:rPr>
          <w:rFonts w:ascii="Arial" w:cs="Arial" w:eastAsia="Arial" w:hAnsi="Arial"/>
          <w:color w:val="132D3F"/>
          <w:sz w:val="16"/>
          <w:szCs w:val="16"/>
          <w:u w:val="single"/>
        </w:rPr>
        <w:t xml:space="preserve">dalil.kg/document/200085</w:t>
      </w:r>
    </w:hyperlink>
  </w:p>
  <w:p>
    <w:pPr>
      <w:spacing w:after="0" w:before="40"/>
      <w:jc w:val="center"/>
    </w:pPr>
    <w:hyperlink w:history="1" r:id="rIdjvn5ntlthqz6mjig4zxl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b0rccwwy9sydjpta5__" Type="http://schemas.openxmlformats.org/officeDocument/2006/relationships/hyperlink" Target="https://dalil.kg/document/200084" TargetMode="External"/><Relationship Id="rId0risneyiyfa_ibu03qq23" Type="http://schemas.openxmlformats.org/officeDocument/2006/relationships/hyperlink" Target="https://dalil.kg/document/200687" TargetMode="External"/><Relationship Id="rIdojb4no9lkfli5_fyyuwc1" Type="http://schemas.openxmlformats.org/officeDocument/2006/relationships/hyperlink" Target="https://dalil.kg/document/230040030" TargetMode="External"/><Relationship Id="rIda6sp69qrusijxex73dbfx" Type="http://schemas.openxmlformats.org/officeDocument/2006/relationships/hyperlink" Target="https://dalil.kg/document/4" TargetMode="External"/><Relationship Id="rIdac84onghzuuvmtlygkbvr" Type="http://schemas.openxmlformats.org/officeDocument/2006/relationships/hyperlink" Target="https://dalil.kg/document/202445" TargetMode="External"/><Relationship Id="rIdwz1zd-nvvyvd0bbmphxzh" Type="http://schemas.openxmlformats.org/officeDocument/2006/relationships/hyperlink" Target="https://dalil.kg/document/200085#pr1" TargetMode="External"/><Relationship Id="rId8fmthwrvqvyc8twicgniu" Type="http://schemas.openxmlformats.org/officeDocument/2006/relationships/hyperlink" Target="https://dalil.kg/document/200085#pr2" TargetMode="External"/><Relationship Id="rId7wkh0k-pk2ubz53cb29w1" Type="http://schemas.openxmlformats.org/officeDocument/2006/relationships/hyperlink" Target="https://dalil.kg/document/200687" TargetMode="External"/><Relationship Id="rIdwm1navqmqrpx8j-cxh1up" Type="http://schemas.openxmlformats.org/officeDocument/2006/relationships/hyperlink" Target="https://dalil.kg/document/200687" TargetMode="External"/><Relationship Id="rIdkvsvkcs9thah6ppkvcbfq" Type="http://schemas.openxmlformats.org/officeDocument/2006/relationships/hyperlink" Target="https://dalil.kg/document/200085#pr6" TargetMode="External"/><Relationship Id="rIdx_izxa4vlhk1zjcqgros0" Type="http://schemas.openxmlformats.org/officeDocument/2006/relationships/hyperlink" Target="https://dalil.kg/document/200085#st_8" TargetMode="External"/><Relationship Id="rIdcugxhwu6_zledh506khf-" Type="http://schemas.openxmlformats.org/officeDocument/2006/relationships/hyperlink" Target="https://dalil.kg/document/200085#st_9" TargetMode="External"/><Relationship Id="rIdrii4zpoojoa0g2cguzqkm" Type="http://schemas.openxmlformats.org/officeDocument/2006/relationships/hyperlink" Target="https://dalil.kg/document/200085#pr4" TargetMode="External"/><Relationship Id="rIdf0ni7zs309nbf_t8f4xse" Type="http://schemas.openxmlformats.org/officeDocument/2006/relationships/hyperlink" Target="https://dalil.kg/document/200085#pr5" TargetMode="External"/><Relationship Id="rIdm4xhl5hpxeajk5gud1f5n" Type="http://schemas.openxmlformats.org/officeDocument/2006/relationships/hyperlink" Target="https://dalil.kg/document/200687" TargetMode="External"/><Relationship Id="rIdgfy0utr86hae8q20b9nzi" Type="http://schemas.openxmlformats.org/officeDocument/2006/relationships/hyperlink" Target="https://dalil.kg/document/230040030" TargetMode="External"/><Relationship Id="rId-bmrvdsji1ixx_rsji6to" Type="http://schemas.openxmlformats.org/officeDocument/2006/relationships/hyperlink" Target="https://dalil.kg/document/202445" TargetMode="External"/><Relationship Id="rId89zqggpw8rffwpjkgt1l0" Type="http://schemas.openxmlformats.org/officeDocument/2006/relationships/hyperlink" Target="https://dalil.kg/document/1505" TargetMode="External"/><Relationship Id="rIdg6-4ygqopbbu7jb7wjuum" Type="http://schemas.openxmlformats.org/officeDocument/2006/relationships/hyperlink" Target="https://dalil.kg/document/200687"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6omoyhbw70c6ubezedx" Type="http://schemas.openxmlformats.org/officeDocument/2006/relationships/hyperlink" Target="https://dalil.kg/document/200085" TargetMode="External"/><Relationship Id="rIdjvn5ntlthqz6mjig4zxl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2026-09-26T04:04:29.452Z</dcterms:created>
  <dcterms:modified xsi:type="dcterms:W3CDTF">2026-09-26T04:04:29.452Z</dcterms:modified>
</cp:coreProperties>
</file>

<file path=docProps/custom.xml><?xml version="1.0" encoding="utf-8"?>
<Properties xmlns="http://schemas.openxmlformats.org/officeDocument/2006/custom-properties" xmlns:vt="http://schemas.openxmlformats.org/officeDocument/2006/docPropsVTypes"/>
</file>