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np-y9nmh92pvcgkl8zmls">
        <w:r>
          <w:rPr>
            <w:rFonts w:ascii="Arial" w:cs="Arial" w:eastAsia="Arial" w:hAnsi="Arial"/>
            <w:i/>
            <w:iCs/>
            <w:color w:val="1D4ED8"/>
            <w:sz w:val="24"/>
            <w:szCs w:val="24"/>
            <w:u w:val="single"/>
          </w:rPr>
          <w:t xml:space="preserve">приказом</w:t>
        </w:r>
      </w:hyperlink>
    </w:p>
    <w:p>
      <w:pPr>
        <w:spacing w:after="120"/>
        <w:jc w:val="center"/>
      </w:pPr>
      <w:r>
        <w:rPr>
          <w:rFonts w:ascii="Arial" w:cs="Arial" w:eastAsia="Arial" w:hAnsi="Arial"/>
          <w:i/>
          <w:iCs/>
          <w:sz w:val="24"/>
          <w:szCs w:val="24"/>
        </w:rPr>
        <w:t xml:space="preserve">Министерства финансов Кыргызской Республики</w:t>
      </w:r>
    </w:p>
    <w:p>
      <w:pPr>
        <w:spacing w:after="120"/>
        <w:jc w:val="center"/>
      </w:pPr>
      <w:r>
        <w:rPr>
          <w:rFonts w:ascii="Arial" w:cs="Arial" w:eastAsia="Arial" w:hAnsi="Arial"/>
          <w:i/>
          <w:iCs/>
          <w:sz w:val="24"/>
          <w:szCs w:val="24"/>
        </w:rPr>
        <w:t xml:space="preserve">от 15 августа 2023 года № 3-П</w:t>
      </w:r>
    </w:p>
    <w:p>
      <w:pPr>
        <w:spacing w:after="120"/>
        <w:jc w:val="both"/>
      </w:pPr>
      <w:r>
        <w:rPr>
          <w:rFonts w:ascii="Arial" w:cs="Arial" w:eastAsia="Arial" w:hAnsi="Arial"/>
          <w:sz w:val="24"/>
          <w:szCs w:val="24"/>
        </w:rPr>
        <w:t xml:space="preserve">Утверждено </w:t>
      </w:r>
      <w:hyperlink w:history="1" r:id="rIdg9pwxwgl8vbxo3e5vpdhl">
        <w:r>
          <w:rPr>
            <w:rFonts w:ascii="Arial" w:cs="Arial" w:eastAsia="Arial" w:hAnsi="Arial"/>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32"/>
          <w:szCs w:val="32"/>
        </w:rPr>
        <w:t xml:space="preserve">о сертификации внутреннего аудитора в государственном секторе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Положение о сертификации внутреннего аудитора в государственном секторе (далее - Положение) регламентирует порядок сертификации внутреннего аудитора государственного сектора.</w:t>
      </w:r>
    </w:p>
    <w:p>
      <w:pPr>
        <w:spacing w:after="120"/>
        <w:ind w:firstLine="397"/>
        <w:jc w:val="both"/>
      </w:pPr>
      <w:r>
        <w:rPr>
          <w:rFonts w:ascii="Arial" w:cs="Arial" w:eastAsia="Arial" w:hAnsi="Arial"/>
          <w:sz w:val="24"/>
          <w:szCs w:val="24"/>
        </w:rPr>
        <w:t xml:space="preserve">В настоящем Положении используются следующие понятия: </w:t>
      </w:r>
    </w:p>
    <w:p>
      <w:pPr>
        <w:spacing w:after="120"/>
        <w:ind w:firstLine="397"/>
        <w:jc w:val="both"/>
      </w:pPr>
      <w:r>
        <w:rPr>
          <w:rFonts w:ascii="Arial" w:cs="Arial" w:eastAsia="Arial" w:hAnsi="Arial"/>
          <w:sz w:val="24"/>
          <w:szCs w:val="24"/>
        </w:rPr>
        <w:t xml:space="preserve">апелляционная комиссия - комиссия, создаваемая приказом Министерства финансов Кыргызской Республики (далее – Министерство финансов) для рассмотрения заявления(й) претендента(ов) об апелляции результатов квалификационного экзамена; </w:t>
      </w:r>
    </w:p>
    <w:p>
      <w:pPr>
        <w:spacing w:after="120"/>
        <w:ind w:firstLine="397"/>
        <w:jc w:val="both"/>
      </w:pPr>
      <w:r>
        <w:rPr>
          <w:rFonts w:ascii="Arial" w:cs="Arial" w:eastAsia="Arial" w:hAnsi="Arial"/>
          <w:sz w:val="24"/>
          <w:szCs w:val="24"/>
        </w:rPr>
        <w:t xml:space="preserve">квалификационный экзамен – экзамен, проводимый для оценки уровня знаний претендентов на право получения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претендент – гражданин Кыргызской Республики, изъявивший желание участвовать на квалификационном экзамене и претендующий на право получения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программа квалификационного экзамена - совокупность сгруппированных в разделы тем, знание которых требуется для подтверждения уровня знаний претендентов на получение квалификационного сертификата внутреннего аудитора; </w:t>
      </w:r>
    </w:p>
    <w:p>
      <w:pPr>
        <w:spacing w:after="120"/>
        <w:ind w:firstLine="397"/>
        <w:jc w:val="both"/>
      </w:pPr>
      <w:r>
        <w:rPr>
          <w:rFonts w:ascii="Arial" w:cs="Arial" w:eastAsia="Arial" w:hAnsi="Arial"/>
          <w:sz w:val="24"/>
          <w:szCs w:val="24"/>
        </w:rPr>
        <w:t xml:space="preserve">сертификация – процесс подготовки претендентов, оценки уровня знаний претендентов на право получения квалификационного сертификата внутреннего аудитора и непрерывного повышения квалификации внутренних аудиторов;</w:t>
      </w:r>
    </w:p>
    <w:p>
      <w:pPr>
        <w:spacing w:after="120"/>
        <w:ind w:firstLine="397"/>
        <w:jc w:val="both"/>
      </w:pPr>
      <w:r>
        <w:rPr>
          <w:rFonts w:ascii="Arial" w:cs="Arial" w:eastAsia="Arial" w:hAnsi="Arial"/>
          <w:sz w:val="24"/>
          <w:szCs w:val="24"/>
        </w:rPr>
        <w:t xml:space="preserve">квалификационный сертификат внутреннего аудитора - документ, подтверждающий уровень знаний внутреннего аудитора, необходимый для осуществления внутреннего аудита, выданный Министерством финансов. </w:t>
      </w:r>
    </w:p>
    <w:p>
      <w:pPr>
        <w:spacing w:after="120"/>
        <w:ind w:firstLine="397"/>
        <w:jc w:val="both"/>
      </w:pPr>
      <w:r>
        <w:rPr>
          <w:rFonts w:ascii="Arial" w:cs="Arial" w:eastAsia="Arial" w:hAnsi="Arial"/>
          <w:sz w:val="24"/>
          <w:szCs w:val="24"/>
        </w:rPr>
        <w:t xml:space="preserve"> экзаменационная комиссия - комиссия, создаваемая приказом Министерства финансов для проведения квалификационного экзамена претендентов.</w:t>
      </w:r>
    </w:p>
    <w:p>
      <w:pPr>
        <w:spacing w:after="240" w:before="200"/>
        <w:jc w:val="center"/>
      </w:pPr>
      <w:r>
        <w:rPr>
          <w:rFonts w:ascii="Arial" w:cs="Arial" w:eastAsia="Arial" w:hAnsi="Arial"/>
          <w:b/>
          <w:bCs/>
          <w:sz w:val="32"/>
          <w:szCs w:val="32"/>
        </w:rPr>
        <w:t xml:space="preserve">2. Организация подготовки претендентов</w:t>
      </w:r>
    </w:p>
    <w:p>
      <w:pPr>
        <w:spacing w:after="120"/>
        <w:ind w:firstLine="397"/>
        <w:jc w:val="both"/>
      </w:pPr>
      <w:r>
        <w:rPr>
          <w:rFonts w:ascii="Arial" w:cs="Arial" w:eastAsia="Arial" w:hAnsi="Arial"/>
          <w:sz w:val="24"/>
          <w:szCs w:val="24"/>
        </w:rPr>
        <w:t xml:space="preserve">Для прохождения квалификационного экзамена претендентами, Министерство финансов организует прохождение ими обучения по программе квалификационного экзамена (далее – Программа). </w:t>
      </w:r>
    </w:p>
    <w:p>
      <w:pPr>
        <w:spacing w:after="120"/>
        <w:ind w:firstLine="397"/>
        <w:jc w:val="both"/>
      </w:pPr>
      <w:r>
        <w:rPr>
          <w:rFonts w:ascii="Arial" w:cs="Arial" w:eastAsia="Arial" w:hAnsi="Arial"/>
          <w:sz w:val="24"/>
          <w:szCs w:val="24"/>
        </w:rPr>
        <w:t xml:space="preserve">Программа охватывает курс обучения в объеме 100 академических часов, которая разрабатывается и утверждается Министерством финансов. Программа пересматривается в соответствии с изменениями нормативных правовых актов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ind w:firstLine="397"/>
        <w:jc w:val="both"/>
      </w:pPr>
      <w:r>
        <w:rPr>
          <w:rFonts w:ascii="Arial" w:cs="Arial" w:eastAsia="Arial" w:hAnsi="Arial"/>
          <w:sz w:val="24"/>
          <w:szCs w:val="24"/>
        </w:rPr>
        <w:t xml:space="preserve">Программа содержит в себе следующие элементы:</w:t>
      </w:r>
    </w:p>
    <w:p>
      <w:pPr>
        <w:spacing w:after="120"/>
        <w:ind w:firstLine="397"/>
        <w:jc w:val="both"/>
      </w:pPr>
      <w:r>
        <w:rPr>
          <w:rFonts w:ascii="Arial" w:cs="Arial" w:eastAsia="Arial" w:hAnsi="Arial"/>
          <w:sz w:val="24"/>
          <w:szCs w:val="24"/>
        </w:rPr>
        <w:t xml:space="preserve">наименование тем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ind w:firstLine="397"/>
        <w:jc w:val="both"/>
      </w:pPr>
      <w:r>
        <w:rPr>
          <w:rFonts w:ascii="Arial" w:cs="Arial" w:eastAsia="Arial" w:hAnsi="Arial"/>
          <w:sz w:val="24"/>
          <w:szCs w:val="24"/>
        </w:rPr>
        <w:t xml:space="preserve">объем времени, необходимый для проведения обучения по темам с разбивкой на лекционные и практические часы; </w:t>
      </w:r>
    </w:p>
    <w:p>
      <w:pPr>
        <w:spacing w:after="120"/>
        <w:ind w:firstLine="397"/>
        <w:jc w:val="both"/>
      </w:pPr>
      <w:r>
        <w:rPr>
          <w:rFonts w:ascii="Arial" w:cs="Arial" w:eastAsia="Arial" w:hAnsi="Arial"/>
          <w:sz w:val="24"/>
          <w:szCs w:val="24"/>
        </w:rPr>
        <w:t xml:space="preserve">список нормативных правовых актов и рекомендуемой литературы.</w:t>
      </w:r>
    </w:p>
    <w:p>
      <w:pPr>
        <w:spacing w:after="120"/>
        <w:ind w:firstLine="397"/>
        <w:jc w:val="both"/>
      </w:pPr>
      <w:r>
        <w:rPr>
          <w:rFonts w:ascii="Arial" w:cs="Arial" w:eastAsia="Arial" w:hAnsi="Arial"/>
          <w:sz w:val="24"/>
          <w:szCs w:val="24"/>
        </w:rPr>
        <w:t xml:space="preserve">Обучение претендентов по Программе проводится юридическим(и) лицом(ами), имеющим(и) лицензию на образовательную деятельность (далее - обучающие лица).</w:t>
      </w:r>
    </w:p>
    <w:p>
      <w:pPr>
        <w:spacing w:after="240" w:before="200"/>
        <w:jc w:val="center"/>
      </w:pPr>
      <w:r>
        <w:rPr>
          <w:rFonts w:ascii="Arial" w:cs="Arial" w:eastAsia="Arial" w:hAnsi="Arial"/>
          <w:b/>
          <w:bCs/>
          <w:sz w:val="32"/>
          <w:szCs w:val="32"/>
        </w:rPr>
        <w:t xml:space="preserve">Организация проведения квалификационного экзамена</w:t>
      </w:r>
    </w:p>
    <w:p>
      <w:pPr>
        <w:spacing w:after="120"/>
        <w:ind w:firstLine="397"/>
        <w:jc w:val="both"/>
      </w:pPr>
      <w:r>
        <w:rPr>
          <w:rFonts w:ascii="Arial" w:cs="Arial" w:eastAsia="Arial" w:hAnsi="Arial"/>
          <w:sz w:val="24"/>
          <w:szCs w:val="24"/>
        </w:rPr>
        <w:t xml:space="preserve">Прием документов от претендентов осуществляется экзаменационной комиссией в течение календарного года. Документы рассматриваются экзаменационной комиссией по мере их поступления от не менее пятнадцати претендентов, после получения документов, свидетельствующих об отсутствии их судимости. </w:t>
      </w:r>
    </w:p>
    <w:p>
      <w:pPr>
        <w:spacing w:after="120"/>
        <w:ind w:firstLine="397"/>
        <w:jc w:val="both"/>
      </w:pPr>
      <w:r>
        <w:rPr>
          <w:rFonts w:ascii="Arial" w:cs="Arial" w:eastAsia="Arial" w:hAnsi="Arial"/>
          <w:sz w:val="24"/>
          <w:szCs w:val="24"/>
        </w:rPr>
        <w:t xml:space="preserve">Экзаменационная комиссия принимает решение о допуске к квалификационному экзамену, либо об отказе в допуске к квалификационному экзамену, рассмотрев соответствие претендентов критериям, установленным пунктом 13 настоящего Положения и представленные документы в соответствии с пунктом 14 настоящего Положения. </w:t>
      </w:r>
    </w:p>
    <w:p>
      <w:pPr>
        <w:spacing w:after="120"/>
        <w:ind w:firstLine="397"/>
        <w:jc w:val="both"/>
      </w:pPr>
      <w:r>
        <w:rPr>
          <w:rFonts w:ascii="Arial" w:cs="Arial" w:eastAsia="Arial" w:hAnsi="Arial"/>
          <w:sz w:val="24"/>
          <w:szCs w:val="24"/>
        </w:rPr>
        <w:t xml:space="preserve">В случае принятия решения о допуске не менее десяти претендентов к квалификационному экзамену, экзаменационная комиссия определяет дату и время проведения квалификационного экзамена. Информация о дате и времени проведения квалификационного экзамена и список претендентов, допущенных к квалификационному экзамену, размещаются на сайте Министерства финансов. Дополнительно претенденты, допущенные к квалификационному экзамену, оповещаются о дате и времени проведения квалификационного экзамена через телефон и/или электронную почту, указанные в заявлении о допуске к квалификационному экзамену (приложение 1 к настоящему Положению) не позднее пяти рабочих дней до начала квалификационного экзамена. </w:t>
      </w:r>
    </w:p>
    <w:p>
      <w:pPr>
        <w:spacing w:after="120"/>
        <w:ind w:firstLine="397"/>
        <w:jc w:val="both"/>
      </w:pPr>
      <w:r>
        <w:rPr>
          <w:rFonts w:ascii="Arial" w:cs="Arial" w:eastAsia="Arial" w:hAnsi="Arial"/>
          <w:sz w:val="24"/>
          <w:szCs w:val="24"/>
        </w:rPr>
        <w:t xml:space="preserve">Квалификационный экзамен проводится экзаменационной комиссией в соответствии с разделом 7 настоящего Положения.</w:t>
      </w:r>
    </w:p>
    <w:p>
      <w:pPr>
        <w:spacing w:after="120"/>
        <w:ind w:firstLine="397"/>
        <w:jc w:val="both"/>
      </w:pPr>
      <w:r>
        <w:rPr>
          <w:rFonts w:ascii="Arial" w:cs="Arial" w:eastAsia="Arial" w:hAnsi="Arial"/>
          <w:sz w:val="24"/>
          <w:szCs w:val="24"/>
        </w:rPr>
        <w:t xml:space="preserve">Решение экзаменационной комиссии о результатах квалификационного экзамена оформляется в соответствии с пунктом 36 настоящего Положения. Претенденты оповещаются о результатах квалификационного экзамена через электронную почту с направлением копии выписки из протокола экзаменационной комиссии, не позднее пяти трех рабочих дней со дня подписания протокола.</w:t>
      </w:r>
    </w:p>
    <w:p>
      <w:pPr>
        <w:spacing w:after="120"/>
        <w:ind w:firstLine="397"/>
        <w:jc w:val="both"/>
      </w:pPr>
      <w:r>
        <w:rPr>
          <w:rFonts w:ascii="Arial" w:cs="Arial" w:eastAsia="Arial" w:hAnsi="Arial"/>
          <w:sz w:val="24"/>
          <w:szCs w:val="24"/>
        </w:rPr>
        <w:t xml:space="preserve">Квалификационный сертификат внутреннего аудитора выдается претендентам в соответствии с пунктом 39 настощего Положения. </w:t>
      </w:r>
    </w:p>
    <w:p>
      <w:pPr>
        <w:spacing w:after="240" w:before="200"/>
        <w:jc w:val="center"/>
      </w:pPr>
      <w:r>
        <w:rPr>
          <w:rFonts w:ascii="Arial" w:cs="Arial" w:eastAsia="Arial" w:hAnsi="Arial"/>
          <w:b/>
          <w:bCs/>
          <w:sz w:val="32"/>
          <w:szCs w:val="32"/>
        </w:rPr>
        <w:t xml:space="preserve">Требования к претендентам</w:t>
      </w:r>
    </w:p>
    <w:p>
      <w:pPr>
        <w:spacing w:after="120"/>
        <w:ind w:firstLine="397"/>
        <w:jc w:val="both"/>
      </w:pPr>
      <w:r>
        <w:rPr>
          <w:rFonts w:ascii="Arial" w:cs="Arial" w:eastAsia="Arial" w:hAnsi="Arial"/>
          <w:sz w:val="24"/>
          <w:szCs w:val="24"/>
        </w:rPr>
        <w:t xml:space="preserve">Для допуска к квалификационному экзамену претенденты должны соответствовать следующим критериям:</w:t>
      </w:r>
    </w:p>
    <w:p>
      <w:pPr>
        <w:spacing w:after="120"/>
        <w:ind w:firstLine="397"/>
        <w:jc w:val="both"/>
      </w:pPr>
      <w:r>
        <w:rPr>
          <w:rFonts w:ascii="Arial" w:cs="Arial" w:eastAsia="Arial" w:hAnsi="Arial"/>
          <w:sz w:val="24"/>
          <w:szCs w:val="24"/>
        </w:rPr>
        <w:t xml:space="preserve">наличие высшего экономического образования и стажа работы по экономической специальности не менее одного года или наличие иного высшего (не экономического) образования и трехлетнего стажа по экономической специальности;</w:t>
      </w:r>
    </w:p>
    <w:p>
      <w:pPr>
        <w:spacing w:after="120"/>
        <w:ind w:firstLine="397"/>
        <w:jc w:val="both"/>
      </w:pPr>
      <w:r>
        <w:rPr>
          <w:rFonts w:ascii="Arial" w:cs="Arial" w:eastAsia="Arial" w:hAnsi="Arial"/>
          <w:sz w:val="24"/>
          <w:szCs w:val="24"/>
        </w:rPr>
        <w:t xml:space="preserve">отсутствие судимости, снятая или погашенная в установленном законодательсвом порядке судимость. </w:t>
      </w:r>
    </w:p>
    <w:p>
      <w:pPr>
        <w:spacing w:after="240" w:before="200"/>
        <w:jc w:val="center"/>
      </w:pPr>
      <w:r>
        <w:rPr>
          <w:rFonts w:ascii="Arial" w:cs="Arial" w:eastAsia="Arial" w:hAnsi="Arial"/>
          <w:b/>
          <w:bCs/>
          <w:sz w:val="32"/>
          <w:szCs w:val="32"/>
        </w:rPr>
        <w:t xml:space="preserve">5. Порядок допуска к квалификационному экзамену</w:t>
      </w:r>
    </w:p>
    <w:p>
      <w:pPr>
        <w:spacing w:after="120"/>
        <w:ind w:firstLine="397"/>
        <w:jc w:val="both"/>
      </w:pPr>
      <w:r>
        <w:rPr>
          <w:rFonts w:ascii="Arial" w:cs="Arial" w:eastAsia="Arial" w:hAnsi="Arial"/>
          <w:sz w:val="24"/>
          <w:szCs w:val="24"/>
        </w:rPr>
        <w:t xml:space="preserve">Для допуска к квалификационному экзамену претенденты представляют в Министерство финансов следующие документы:</w:t>
      </w:r>
    </w:p>
    <w:p>
      <w:pPr>
        <w:spacing w:after="120"/>
        <w:ind w:firstLine="397"/>
        <w:jc w:val="both"/>
      </w:pPr>
      <w:r>
        <w:rPr>
          <w:rFonts w:ascii="Arial" w:cs="Arial" w:eastAsia="Arial" w:hAnsi="Arial"/>
          <w:sz w:val="24"/>
          <w:szCs w:val="24"/>
        </w:rPr>
        <w:t xml:space="preserve">заявление о допуске к квалификационному экзамену;</w:t>
      </w:r>
    </w:p>
    <w:p>
      <w:pPr>
        <w:spacing w:after="120"/>
        <w:ind w:firstLine="397"/>
        <w:jc w:val="both"/>
      </w:pPr>
      <w:r>
        <w:rPr>
          <w:rFonts w:ascii="Arial" w:cs="Arial" w:eastAsia="Arial" w:hAnsi="Arial"/>
          <w:sz w:val="24"/>
          <w:szCs w:val="24"/>
        </w:rPr>
        <w:t xml:space="preserve">копию паспорта (оригинал паспорта предъявляется перед сдачей квалификационного экзамена);</w:t>
      </w:r>
    </w:p>
    <w:p>
      <w:pPr>
        <w:spacing w:after="120"/>
        <w:ind w:firstLine="397"/>
        <w:jc w:val="both"/>
      </w:pPr>
      <w:r>
        <w:rPr>
          <w:rFonts w:ascii="Arial" w:cs="Arial" w:eastAsia="Arial" w:hAnsi="Arial"/>
          <w:sz w:val="24"/>
          <w:szCs w:val="24"/>
        </w:rPr>
        <w:t xml:space="preserve">копию диплома о высшем образовании вместе с приложением (удостоверенные нотариально);</w:t>
      </w:r>
    </w:p>
    <w:p>
      <w:pPr>
        <w:spacing w:after="120"/>
        <w:ind w:firstLine="397"/>
        <w:jc w:val="both"/>
      </w:pPr>
      <w:r>
        <w:rPr>
          <w:rFonts w:ascii="Arial" w:cs="Arial" w:eastAsia="Arial" w:hAnsi="Arial"/>
          <w:sz w:val="24"/>
          <w:szCs w:val="24"/>
        </w:rPr>
        <w:t xml:space="preserve">копию трудовой книжки (удостоверенную по месту работы или нотариально), подтверждающей стаж работы по экономической специальности не менее одного года, а в случае иного высшего (не экономического) образования, копию трудовой книжки (удостоверенную по месту работы или нотариально), подтверждающей стаж работы по экономической специальности не менее трех лет;</w:t>
      </w:r>
    </w:p>
    <w:p>
      <w:pPr>
        <w:spacing w:after="120"/>
        <w:ind w:firstLine="397"/>
        <w:jc w:val="both"/>
      </w:pPr>
      <w:r>
        <w:rPr>
          <w:rFonts w:ascii="Arial" w:cs="Arial" w:eastAsia="Arial" w:hAnsi="Arial"/>
          <w:sz w:val="24"/>
          <w:szCs w:val="24"/>
        </w:rPr>
        <w:t xml:space="preserve">две фотокарточки размером 3x4.</w:t>
      </w:r>
    </w:p>
    <w:p>
      <w:pPr>
        <w:spacing w:after="120"/>
        <w:ind w:firstLine="397"/>
        <w:jc w:val="both"/>
      </w:pPr>
      <w:r>
        <w:rPr>
          <w:rFonts w:ascii="Arial" w:cs="Arial" w:eastAsia="Arial" w:hAnsi="Arial"/>
          <w:sz w:val="24"/>
          <w:szCs w:val="24"/>
        </w:rPr>
        <w:t xml:space="preserve">Все документы должны быть скреплены скоросшивателем, на лицевой стороне которого указывается фамилия, имя и отчество претендента.</w:t>
      </w:r>
    </w:p>
    <w:p>
      <w:pPr>
        <w:spacing w:after="120"/>
        <w:ind w:firstLine="397"/>
        <w:jc w:val="both"/>
      </w:pPr>
      <w:r>
        <w:rPr>
          <w:rFonts w:ascii="Arial" w:cs="Arial" w:eastAsia="Arial" w:hAnsi="Arial"/>
          <w:sz w:val="24"/>
          <w:szCs w:val="24"/>
        </w:rPr>
        <w:t xml:space="preserve">Ответственность за достоверность сведений в документах, представленных в Министерство финансов, несут претенденты.</w:t>
      </w:r>
    </w:p>
    <w:p>
      <w:pPr>
        <w:spacing w:after="120"/>
        <w:ind w:firstLine="397"/>
        <w:jc w:val="both"/>
      </w:pPr>
      <w:r>
        <w:rPr>
          <w:rFonts w:ascii="Arial" w:cs="Arial" w:eastAsia="Arial" w:hAnsi="Arial"/>
          <w:sz w:val="24"/>
          <w:szCs w:val="24"/>
        </w:rPr>
        <w:t xml:space="preserve">Документ, свидетельствующий об отсутствии судимости претендента, запрашивается Министерством финансов в установленном законодательном порядке. </w:t>
      </w:r>
    </w:p>
    <w:p>
      <w:pPr>
        <w:spacing w:after="120"/>
        <w:ind w:firstLine="397"/>
        <w:jc w:val="both"/>
      </w:pPr>
      <w:r>
        <w:rPr>
          <w:rFonts w:ascii="Arial" w:cs="Arial" w:eastAsia="Arial" w:hAnsi="Arial"/>
          <w:sz w:val="24"/>
          <w:szCs w:val="24"/>
        </w:rPr>
        <w:t xml:space="preserve">Список претендентов, допущенных к квалификационному экзамену, утверждается министром финансов.</w:t>
      </w:r>
    </w:p>
    <w:p>
      <w:pPr>
        <w:spacing w:after="240" w:before="200"/>
        <w:jc w:val="center"/>
      </w:pPr>
      <w:r>
        <w:rPr>
          <w:rFonts w:ascii="Arial" w:cs="Arial" w:eastAsia="Arial" w:hAnsi="Arial"/>
          <w:b/>
          <w:bCs/>
          <w:sz w:val="32"/>
          <w:szCs w:val="32"/>
        </w:rPr>
        <w:t xml:space="preserve">Основание для отказа от допуска к квалификационному экзамену</w:t>
      </w:r>
    </w:p>
    <w:p>
      <w:pPr>
        <w:spacing w:after="120"/>
        <w:ind w:firstLine="397"/>
        <w:jc w:val="both"/>
      </w:pPr>
      <w:r>
        <w:rPr>
          <w:rFonts w:ascii="Arial" w:cs="Arial" w:eastAsia="Arial" w:hAnsi="Arial"/>
          <w:sz w:val="24"/>
          <w:szCs w:val="24"/>
        </w:rPr>
        <w:t xml:space="preserve">Основанием для отказа от допуска к квалификационному экзамену являются:</w:t>
      </w:r>
    </w:p>
    <w:p>
      <w:pPr>
        <w:spacing w:after="120"/>
        <w:ind w:firstLine="397"/>
        <w:jc w:val="both"/>
      </w:pPr>
      <w:r>
        <w:rPr>
          <w:rFonts w:ascii="Arial" w:cs="Arial" w:eastAsia="Arial" w:hAnsi="Arial"/>
          <w:sz w:val="24"/>
          <w:szCs w:val="24"/>
        </w:rPr>
        <w:t xml:space="preserve">выявление несоответствующей или недостоверной информации в представленных претендентом документах;</w:t>
      </w:r>
    </w:p>
    <w:p>
      <w:pPr>
        <w:spacing w:after="120"/>
        <w:ind w:firstLine="397"/>
        <w:jc w:val="both"/>
      </w:pPr>
      <w:r>
        <w:rPr>
          <w:rFonts w:ascii="Arial" w:cs="Arial" w:eastAsia="Arial" w:hAnsi="Arial"/>
          <w:sz w:val="24"/>
          <w:szCs w:val="24"/>
        </w:rPr>
        <w:t xml:space="preserve">представление неполного пакета документов в соответствии с пунктом 14 настоящего Положения;</w:t>
      </w:r>
    </w:p>
    <w:p>
      <w:pPr>
        <w:spacing w:after="120"/>
        <w:ind w:firstLine="397"/>
        <w:jc w:val="both"/>
      </w:pPr>
      <w:r>
        <w:rPr>
          <w:rFonts w:ascii="Arial" w:cs="Arial" w:eastAsia="Arial" w:hAnsi="Arial"/>
          <w:sz w:val="24"/>
          <w:szCs w:val="24"/>
        </w:rPr>
        <w:t xml:space="preserve">наличие судимости за умышленные преступления, которая не погашена или не снята в установленном законодательством порядке. </w:t>
      </w:r>
    </w:p>
    <w:p>
      <w:pPr>
        <w:spacing w:after="240" w:before="200"/>
        <w:jc w:val="center"/>
      </w:pPr>
      <w:r>
        <w:rPr>
          <w:rFonts w:ascii="Arial" w:cs="Arial" w:eastAsia="Arial" w:hAnsi="Arial"/>
          <w:b/>
          <w:bCs/>
          <w:sz w:val="32"/>
          <w:szCs w:val="32"/>
        </w:rPr>
        <w:t xml:space="preserve">Порядок проведения квалификационного экзамена</w:t>
      </w:r>
    </w:p>
    <w:p>
      <w:pPr>
        <w:spacing w:after="120"/>
        <w:ind w:firstLine="397"/>
        <w:jc w:val="both"/>
      </w:pPr>
      <w:r>
        <w:rPr>
          <w:rFonts w:ascii="Arial" w:cs="Arial" w:eastAsia="Arial" w:hAnsi="Arial"/>
          <w:sz w:val="24"/>
          <w:szCs w:val="24"/>
        </w:rPr>
        <w:t xml:space="preserve">Квалификационный экзамен заключается в выполнении экзаменационных заданий в форме компьютерного тестирования. Квалификационный экзамен проводится в специально оснащенном кабинете Учебного центра Министерства финансов, отведенном для проведения тестирования. </w:t>
      </w:r>
    </w:p>
    <w:p>
      <w:pPr>
        <w:spacing w:after="120"/>
        <w:ind w:firstLine="397"/>
        <w:jc w:val="both"/>
      </w:pPr>
      <w:r>
        <w:rPr>
          <w:rFonts w:ascii="Arial" w:cs="Arial" w:eastAsia="Arial" w:hAnsi="Arial"/>
          <w:sz w:val="24"/>
          <w:szCs w:val="24"/>
        </w:rPr>
        <w:t xml:space="preserve">Претенденты допускаются к сдаче квалификационного экзамена при предъявлении паспорта. </w:t>
      </w:r>
    </w:p>
    <w:p>
      <w:pPr>
        <w:spacing w:after="120"/>
        <w:ind w:firstLine="397"/>
        <w:jc w:val="both"/>
      </w:pPr>
      <w:r>
        <w:rPr>
          <w:rFonts w:ascii="Arial" w:cs="Arial" w:eastAsia="Arial" w:hAnsi="Arial"/>
          <w:sz w:val="24"/>
          <w:szCs w:val="24"/>
        </w:rPr>
        <w:t xml:space="preserve">Экзаменационные задания разрабатываются в соответствии с Программой и утверждаются Министерством финансов. Список нормативных правовых актов и рекомендуемой литературы по Программе размещается на сайте Министерства финансов.</w:t>
      </w:r>
    </w:p>
    <w:p>
      <w:pPr>
        <w:spacing w:after="120"/>
        <w:ind w:firstLine="397"/>
        <w:jc w:val="both"/>
      </w:pPr>
      <w:r>
        <w:rPr>
          <w:rFonts w:ascii="Arial" w:cs="Arial" w:eastAsia="Arial" w:hAnsi="Arial"/>
          <w:sz w:val="24"/>
          <w:szCs w:val="24"/>
        </w:rPr>
        <w:t xml:space="preserve">Экзаменационные задания выбираются компьютерным программным обеспечением методом случайного отбора индивидуально для каждого претендента.</w:t>
      </w:r>
    </w:p>
    <w:p>
      <w:pPr>
        <w:spacing w:after="120"/>
        <w:ind w:firstLine="397"/>
        <w:jc w:val="both"/>
      </w:pPr>
      <w:r>
        <w:rPr>
          <w:rFonts w:ascii="Arial" w:cs="Arial" w:eastAsia="Arial" w:hAnsi="Arial"/>
          <w:sz w:val="24"/>
          <w:szCs w:val="24"/>
        </w:rPr>
        <w:t xml:space="preserve">Экзаменационные задания состоят из 100 вопросов и включают в себя вопросы из следующих модулей: </w:t>
      </w:r>
    </w:p>
    <w:p>
      <w:pPr>
        <w:spacing w:after="120"/>
        <w:ind w:firstLine="397"/>
        <w:jc w:val="both"/>
      </w:pPr>
      <w:r>
        <w:rPr>
          <w:rFonts w:ascii="Arial" w:cs="Arial" w:eastAsia="Arial" w:hAnsi="Arial"/>
          <w:sz w:val="24"/>
          <w:szCs w:val="24"/>
        </w:rPr>
        <w:t xml:space="preserve">Модуль 1: экзаменационные задания, которые охватывают сферу нормативного правового регулирования по внутреннему контролю и внутреннему аудиту (70% экзаменационных заданий);</w:t>
      </w:r>
    </w:p>
    <w:p>
      <w:pPr>
        <w:spacing w:after="120"/>
        <w:ind w:firstLine="397"/>
        <w:jc w:val="both"/>
      </w:pPr>
      <w:r>
        <w:rPr>
          <w:rFonts w:ascii="Arial" w:cs="Arial" w:eastAsia="Arial" w:hAnsi="Arial"/>
          <w:sz w:val="24"/>
          <w:szCs w:val="24"/>
        </w:rPr>
        <w:t xml:space="preserve">Модуль 2: экзаменационные задания, которые охватывают сферу нормативного правового регулирования по бухгалтерскому учету, финансовой отчетности, бюджетному процессу, государственным закупкам (30% экзаменационных заданий).</w:t>
      </w:r>
    </w:p>
    <w:p>
      <w:pPr>
        <w:spacing w:after="120"/>
        <w:ind w:firstLine="397"/>
        <w:jc w:val="both"/>
      </w:pPr>
      <w:r>
        <w:rPr>
          <w:rFonts w:ascii="Arial" w:cs="Arial" w:eastAsia="Arial" w:hAnsi="Arial"/>
          <w:sz w:val="24"/>
          <w:szCs w:val="24"/>
        </w:rPr>
        <w:t xml:space="preserve">Экзаменационные задания распределяются по уровни их сложности, и включают несколько вариантов ответов, из которых только один вариант является правильным.</w:t>
      </w:r>
    </w:p>
    <w:p>
      <w:pPr>
        <w:spacing w:after="120"/>
        <w:ind w:firstLine="397"/>
        <w:jc w:val="both"/>
      </w:pPr>
      <w:r>
        <w:rPr>
          <w:rFonts w:ascii="Arial" w:cs="Arial" w:eastAsia="Arial" w:hAnsi="Arial"/>
          <w:sz w:val="24"/>
          <w:szCs w:val="24"/>
        </w:rPr>
        <w:t xml:space="preserve">Длительность квалификационного экзамена составляет не более 3 часов. Опоздавшие претенденты не допускаются к квалификационному экзамену.</w:t>
      </w:r>
    </w:p>
    <w:p>
      <w:pPr>
        <w:spacing w:after="120"/>
        <w:ind w:firstLine="397"/>
        <w:jc w:val="both"/>
      </w:pPr>
      <w:r>
        <w:rPr>
          <w:rFonts w:ascii="Arial" w:cs="Arial" w:eastAsia="Arial" w:hAnsi="Arial"/>
          <w:sz w:val="24"/>
          <w:szCs w:val="24"/>
        </w:rPr>
        <w:t xml:space="preserve">В целях обеспечения прозрачности и объективности проведения квалификационного экзамена ведется видеонаблюдение.</w:t>
      </w:r>
    </w:p>
    <w:p>
      <w:pPr>
        <w:spacing w:after="120"/>
        <w:ind w:firstLine="397"/>
        <w:jc w:val="both"/>
      </w:pPr>
      <w:r>
        <w:rPr>
          <w:rFonts w:ascii="Arial" w:cs="Arial" w:eastAsia="Arial" w:hAnsi="Arial"/>
          <w:sz w:val="24"/>
          <w:szCs w:val="24"/>
        </w:rPr>
        <w:t xml:space="preserve">Претенденты, имеющие документально обоснованные причины неявки на квалификационный экзамен (болезнь, служебная командировка), должны сообщить ответственному секретарю экзаменационной комиссии об этом не позднее одного рабочего дня до начала квалификационного экзамена. По решению экзаменационной комиссии прохождение квалификационного экзамена в данном случае переноситься на другой срок на основании письменного заявления претендента. </w:t>
      </w:r>
    </w:p>
    <w:p>
      <w:pPr>
        <w:spacing w:after="120"/>
        <w:ind w:firstLine="397"/>
        <w:jc w:val="both"/>
      </w:pPr>
      <w:r>
        <w:rPr>
          <w:rFonts w:ascii="Arial" w:cs="Arial" w:eastAsia="Arial" w:hAnsi="Arial"/>
          <w:sz w:val="24"/>
          <w:szCs w:val="24"/>
        </w:rPr>
        <w:t xml:space="preserve">В случае неявки на квалификационный экзамен решение о повторном допуске к квалификационному экзамену принимается экзаменационной комиссией по заявлению претендента. </w:t>
      </w:r>
    </w:p>
    <w:p>
      <w:pPr>
        <w:spacing w:after="120"/>
        <w:ind w:firstLine="397"/>
        <w:jc w:val="both"/>
      </w:pPr>
      <w:r>
        <w:rPr>
          <w:rFonts w:ascii="Arial" w:cs="Arial" w:eastAsia="Arial" w:hAnsi="Arial"/>
          <w:sz w:val="24"/>
          <w:szCs w:val="24"/>
        </w:rPr>
        <w:t xml:space="preserve">Перед началом квалификационного экзамена ответственный секретарь экзаменационной комиссии:</w:t>
      </w:r>
    </w:p>
    <w:p>
      <w:pPr>
        <w:spacing w:after="120"/>
        <w:ind w:firstLine="397"/>
        <w:jc w:val="both"/>
      </w:pPr>
      <w:r>
        <w:rPr>
          <w:rFonts w:ascii="Arial" w:cs="Arial" w:eastAsia="Arial" w:hAnsi="Arial"/>
          <w:sz w:val="24"/>
          <w:szCs w:val="24"/>
        </w:rPr>
        <w:t xml:space="preserve">регистрирует претендентов, и сверяет данные паспорта с данными, указанными в списке претендентов, допущенных к квалификационному экзамену;</w:t>
      </w:r>
    </w:p>
    <w:p>
      <w:pPr>
        <w:spacing w:after="120"/>
        <w:ind w:firstLine="397"/>
        <w:jc w:val="both"/>
      </w:pPr>
      <w:r>
        <w:rPr>
          <w:rFonts w:ascii="Arial" w:cs="Arial" w:eastAsia="Arial" w:hAnsi="Arial"/>
          <w:sz w:val="24"/>
          <w:szCs w:val="24"/>
        </w:rPr>
        <w:t xml:space="preserve">предоставляет претендентам памятку о правилах прохождения квалификационного экзамена; </w:t>
      </w:r>
    </w:p>
    <w:p>
      <w:pPr>
        <w:spacing w:after="120"/>
        <w:ind w:firstLine="397"/>
        <w:jc w:val="both"/>
      </w:pPr>
      <w:r>
        <w:rPr>
          <w:rFonts w:ascii="Arial" w:cs="Arial" w:eastAsia="Arial" w:hAnsi="Arial"/>
          <w:sz w:val="24"/>
          <w:szCs w:val="24"/>
        </w:rPr>
        <w:t xml:space="preserve">предоставляет претендентам индивидуальные пароли для входа в компьютерное программное обеспечение;</w:t>
      </w:r>
    </w:p>
    <w:p>
      <w:pPr>
        <w:spacing w:after="120"/>
        <w:ind w:firstLine="397"/>
        <w:jc w:val="both"/>
      </w:pPr>
      <w:r>
        <w:rPr>
          <w:rFonts w:ascii="Arial" w:cs="Arial" w:eastAsia="Arial" w:hAnsi="Arial"/>
          <w:sz w:val="24"/>
          <w:szCs w:val="24"/>
        </w:rPr>
        <w:t xml:space="preserve">объявляет начало квалификационного экзамена.</w:t>
      </w:r>
    </w:p>
    <w:p>
      <w:pPr>
        <w:spacing w:after="120"/>
        <w:ind w:firstLine="397"/>
        <w:jc w:val="both"/>
      </w:pPr>
      <w:r>
        <w:rPr>
          <w:rFonts w:ascii="Arial" w:cs="Arial" w:eastAsia="Arial" w:hAnsi="Arial"/>
          <w:sz w:val="24"/>
          <w:szCs w:val="24"/>
        </w:rPr>
        <w:t xml:space="preserve">Во время сдачи квалификационного экзамена претендентам запрещается:</w:t>
      </w:r>
    </w:p>
    <w:p>
      <w:pPr>
        <w:spacing w:after="120"/>
        <w:ind w:firstLine="397"/>
        <w:jc w:val="both"/>
      </w:pPr>
      <w:r>
        <w:rPr>
          <w:rFonts w:ascii="Arial" w:cs="Arial" w:eastAsia="Arial" w:hAnsi="Arial"/>
          <w:sz w:val="24"/>
          <w:szCs w:val="24"/>
        </w:rPr>
        <w:t xml:space="preserve">пользоваться нормативными правовыми актами, справочной и специальной литературой, а также средствами мобильной связи (мобильные телефоны должны быть выключены) и другими средствами связи;</w:t>
      </w:r>
    </w:p>
    <w:p>
      <w:pPr>
        <w:spacing w:after="120"/>
        <w:ind w:firstLine="397"/>
        <w:jc w:val="both"/>
      </w:pPr>
      <w:r>
        <w:rPr>
          <w:rFonts w:ascii="Arial" w:cs="Arial" w:eastAsia="Arial" w:hAnsi="Arial"/>
          <w:sz w:val="24"/>
          <w:szCs w:val="24"/>
        </w:rPr>
        <w:t xml:space="preserve">переписывать, копировать, сфотографировать экзаменационные задания и варианты ответов на них с монитора компьютера;</w:t>
      </w:r>
    </w:p>
    <w:p>
      <w:pPr>
        <w:spacing w:after="120"/>
        <w:ind w:firstLine="397"/>
        <w:jc w:val="both"/>
      </w:pPr>
      <w:r>
        <w:rPr>
          <w:rFonts w:ascii="Arial" w:cs="Arial" w:eastAsia="Arial" w:hAnsi="Arial"/>
          <w:sz w:val="24"/>
          <w:szCs w:val="24"/>
        </w:rPr>
        <w:t xml:space="preserve">вставать с места, пересаживаться, покидать помещение, читать вслух, разговаривать с другими претендентами, обмениваться предметами.</w:t>
      </w:r>
    </w:p>
    <w:p>
      <w:pPr>
        <w:spacing w:after="120"/>
        <w:ind w:firstLine="397"/>
        <w:jc w:val="both"/>
      </w:pPr>
      <w:r>
        <w:rPr>
          <w:rFonts w:ascii="Arial" w:cs="Arial" w:eastAsia="Arial" w:hAnsi="Arial"/>
          <w:sz w:val="24"/>
          <w:szCs w:val="24"/>
        </w:rPr>
        <w:t xml:space="preserve">При нарушении претендентом требований, указанных в пункте 30 настоящего Положения, он/она отстраняется от прохождения квалификационного экзамена с составлением протокола об отстранении, подписываемого председателем и ответственным секретарем экзаменационной комиссии.</w:t>
      </w:r>
    </w:p>
    <w:p>
      <w:pPr>
        <w:spacing w:after="120"/>
        <w:ind w:firstLine="397"/>
        <w:jc w:val="both"/>
      </w:pPr>
      <w:r>
        <w:rPr>
          <w:rFonts w:ascii="Arial" w:cs="Arial" w:eastAsia="Arial" w:hAnsi="Arial"/>
          <w:sz w:val="24"/>
          <w:szCs w:val="24"/>
        </w:rPr>
        <w:t xml:space="preserve"> По истечении отведенного времени на выполнение экзаменационных заданий компьютерное программное обеспечение останавливается самостоятельно, выводит на экран монитора результаты ответов и распечатывает отчет о прохождении квалификационного экзамена (Приложение 2 к настоящему Положению).</w:t>
      </w:r>
    </w:p>
    <w:p>
      <w:pPr>
        <w:spacing w:after="120"/>
        <w:ind w:firstLine="397"/>
        <w:jc w:val="both"/>
      </w:pPr>
      <w:r>
        <w:rPr>
          <w:rFonts w:ascii="Arial" w:cs="Arial" w:eastAsia="Arial" w:hAnsi="Arial"/>
          <w:sz w:val="24"/>
          <w:szCs w:val="24"/>
        </w:rPr>
        <w:t xml:space="preserve">В случае если при проведении квалификационного экзамена произошел технический сбой в работе компьютерной техники или возникли иные обстоятельства (форс-мажор), препятствующие претендентам завершить тестирование, то экзаменационная комиссия имеет право передвинуть дату проведения квалификационного экзамена на другую дату, но не позднее пяти рабочих дней, со дня ранее установленной даты.</w:t>
      </w:r>
    </w:p>
    <w:p>
      <w:pPr>
        <w:spacing w:after="120"/>
        <w:ind w:firstLine="397"/>
        <w:jc w:val="both"/>
      </w:pPr>
      <w:r>
        <w:rPr>
          <w:rFonts w:ascii="Arial" w:cs="Arial" w:eastAsia="Arial" w:hAnsi="Arial"/>
          <w:sz w:val="24"/>
          <w:szCs w:val="24"/>
        </w:rPr>
        <w:t xml:space="preserve">По завершении квалификационного экзамена претенденты должны подписать и сдать отчет о прохождении квалификационного экзамена ответственному секретарю экзаменационной комиссии. Ответственный секретарь экзаменационной комиссии предоставляет отчет о прохождении претендентом квалификационного экзамена экзаменационной комиссии. </w:t>
      </w:r>
    </w:p>
    <w:p>
      <w:pPr>
        <w:spacing w:after="240" w:before="200"/>
        <w:jc w:val="center"/>
      </w:pPr>
      <w:r>
        <w:rPr>
          <w:rFonts w:ascii="Arial" w:cs="Arial" w:eastAsia="Arial" w:hAnsi="Arial"/>
          <w:b/>
          <w:bCs/>
          <w:sz w:val="32"/>
          <w:szCs w:val="32"/>
        </w:rPr>
        <w:t xml:space="preserve">Результаты квалификационного экзамена</w:t>
      </w:r>
    </w:p>
    <w:p>
      <w:pPr>
        <w:spacing w:after="120"/>
        <w:ind w:firstLine="397"/>
        <w:jc w:val="both"/>
      </w:pPr>
      <w:r>
        <w:rPr>
          <w:rFonts w:ascii="Arial" w:cs="Arial" w:eastAsia="Arial" w:hAnsi="Arial"/>
          <w:sz w:val="24"/>
          <w:szCs w:val="24"/>
        </w:rPr>
        <w:t xml:space="preserve">Квалификационный экзамен считается пройденным успешно при наборе 75 и более баллов от 100 баллов. </w:t>
      </w:r>
    </w:p>
    <w:p>
      <w:pPr>
        <w:spacing w:after="120"/>
        <w:ind w:firstLine="397"/>
        <w:jc w:val="both"/>
      </w:pPr>
      <w:r>
        <w:rPr>
          <w:rFonts w:ascii="Arial" w:cs="Arial" w:eastAsia="Arial" w:hAnsi="Arial"/>
          <w:sz w:val="24"/>
          <w:szCs w:val="24"/>
        </w:rPr>
        <w:t xml:space="preserve">Результаты квалификационного экзамена оформляются протоколом заседания экзаменационной комиссии, содержащим информацию о претендентах, успешно сдавших квалификационный экзамен, не сдавших квалификационный экзамен и претендентах, не явившихся на квалификационный экзамен. </w:t>
      </w:r>
    </w:p>
    <w:p>
      <w:pPr>
        <w:spacing w:after="120"/>
        <w:ind w:firstLine="397"/>
        <w:jc w:val="both"/>
      </w:pPr>
      <w:r>
        <w:rPr>
          <w:rFonts w:ascii="Arial" w:cs="Arial" w:eastAsia="Arial" w:hAnsi="Arial"/>
          <w:sz w:val="24"/>
          <w:szCs w:val="24"/>
        </w:rPr>
        <w:t xml:space="preserve">На основании протокола заседания экзаменационной комиссии не позднее пяти рабочих дней, со дня его подписания, издается приказ Министерства финансов о выдаче квалификационного сертификата внутреннего аудитора. Приказ о выдаче квалификационного сертификата внутреннего аудитора размещается на сайте Министерства финансов. </w:t>
      </w:r>
    </w:p>
    <w:p>
      <w:pPr>
        <w:spacing w:after="120"/>
        <w:ind w:firstLine="397"/>
        <w:jc w:val="both"/>
      </w:pPr>
      <w:r>
        <w:rPr>
          <w:rFonts w:ascii="Arial" w:cs="Arial" w:eastAsia="Arial" w:hAnsi="Arial"/>
          <w:sz w:val="24"/>
          <w:szCs w:val="24"/>
        </w:rPr>
        <w:t xml:space="preserve">Документы, представленные в Министерство финансов для участия в квалификационном экзамене, не подлежат возврату претендентам. Указанные документы, отчет о прохождении квалификационного экзамена, протокол заседания экзаменационной комиссии о результатах квалификационного экзамена и экзаменационные задания хранятся в Министерстве финансов в течение трех лет, по истечении которых, уничтожаются в установленном порядке. </w:t>
      </w:r>
    </w:p>
    <w:p>
      <w:pPr>
        <w:spacing w:after="240" w:before="200"/>
        <w:jc w:val="center"/>
      </w:pPr>
      <w:r>
        <w:rPr>
          <w:rFonts w:ascii="Arial" w:cs="Arial" w:eastAsia="Arial" w:hAnsi="Arial"/>
          <w:b/>
          <w:bCs/>
          <w:sz w:val="32"/>
          <w:szCs w:val="32"/>
        </w:rPr>
        <w:t xml:space="preserve">Выдача, срок действия, аннулирование и приостановление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Квалификационный сертификат внутреннего аудитора выдается в течение одного месяца со дня принятия приказа Министерства финансов о выдаче квалификационного сертификата внутреннего аудитора и внесения записи в реестр выданных квалификационных сертификатов внутреннего аудитора (Приложение 3 к настоящему Положению). Министерство финансов осуществляет периодическое обновление и размещение информации о выданных, аннулированных и приостановленных квалификационных сертификатах внутреннего аудитора на своем сайте. </w:t>
      </w:r>
    </w:p>
    <w:p>
      <w:pPr>
        <w:spacing w:after="120"/>
        <w:ind w:firstLine="397"/>
        <w:jc w:val="both"/>
      </w:pPr>
      <w:r>
        <w:rPr>
          <w:rFonts w:ascii="Arial" w:cs="Arial" w:eastAsia="Arial" w:hAnsi="Arial"/>
          <w:sz w:val="24"/>
          <w:szCs w:val="24"/>
        </w:rPr>
        <w:t xml:space="preserve">Квалификационный сертификат внутреннего аудитора по сроку действия не ограничивается при условии ежегодного прохождения обучения по Программе непрерывного повышения квалификации внутренних аудиторов, утверждаемой Министерством финансов (далее – Программа повышения квалификации). </w:t>
      </w:r>
    </w:p>
    <w:p>
      <w:pPr>
        <w:spacing w:after="120"/>
        <w:ind w:firstLine="397"/>
        <w:jc w:val="both"/>
      </w:pPr>
      <w:r>
        <w:rPr>
          <w:rFonts w:ascii="Arial" w:cs="Arial" w:eastAsia="Arial" w:hAnsi="Arial"/>
          <w:sz w:val="24"/>
          <w:szCs w:val="24"/>
        </w:rPr>
        <w:t xml:space="preserve">Основанием аннулирования квалификационного сертификата внутреннего аудитора является:</w:t>
      </w:r>
    </w:p>
    <w:p>
      <w:pPr>
        <w:spacing w:after="120"/>
        <w:ind w:firstLine="397"/>
        <w:jc w:val="both"/>
      </w:pPr>
      <w:r>
        <w:rPr>
          <w:rFonts w:ascii="Arial" w:cs="Arial" w:eastAsia="Arial" w:hAnsi="Arial"/>
          <w:sz w:val="24"/>
          <w:szCs w:val="24"/>
        </w:rPr>
        <w:t xml:space="preserve">установление факта использования подложных документов, предоставленных для допуска к квалификационному экзамену, </w:t>
      </w:r>
    </w:p>
    <w:p>
      <w:pPr>
        <w:spacing w:after="120"/>
        <w:ind w:firstLine="397"/>
        <w:jc w:val="both"/>
      </w:pPr>
      <w:r>
        <w:rPr>
          <w:rFonts w:ascii="Arial" w:cs="Arial" w:eastAsia="Arial" w:hAnsi="Arial"/>
          <w:sz w:val="24"/>
          <w:szCs w:val="24"/>
        </w:rPr>
        <w:t xml:space="preserve">несоблюдение требований пункта 46 настоящего Положения.</w:t>
      </w:r>
    </w:p>
    <w:p>
      <w:pPr>
        <w:spacing w:after="120"/>
        <w:ind w:firstLine="397"/>
        <w:jc w:val="both"/>
      </w:pPr>
      <w:r>
        <w:rPr>
          <w:rFonts w:ascii="Arial" w:cs="Arial" w:eastAsia="Arial" w:hAnsi="Arial"/>
          <w:sz w:val="24"/>
          <w:szCs w:val="24"/>
        </w:rPr>
        <w:t xml:space="preserve">Основанием приостановления квалификационного сертификата внутреннего аудитора является      вступление обвинительного приговора суда в законную силу до момента погашения или снятия судимости. </w:t>
      </w:r>
    </w:p>
    <w:p>
      <w:pPr>
        <w:spacing w:after="120"/>
        <w:ind w:firstLine="397"/>
        <w:jc w:val="both"/>
      </w:pPr>
      <w:r>
        <w:rPr>
          <w:rFonts w:ascii="Arial" w:cs="Arial" w:eastAsia="Arial" w:hAnsi="Arial"/>
          <w:sz w:val="24"/>
          <w:szCs w:val="24"/>
        </w:rPr>
        <w:t xml:space="preserve">Решение об аннулировании и приостановлении квалификационного сертификата внутреннего аудитора принимается экзаменационной комиссией, утверждается приказом Министерства финансов, и размещается на его сайте. </w:t>
      </w:r>
    </w:p>
    <w:p>
      <w:pPr>
        <w:spacing w:after="120"/>
        <w:ind w:firstLine="397"/>
        <w:jc w:val="both"/>
      </w:pPr>
      <w:r>
        <w:rPr>
          <w:rFonts w:ascii="Arial" w:cs="Arial" w:eastAsia="Arial" w:hAnsi="Arial"/>
          <w:sz w:val="24"/>
          <w:szCs w:val="24"/>
        </w:rPr>
        <w:t xml:space="preserve">Внутренний аудитор, у которого был аннулирован квалификационный сертификат внутреннего аудитора, имеет право вновь сдать квалификационный экзамен при соответствии критериям, установленным в пункте 13 настоящего Положения. </w:t>
      </w:r>
    </w:p>
    <w:p>
      <w:pPr>
        <w:spacing w:after="120"/>
        <w:ind w:firstLine="397"/>
        <w:jc w:val="both"/>
      </w:pPr>
      <w:r>
        <w:rPr>
          <w:rFonts w:ascii="Arial" w:cs="Arial" w:eastAsia="Arial" w:hAnsi="Arial"/>
          <w:sz w:val="24"/>
          <w:szCs w:val="24"/>
        </w:rPr>
        <w:t xml:space="preserve">В случае изменения личных данных (фамилия, имя и отчество), утери, повреждения квалификационного сертификата внутреннего аудитора по запросу внутреннего аудитора и решению экзаменационной комиссии, Министерство финансов выдает дубликат квалификационного сертификата внутреннего аудитора.</w:t>
      </w:r>
    </w:p>
    <w:p>
      <w:pPr>
        <w:spacing w:after="240" w:before="200"/>
        <w:jc w:val="center"/>
      </w:pPr>
      <w:r>
        <w:rPr>
          <w:rFonts w:ascii="Arial" w:cs="Arial" w:eastAsia="Arial" w:hAnsi="Arial"/>
          <w:b/>
          <w:bCs/>
          <w:sz w:val="32"/>
          <w:szCs w:val="32"/>
        </w:rPr>
        <w:t xml:space="preserve">Непрерывное повышение квалификации внутренних аудиторов</w:t>
      </w:r>
    </w:p>
    <w:p>
      <w:pPr>
        <w:spacing w:after="120"/>
        <w:ind w:firstLine="397"/>
        <w:jc w:val="both"/>
      </w:pPr>
      <w:r>
        <w:rPr>
          <w:rFonts w:ascii="Arial" w:cs="Arial" w:eastAsia="Arial" w:hAnsi="Arial"/>
          <w:sz w:val="24"/>
          <w:szCs w:val="24"/>
        </w:rPr>
        <w:t xml:space="preserve">Каждый внутренний аудитор, имеющий квалификационный сертификат внутреннего аудитора, обязан в течение каждого календарного года, начиная с года, следующего за годом получения квалификационного сертификата внутреннего аудитора, проходить обучение по Программе повышения квалификации. </w:t>
      </w:r>
    </w:p>
    <w:p>
      <w:pPr>
        <w:spacing w:after="120"/>
        <w:ind w:firstLine="397"/>
        <w:jc w:val="both"/>
      </w:pPr>
      <w:r>
        <w:rPr>
          <w:rFonts w:ascii="Arial" w:cs="Arial" w:eastAsia="Arial" w:hAnsi="Arial"/>
          <w:sz w:val="24"/>
          <w:szCs w:val="24"/>
        </w:rPr>
        <w:t xml:space="preserve">Программа повышения квалификации охватывает курс обучения в объеме не менее 40 академических часов в год.</w:t>
      </w:r>
    </w:p>
    <w:p>
      <w:pPr>
        <w:spacing w:after="120"/>
        <w:ind w:firstLine="397"/>
        <w:jc w:val="both"/>
      </w:pPr>
      <w:r>
        <w:rPr>
          <w:rFonts w:ascii="Arial" w:cs="Arial" w:eastAsia="Arial" w:hAnsi="Arial"/>
          <w:sz w:val="24"/>
          <w:szCs w:val="24"/>
        </w:rPr>
        <w:t xml:space="preserve">Программа повышения квалификации содержит в себе следующие элементы:</w:t>
      </w:r>
    </w:p>
    <w:p>
      <w:pPr>
        <w:spacing w:after="120"/>
        <w:ind w:firstLine="397"/>
        <w:jc w:val="both"/>
      </w:pPr>
      <w:r>
        <w:rPr>
          <w:rFonts w:ascii="Arial" w:cs="Arial" w:eastAsia="Arial" w:hAnsi="Arial"/>
          <w:sz w:val="24"/>
          <w:szCs w:val="24"/>
        </w:rPr>
        <w:t xml:space="preserve">наименование тем и перечень рассматриваемых вопросов к каждой теме;</w:t>
      </w:r>
    </w:p>
    <w:p>
      <w:pPr>
        <w:spacing w:after="120"/>
        <w:ind w:firstLine="397"/>
        <w:jc w:val="both"/>
      </w:pPr>
      <w:r>
        <w:rPr>
          <w:rFonts w:ascii="Arial" w:cs="Arial" w:eastAsia="Arial" w:hAnsi="Arial"/>
          <w:sz w:val="24"/>
          <w:szCs w:val="24"/>
        </w:rPr>
        <w:t xml:space="preserve">объем времени, необходимый для проведения обучения по темам с разбивкой на лекционные и практические часы; </w:t>
      </w:r>
    </w:p>
    <w:p>
      <w:pPr>
        <w:spacing w:after="120"/>
        <w:ind w:firstLine="397"/>
        <w:jc w:val="both"/>
      </w:pPr>
      <w:r>
        <w:rPr>
          <w:rFonts w:ascii="Arial" w:cs="Arial" w:eastAsia="Arial" w:hAnsi="Arial"/>
          <w:sz w:val="24"/>
          <w:szCs w:val="24"/>
        </w:rPr>
        <w:t xml:space="preserve">список нормативных правовых актов и рекомендуемой литературы. </w:t>
      </w:r>
    </w:p>
    <w:p>
      <w:pPr>
        <w:spacing w:after="120"/>
        <w:ind w:firstLine="397"/>
        <w:jc w:val="both"/>
      </w:pPr>
      <w:r>
        <w:rPr>
          <w:rFonts w:ascii="Arial" w:cs="Arial" w:eastAsia="Arial" w:hAnsi="Arial"/>
          <w:sz w:val="24"/>
          <w:szCs w:val="24"/>
        </w:rPr>
        <w:t xml:space="preserve">Программа повышения квалификации пересматривается каждый год, с учетом изменений, внесенных в нормативные правовые акты в области внутреннего аудита, внутреннего контроля, бухгалтерского учета, финансовой отчетности, бюджетного процесса, государственных закупок.</w:t>
      </w:r>
    </w:p>
    <w:p>
      <w:pPr>
        <w:spacing w:after="120"/>
        <w:ind w:firstLine="397"/>
        <w:jc w:val="both"/>
      </w:pPr>
      <w:r>
        <w:rPr>
          <w:rFonts w:ascii="Arial" w:cs="Arial" w:eastAsia="Arial" w:hAnsi="Arial"/>
          <w:sz w:val="24"/>
          <w:szCs w:val="24"/>
        </w:rPr>
        <w:t xml:space="preserve">Программа повышения квалификации на предстоящий год утверждается и размещается на сайте Министерства финансов не позднее 1 января предстоящего года.</w:t>
      </w:r>
    </w:p>
    <w:p>
      <w:pPr>
        <w:spacing w:after="120"/>
        <w:ind w:firstLine="397"/>
        <w:jc w:val="both"/>
      </w:pPr>
      <w:r>
        <w:rPr>
          <w:rFonts w:ascii="Arial" w:cs="Arial" w:eastAsia="Arial" w:hAnsi="Arial"/>
          <w:sz w:val="24"/>
          <w:szCs w:val="24"/>
        </w:rPr>
        <w:t xml:space="preserve">Обучение внутренних аудиторов по Программе повышения квалификации проводится обучающими лицами.</w:t>
      </w:r>
    </w:p>
    <w:p>
      <w:pPr>
        <w:spacing w:after="120"/>
        <w:ind w:firstLine="397"/>
        <w:jc w:val="both"/>
      </w:pPr>
      <w:r>
        <w:rPr>
          <w:rFonts w:ascii="Arial" w:cs="Arial" w:eastAsia="Arial" w:hAnsi="Arial"/>
          <w:sz w:val="24"/>
          <w:szCs w:val="24"/>
        </w:rPr>
        <w:t xml:space="preserve">Документ, подтверждающий прохождение курса по повышению квалификации, представляется внутренним аудитором в Министерство финансов не позднее 1 февраля следующего года.</w:t>
      </w:r>
    </w:p>
    <w:p>
      <w:pPr>
        <w:spacing w:after="120"/>
        <w:ind w:firstLine="397"/>
        <w:jc w:val="both"/>
      </w:pPr>
      <w:r>
        <w:rPr>
          <w:rFonts w:ascii="Arial" w:cs="Arial" w:eastAsia="Arial" w:hAnsi="Arial"/>
          <w:sz w:val="24"/>
          <w:szCs w:val="24"/>
        </w:rPr>
        <w:t xml:space="preserve">На основании документов, представленных внутренним аудитором в Министерство финансов, осуществляется запись в журнале учета повышения квалификации внутренних аудиторов (Приложение 4 к настоящему Положению).</w:t>
      </w:r>
    </w:p>
    <w:p>
      <w:pPr>
        <w:spacing w:after="240" w:before="200"/>
        <w:jc w:val="center"/>
      </w:pPr>
      <w:r>
        <w:rPr>
          <w:rFonts w:ascii="Arial" w:cs="Arial" w:eastAsia="Arial" w:hAnsi="Arial"/>
          <w:b/>
          <w:bCs/>
          <w:sz w:val="32"/>
          <w:szCs w:val="32"/>
        </w:rPr>
        <w:t xml:space="preserve">Экзаменационная комиссия</w:t>
      </w:r>
    </w:p>
    <w:p>
      <w:pPr>
        <w:spacing w:after="120"/>
        <w:ind w:firstLine="397"/>
        <w:jc w:val="both"/>
      </w:pPr>
      <w:r>
        <w:rPr>
          <w:rFonts w:ascii="Arial" w:cs="Arial" w:eastAsia="Arial" w:hAnsi="Arial"/>
          <w:sz w:val="24"/>
          <w:szCs w:val="24"/>
        </w:rPr>
        <w:t xml:space="preserve">Министерством финансов создается экзаменационная комиссия на один календарный год, и утверждается ее персональный состав, которая осуществляет свою деятельность в соответствии с настоящим Положением.</w:t>
      </w:r>
    </w:p>
    <w:p>
      <w:pPr>
        <w:spacing w:after="120"/>
        <w:ind w:firstLine="397"/>
        <w:jc w:val="both"/>
      </w:pPr>
      <w:r>
        <w:rPr>
          <w:rFonts w:ascii="Arial" w:cs="Arial" w:eastAsia="Arial" w:hAnsi="Arial"/>
          <w:sz w:val="24"/>
          <w:szCs w:val="24"/>
        </w:rPr>
        <w:t xml:space="preserve">Экзаменационная комиссия состоит из семи членов. Председатель, заместитель председателя и ответственный секретарь экзаменационной комиссии назначаются из числа должностных лиц Министерства финансов. Остальными членами экзаменационной комиссии должны быть лица, обладающие знаниями по вопросам разделов Программы. </w:t>
      </w:r>
    </w:p>
    <w:p>
      <w:pPr>
        <w:spacing w:after="120"/>
        <w:ind w:firstLine="397"/>
        <w:jc w:val="both"/>
      </w:pPr>
      <w:r>
        <w:rPr>
          <w:rFonts w:ascii="Arial" w:cs="Arial" w:eastAsia="Arial" w:hAnsi="Arial"/>
          <w:sz w:val="24"/>
          <w:szCs w:val="24"/>
        </w:rPr>
        <w:t xml:space="preserve">Руководство деятельностью экзаменационной комиссии осуществляет председатель экзаменационной комиссии, а в отсутствие председателя исполнение его обязанностей возлагается на заместителя председателя. </w:t>
      </w:r>
    </w:p>
    <w:p>
      <w:pPr>
        <w:spacing w:after="120"/>
        <w:ind w:firstLine="397"/>
        <w:jc w:val="both"/>
      </w:pPr>
      <w:r>
        <w:rPr>
          <w:rFonts w:ascii="Arial" w:cs="Arial" w:eastAsia="Arial" w:hAnsi="Arial"/>
          <w:sz w:val="24"/>
          <w:szCs w:val="24"/>
        </w:rPr>
        <w:t xml:space="preserve">Заседания экзаменационной комиссии являются правомочными, если на них присутствуют не менее половины членов экзаменационной комиссии. Решения принимаются простым большинством голосов членов, присутствующих на заседании экзаменационной комиссии. В случае равенства голосов решающим является голос председателя экзаменационной комиссии. </w:t>
      </w:r>
    </w:p>
    <w:p>
      <w:pPr>
        <w:spacing w:after="120"/>
        <w:ind w:firstLine="397"/>
        <w:jc w:val="both"/>
      </w:pPr>
      <w:r>
        <w:rPr>
          <w:rFonts w:ascii="Arial" w:cs="Arial" w:eastAsia="Arial" w:hAnsi="Arial"/>
          <w:sz w:val="24"/>
          <w:szCs w:val="24"/>
        </w:rPr>
        <w:t xml:space="preserve">Заседания экзаменационной комиссии и принятые на них решения оформляются протоколами, которые подписываются присутствующими на заседаниях членами. Протокол составляется в срок не позднее пяти рабочих дней со дня проведения заседания экзаменационной комиссии.</w:t>
      </w:r>
    </w:p>
    <w:p>
      <w:pPr>
        <w:spacing w:after="120"/>
        <w:ind w:firstLine="397"/>
        <w:jc w:val="both"/>
      </w:pPr>
      <w:r>
        <w:rPr>
          <w:rFonts w:ascii="Arial" w:cs="Arial" w:eastAsia="Arial" w:hAnsi="Arial"/>
          <w:sz w:val="24"/>
          <w:szCs w:val="24"/>
        </w:rPr>
        <w:t xml:space="preserve">Экзаменационная комиссия выполняет следующие функции:</w:t>
      </w:r>
    </w:p>
    <w:p>
      <w:pPr>
        <w:spacing w:after="120"/>
        <w:ind w:firstLine="397"/>
        <w:jc w:val="both"/>
      </w:pPr>
      <w:r>
        <w:rPr>
          <w:rFonts w:ascii="Arial" w:cs="Arial" w:eastAsia="Arial" w:hAnsi="Arial"/>
          <w:sz w:val="24"/>
          <w:szCs w:val="24"/>
        </w:rPr>
        <w:t xml:space="preserve">принимает, рассматривает документы, предоставленные претендентом для допуска к квалификационному экзамену;</w:t>
      </w:r>
    </w:p>
    <w:p>
      <w:pPr>
        <w:spacing w:after="120"/>
        <w:ind w:firstLine="397"/>
        <w:jc w:val="both"/>
      </w:pPr>
      <w:r>
        <w:rPr>
          <w:rFonts w:ascii="Arial" w:cs="Arial" w:eastAsia="Arial" w:hAnsi="Arial"/>
          <w:sz w:val="24"/>
          <w:szCs w:val="24"/>
        </w:rPr>
        <w:t xml:space="preserve"> принимает решение о допуске претендентов к квалификационному экзамену, либо об отказе в их допуске к квалификационному экзамену;</w:t>
      </w:r>
    </w:p>
    <w:p>
      <w:pPr>
        <w:spacing w:after="120"/>
        <w:ind w:firstLine="397"/>
        <w:jc w:val="both"/>
      </w:pPr>
      <w:r>
        <w:rPr>
          <w:rFonts w:ascii="Arial" w:cs="Arial" w:eastAsia="Arial" w:hAnsi="Arial"/>
          <w:sz w:val="24"/>
          <w:szCs w:val="24"/>
        </w:rPr>
        <w:t xml:space="preserve">одобряет экзаменационные задания;</w:t>
      </w:r>
    </w:p>
    <w:p>
      <w:pPr>
        <w:spacing w:after="120"/>
        <w:ind w:firstLine="397"/>
        <w:jc w:val="both"/>
      </w:pPr>
      <w:r>
        <w:rPr>
          <w:rFonts w:ascii="Arial" w:cs="Arial" w:eastAsia="Arial" w:hAnsi="Arial"/>
          <w:sz w:val="24"/>
          <w:szCs w:val="24"/>
        </w:rPr>
        <w:t xml:space="preserve">устанавливает дату и время проведения квалификационного экзамена;</w:t>
      </w:r>
    </w:p>
    <w:p>
      <w:pPr>
        <w:spacing w:after="120"/>
        <w:ind w:firstLine="397"/>
        <w:jc w:val="both"/>
      </w:pPr>
      <w:r>
        <w:rPr>
          <w:rFonts w:ascii="Arial" w:cs="Arial" w:eastAsia="Arial" w:hAnsi="Arial"/>
          <w:sz w:val="24"/>
          <w:szCs w:val="24"/>
        </w:rPr>
        <w:t xml:space="preserve">оповещает претендентов, допущенных к квалификационному экзамену о дате, времени проведения квалификационного экзамена;</w:t>
      </w:r>
    </w:p>
    <w:p>
      <w:pPr>
        <w:spacing w:after="120"/>
        <w:ind w:firstLine="397"/>
        <w:jc w:val="both"/>
      </w:pPr>
      <w:r>
        <w:rPr>
          <w:rFonts w:ascii="Arial" w:cs="Arial" w:eastAsia="Arial" w:hAnsi="Arial"/>
          <w:sz w:val="24"/>
          <w:szCs w:val="24"/>
        </w:rPr>
        <w:t xml:space="preserve">проводит квалификационный экзамен;</w:t>
      </w:r>
    </w:p>
    <w:p>
      <w:pPr>
        <w:spacing w:after="120"/>
        <w:ind w:firstLine="397"/>
        <w:jc w:val="both"/>
      </w:pPr>
      <w:r>
        <w:rPr>
          <w:rFonts w:ascii="Arial" w:cs="Arial" w:eastAsia="Arial" w:hAnsi="Arial"/>
          <w:sz w:val="24"/>
          <w:szCs w:val="24"/>
        </w:rPr>
        <w:t xml:space="preserve">рассматривает результаты квалификационного экзамена;</w:t>
      </w:r>
    </w:p>
    <w:p>
      <w:pPr>
        <w:spacing w:after="120"/>
        <w:ind w:firstLine="397"/>
        <w:jc w:val="both"/>
      </w:pPr>
      <w:r>
        <w:rPr>
          <w:rFonts w:ascii="Arial" w:cs="Arial" w:eastAsia="Arial" w:hAnsi="Arial"/>
          <w:sz w:val="24"/>
          <w:szCs w:val="24"/>
        </w:rPr>
        <w:t xml:space="preserve"> принимает решение об успешной сдаче или не сдаче квалификационного экзамена претендентами;</w:t>
      </w:r>
    </w:p>
    <w:p>
      <w:pPr>
        <w:spacing w:after="120"/>
        <w:ind w:firstLine="397"/>
        <w:jc w:val="both"/>
      </w:pPr>
      <w:r>
        <w:rPr>
          <w:rFonts w:ascii="Arial" w:cs="Arial" w:eastAsia="Arial" w:hAnsi="Arial"/>
          <w:sz w:val="24"/>
          <w:szCs w:val="24"/>
        </w:rPr>
        <w:t xml:space="preserve">оповещает претендентов о результатах квалификационного экзамена;</w:t>
      </w:r>
    </w:p>
    <w:p>
      <w:pPr>
        <w:spacing w:after="120"/>
        <w:ind w:firstLine="397"/>
        <w:jc w:val="both"/>
      </w:pPr>
      <w:r>
        <w:rPr>
          <w:rFonts w:ascii="Arial" w:cs="Arial" w:eastAsia="Arial" w:hAnsi="Arial"/>
          <w:sz w:val="24"/>
          <w:szCs w:val="24"/>
        </w:rPr>
        <w:t xml:space="preserve">обеспечивает учет и сохранность документов претендентов, а также экзаменационных документов; </w:t>
      </w:r>
    </w:p>
    <w:p>
      <w:pPr>
        <w:spacing w:after="120"/>
        <w:ind w:firstLine="397"/>
        <w:jc w:val="both"/>
      </w:pPr>
      <w:r>
        <w:rPr>
          <w:rFonts w:ascii="Arial" w:cs="Arial" w:eastAsia="Arial" w:hAnsi="Arial"/>
          <w:sz w:val="24"/>
          <w:szCs w:val="24"/>
        </w:rPr>
        <w:t xml:space="preserve">ведет реестр выданных квалификационных сертификатов внутреннего аудитора;</w:t>
      </w:r>
    </w:p>
    <w:p>
      <w:pPr>
        <w:spacing w:after="120"/>
        <w:ind w:firstLine="397"/>
        <w:jc w:val="both"/>
      </w:pPr>
      <w:r>
        <w:rPr>
          <w:rFonts w:ascii="Arial" w:cs="Arial" w:eastAsia="Arial" w:hAnsi="Arial"/>
          <w:sz w:val="24"/>
          <w:szCs w:val="24"/>
        </w:rPr>
        <w:t xml:space="preserve">принимает решение об аннулировании и приостановлении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Члены экзаменационной комиссии имеют право: </w:t>
      </w:r>
    </w:p>
    <w:p>
      <w:pPr>
        <w:spacing w:after="120"/>
        <w:ind w:firstLine="397"/>
        <w:jc w:val="both"/>
      </w:pPr>
      <w:r>
        <w:rPr>
          <w:rFonts w:ascii="Arial" w:cs="Arial" w:eastAsia="Arial" w:hAnsi="Arial"/>
          <w:sz w:val="24"/>
          <w:szCs w:val="24"/>
        </w:rPr>
        <w:t xml:space="preserve">вносить предложения по совершенствованию содержания Программы;</w:t>
      </w:r>
    </w:p>
    <w:p>
      <w:pPr>
        <w:spacing w:after="120"/>
        <w:ind w:firstLine="397"/>
        <w:jc w:val="both"/>
      </w:pPr>
      <w:r>
        <w:rPr>
          <w:rFonts w:ascii="Arial" w:cs="Arial" w:eastAsia="Arial" w:hAnsi="Arial"/>
          <w:sz w:val="24"/>
          <w:szCs w:val="24"/>
        </w:rPr>
        <w:t xml:space="preserve">вносить предложения по совершенствованию экзаменационных заданий;</w:t>
      </w:r>
    </w:p>
    <w:p>
      <w:pPr>
        <w:spacing w:after="120"/>
        <w:ind w:firstLine="397"/>
        <w:jc w:val="both"/>
      </w:pPr>
      <w:r>
        <w:rPr>
          <w:rFonts w:ascii="Arial" w:cs="Arial" w:eastAsia="Arial" w:hAnsi="Arial"/>
          <w:sz w:val="24"/>
          <w:szCs w:val="24"/>
        </w:rPr>
        <w:t xml:space="preserve">присутствовать при проведении квалификационного экзамена.</w:t>
      </w:r>
    </w:p>
    <w:p>
      <w:pPr>
        <w:spacing w:after="120"/>
        <w:ind w:firstLine="397"/>
        <w:jc w:val="both"/>
      </w:pPr>
      <w:r>
        <w:rPr>
          <w:rFonts w:ascii="Arial" w:cs="Arial" w:eastAsia="Arial" w:hAnsi="Arial"/>
          <w:sz w:val="24"/>
          <w:szCs w:val="24"/>
        </w:rPr>
        <w:t xml:space="preserve">Ответственный секретарь экзаменационной комиссии выполняет следующие функции:</w:t>
      </w:r>
    </w:p>
    <w:p>
      <w:pPr>
        <w:spacing w:after="120"/>
        <w:ind w:firstLine="397"/>
        <w:jc w:val="both"/>
      </w:pPr>
      <w:r>
        <w:rPr>
          <w:rFonts w:ascii="Arial" w:cs="Arial" w:eastAsia="Arial" w:hAnsi="Arial"/>
          <w:sz w:val="24"/>
          <w:szCs w:val="24"/>
        </w:rPr>
        <w:t xml:space="preserve">принимает от претендентов, и регистрирует заявление о допуске к квалификационному экзамену с документами, указанными в пункте 14 настоящего Положения;</w:t>
      </w:r>
    </w:p>
    <w:p>
      <w:pPr>
        <w:spacing w:after="120"/>
        <w:ind w:firstLine="397"/>
        <w:jc w:val="both"/>
      </w:pPr>
      <w:r>
        <w:rPr>
          <w:rFonts w:ascii="Arial" w:cs="Arial" w:eastAsia="Arial" w:hAnsi="Arial"/>
          <w:sz w:val="24"/>
          <w:szCs w:val="24"/>
        </w:rPr>
        <w:t xml:space="preserve">составляет список претендентов, представивших документы для прохождения квалификационного экзамена;</w:t>
      </w:r>
    </w:p>
    <w:p>
      <w:pPr>
        <w:spacing w:after="120"/>
        <w:ind w:firstLine="397"/>
        <w:jc w:val="both"/>
      </w:pPr>
      <w:r>
        <w:rPr>
          <w:rFonts w:ascii="Arial" w:cs="Arial" w:eastAsia="Arial" w:hAnsi="Arial"/>
          <w:sz w:val="24"/>
          <w:szCs w:val="24"/>
        </w:rPr>
        <w:t xml:space="preserve">составляет протокол заседания экзаменационной комиссии;</w:t>
      </w:r>
    </w:p>
    <w:p>
      <w:pPr>
        <w:spacing w:after="120"/>
        <w:ind w:firstLine="397"/>
        <w:jc w:val="both"/>
      </w:pPr>
      <w:r>
        <w:rPr>
          <w:rFonts w:ascii="Arial" w:cs="Arial" w:eastAsia="Arial" w:hAnsi="Arial"/>
          <w:sz w:val="24"/>
          <w:szCs w:val="24"/>
        </w:rPr>
        <w:t xml:space="preserve">составляет список претендентов, допущенных к квалификационному экзамена;</w:t>
      </w:r>
    </w:p>
    <w:p>
      <w:pPr>
        <w:spacing w:after="120"/>
        <w:ind w:firstLine="397"/>
        <w:jc w:val="both"/>
      </w:pPr>
      <w:r>
        <w:rPr>
          <w:rFonts w:ascii="Arial" w:cs="Arial" w:eastAsia="Arial" w:hAnsi="Arial"/>
          <w:sz w:val="24"/>
          <w:szCs w:val="24"/>
        </w:rPr>
        <w:t xml:space="preserve"> оповещает претендентов, допущенных к квалификационному экзамену о дате, времени и месте проведения квалификационного экзамена;</w:t>
      </w:r>
    </w:p>
    <w:p>
      <w:pPr>
        <w:spacing w:after="120"/>
        <w:ind w:firstLine="397"/>
        <w:jc w:val="both"/>
      </w:pPr>
      <w:r>
        <w:rPr>
          <w:rFonts w:ascii="Arial" w:cs="Arial" w:eastAsia="Arial" w:hAnsi="Arial"/>
          <w:sz w:val="24"/>
          <w:szCs w:val="24"/>
        </w:rPr>
        <w:t xml:space="preserve">присутствует при проведении квалификационного экзамена.</w:t>
      </w:r>
    </w:p>
    <w:p>
      <w:pPr>
        <w:spacing w:after="120"/>
        <w:ind w:firstLine="397"/>
        <w:jc w:val="both"/>
      </w:pPr>
      <w:r>
        <w:rPr>
          <w:rFonts w:ascii="Arial" w:cs="Arial" w:eastAsia="Arial" w:hAnsi="Arial"/>
          <w:sz w:val="24"/>
          <w:szCs w:val="24"/>
        </w:rPr>
        <w:t xml:space="preserve">оповещает претендентов о результатах квалификационного экзамена;</w:t>
      </w:r>
    </w:p>
    <w:p>
      <w:pPr>
        <w:spacing w:after="120"/>
        <w:ind w:firstLine="397"/>
        <w:jc w:val="both"/>
      </w:pPr>
      <w:r>
        <w:rPr>
          <w:rFonts w:ascii="Arial" w:cs="Arial" w:eastAsia="Arial" w:hAnsi="Arial"/>
          <w:sz w:val="24"/>
          <w:szCs w:val="24"/>
        </w:rPr>
        <w:t xml:space="preserve">обеспечивает учет и сохранность документов претендентов, а также экзаменационных документов; </w:t>
      </w:r>
    </w:p>
    <w:p>
      <w:pPr>
        <w:spacing w:after="120"/>
        <w:ind w:firstLine="397"/>
        <w:jc w:val="both"/>
      </w:pPr>
      <w:r>
        <w:rPr>
          <w:rFonts w:ascii="Arial" w:cs="Arial" w:eastAsia="Arial" w:hAnsi="Arial"/>
          <w:sz w:val="24"/>
          <w:szCs w:val="24"/>
        </w:rPr>
        <w:t xml:space="preserve">ведет реест выданных квалификационных сертификатов внутреннего аудитора;</w:t>
      </w:r>
    </w:p>
    <w:p>
      <w:pPr>
        <w:spacing w:after="120"/>
        <w:ind w:firstLine="397"/>
        <w:jc w:val="both"/>
      </w:pPr>
      <w:r>
        <w:rPr>
          <w:rFonts w:ascii="Arial" w:cs="Arial" w:eastAsia="Arial" w:hAnsi="Arial"/>
          <w:sz w:val="24"/>
          <w:szCs w:val="24"/>
        </w:rPr>
        <w:t xml:space="preserve">размещает на сайте Министерства финансов список претендентов, допущенных к квалификационному экзамену и информацию о дате и времени проведения квалификационного экзамена, результатах квалификационного экзамена и выданных, аннулированных и приостановленных квалификационных сертификатах внутреннего аудитора. </w:t>
      </w:r>
    </w:p>
    <w:p>
      <w:pPr>
        <w:spacing w:after="120"/>
        <w:ind w:firstLine="397"/>
        <w:jc w:val="both"/>
      </w:pPr>
      <w:r>
        <w:rPr>
          <w:rFonts w:ascii="Arial" w:cs="Arial" w:eastAsia="Arial" w:hAnsi="Arial"/>
          <w:sz w:val="24"/>
          <w:szCs w:val="24"/>
        </w:rPr>
        <w:t xml:space="preserve">Члены экзаменационной комиссии должны сохранять конфиденциальность при выполнении своих функций. Конфиденциальность информации, связанной с разработкой экзаменационных заданий, их рассмотрением и утверждением должна обеспечиваться всеми участниками этого процесса.</w:t>
      </w:r>
    </w:p>
    <w:p>
      <w:pPr>
        <w:spacing w:after="240" w:before="200"/>
        <w:jc w:val="center"/>
      </w:pPr>
      <w:r>
        <w:rPr>
          <w:rFonts w:ascii="Arial" w:cs="Arial" w:eastAsia="Arial" w:hAnsi="Arial"/>
          <w:b/>
          <w:bCs/>
          <w:sz w:val="32"/>
          <w:szCs w:val="32"/>
        </w:rPr>
        <w:t xml:space="preserve">Апелляционная комиссия</w:t>
      </w:r>
    </w:p>
    <w:p>
      <w:pPr>
        <w:spacing w:after="120"/>
        <w:ind w:firstLine="397"/>
        <w:jc w:val="both"/>
      </w:pPr>
      <w:r>
        <w:rPr>
          <w:rFonts w:ascii="Arial" w:cs="Arial" w:eastAsia="Arial" w:hAnsi="Arial"/>
          <w:sz w:val="24"/>
          <w:szCs w:val="24"/>
        </w:rPr>
        <w:t xml:space="preserve">В случае несогласия с решением экзаменационной комиссии претендент имеет право подать заявление об апелляции по результатам квалификационного экзамена в течение десяти рабочих дней со дня оповещения о результатах квалификационного экзамена. Заявление об апелляции должно быть аргументированным и обоснованным. </w:t>
      </w:r>
    </w:p>
    <w:p>
      <w:pPr>
        <w:spacing w:after="120"/>
        <w:ind w:firstLine="397"/>
        <w:jc w:val="both"/>
      </w:pPr>
      <w:r>
        <w:rPr>
          <w:rFonts w:ascii="Arial" w:cs="Arial" w:eastAsia="Arial" w:hAnsi="Arial"/>
          <w:sz w:val="24"/>
          <w:szCs w:val="24"/>
        </w:rPr>
        <w:t xml:space="preserve">Для рассмотрения заявления (й) об апелляции приказом Министерства финансов создается апелляционная комиссия на один календарный год, и утверждается ее персональный состав. Апелляционная комиссия должна состоять не менее чем из пяти членов, включая председателя и ответственного секретаря. Председатель и ответственный секретарь апелляционной комиссии назначаются из числа должностных лиц Министерства финансов. Остальными членами апелляционной комиссии должны быть лица, обладающие знаниями по вопросам Программы.</w:t>
      </w:r>
    </w:p>
    <w:p>
      <w:pPr>
        <w:spacing w:after="120"/>
        <w:ind w:firstLine="397"/>
        <w:jc w:val="both"/>
      </w:pPr>
      <w:r>
        <w:rPr>
          <w:rFonts w:ascii="Arial" w:cs="Arial" w:eastAsia="Arial" w:hAnsi="Arial"/>
          <w:sz w:val="24"/>
          <w:szCs w:val="24"/>
        </w:rPr>
        <w:t xml:space="preserve">Руководство деятельностью апелляционной комиссии осуществляет председатель апелляционной комиссии.</w:t>
      </w:r>
    </w:p>
    <w:p>
      <w:pPr>
        <w:spacing w:after="120"/>
        <w:ind w:firstLine="397"/>
        <w:jc w:val="both"/>
      </w:pPr>
      <w:r>
        <w:rPr>
          <w:rFonts w:ascii="Arial" w:cs="Arial" w:eastAsia="Arial" w:hAnsi="Arial"/>
          <w:sz w:val="24"/>
          <w:szCs w:val="24"/>
        </w:rPr>
        <w:t xml:space="preserve">Заседания апелляционной комиссии проводятся в присутствии не менее половины ее членов и претендента, подавшего заявление об апелляции. Дата и время проведения заседания апелляционной комиссии сообщается претенденту, подавшему заявление об апелляции, через телефонную связь и/или электронную почту, указанные в заявлении о допуске к квалификационному экзамену не позднее чем за три рабочих дня до даты поведения заседания. В случае отсутствия претендента, надлежащим образом уведомленного о предстоящем заседании апелляционной комиссии, решение может быть принято в его отсутствие. </w:t>
      </w:r>
    </w:p>
    <w:p>
      <w:pPr>
        <w:spacing w:after="120"/>
        <w:ind w:firstLine="397"/>
        <w:jc w:val="both"/>
      </w:pPr>
      <w:r>
        <w:rPr>
          <w:rFonts w:ascii="Arial" w:cs="Arial" w:eastAsia="Arial" w:hAnsi="Arial"/>
          <w:sz w:val="24"/>
          <w:szCs w:val="24"/>
        </w:rPr>
        <w:t xml:space="preserve">По результатам рассмотрения жалобы апелляционная комиссия имеет право:</w:t>
      </w:r>
    </w:p>
    <w:p>
      <w:pPr>
        <w:spacing w:after="120"/>
        <w:ind w:firstLine="397"/>
        <w:jc w:val="both"/>
      </w:pPr>
      <w:r>
        <w:rPr>
          <w:rFonts w:ascii="Arial" w:cs="Arial" w:eastAsia="Arial" w:hAnsi="Arial"/>
          <w:sz w:val="24"/>
          <w:szCs w:val="24"/>
        </w:rPr>
        <w:t xml:space="preserve">отказать в удовлетворении жалобы, признав ее необоснованной, в случае, если нарушения, указанные в такой жалобе, не подтверждены;</w:t>
      </w:r>
    </w:p>
    <w:p>
      <w:pPr>
        <w:spacing w:after="120"/>
        <w:ind w:firstLine="397"/>
        <w:jc w:val="both"/>
      </w:pPr>
      <w:r>
        <w:rPr>
          <w:rFonts w:ascii="Arial" w:cs="Arial" w:eastAsia="Arial" w:hAnsi="Arial"/>
          <w:sz w:val="24"/>
          <w:szCs w:val="24"/>
        </w:rPr>
        <w:t xml:space="preserve"> удовлетворить жалобу, если подтверждены все нарушения, указанные в такой жалобе, направив экзаменационной комиссии об отмене/ пересмотре принятого им решения.</w:t>
      </w:r>
    </w:p>
    <w:p>
      <w:pPr>
        <w:spacing w:after="120"/>
        <w:ind w:firstLine="397"/>
        <w:jc w:val="both"/>
      </w:pPr>
      <w:r>
        <w:rPr>
          <w:rFonts w:ascii="Arial" w:cs="Arial" w:eastAsia="Arial" w:hAnsi="Arial"/>
          <w:sz w:val="24"/>
          <w:szCs w:val="24"/>
        </w:rPr>
        <w:t xml:space="preserve">Решения апелляционной комиссии принимаются простым большинством голосов от общего числа присутствующих членов. При равенстве голосов, право решающего голоса имеет председатель.</w:t>
      </w:r>
    </w:p>
    <w:p>
      <w:pPr>
        <w:spacing w:after="120"/>
        <w:ind w:firstLine="397"/>
        <w:jc w:val="both"/>
      </w:pPr>
      <w:r>
        <w:rPr>
          <w:rFonts w:ascii="Arial" w:cs="Arial" w:eastAsia="Arial" w:hAnsi="Arial"/>
          <w:sz w:val="24"/>
          <w:szCs w:val="24"/>
        </w:rPr>
        <w:t xml:space="preserve">Апелляционная комиссия должна рассмотреть заявление об апелляции в течение одного месяца со дня поступления заявление об апелляции. Заседания апелляционной комиссии и принятые на них решения оформляются протоколами, которые подписываются присутствующими на заседаниях членами. Протокол составляется в срок не позднее пяти рабочих дней со дня проведения заседания апелляционной комиссии. Результаты рассмотрения апелляции сообщаются претенденту в течение пяти рабочих дней, через телефонную связь и/или электронную почту, указанные в заявлении о допуске к квалификационному экзамену. Повторная апелляция решения экзаменационной комиссии рассматривается по вновь открывшимся обстоятельствам.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Организация работы обучающих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проведения обучения обучающие лица предоставляют в Министерство финансов информацию согласно приложению 5 к настоящему Положению с приложением копии лицензии на образовательную деятельность. Список обучающих лиц размещается на сайте Министерства финансов.</w:t>
      </w:r>
    </w:p>
    <w:p>
      <w:pPr>
        <w:spacing w:after="120"/>
        <w:ind w:firstLine="397"/>
        <w:jc w:val="both"/>
      </w:pPr>
      <w:r>
        <w:rPr>
          <w:rFonts w:ascii="Arial" w:cs="Arial" w:eastAsia="Arial" w:hAnsi="Arial"/>
          <w:sz w:val="24"/>
          <w:szCs w:val="24"/>
        </w:rPr>
        <w:t xml:space="preserve">Обучающие лица должны организовать обучение претендентов и внутренних аудиторов в соответствии с Программой и Программой повышения квалификации в аудиторной и/или дистанционной формах.</w:t>
      </w:r>
    </w:p>
    <w:p>
      <w:pPr>
        <w:spacing w:after="120"/>
        <w:ind w:firstLine="397"/>
        <w:jc w:val="both"/>
      </w:pPr>
      <w:r>
        <w:rPr>
          <w:rFonts w:ascii="Arial" w:cs="Arial" w:eastAsia="Arial" w:hAnsi="Arial"/>
          <w:sz w:val="24"/>
          <w:szCs w:val="24"/>
        </w:rPr>
        <w:t xml:space="preserve">Плата за курсы обучения и повышения квалификации специалистов служб внутреннего аудита государственных органов и учреждений обучающим лицам производится за счет бюджетных средств. Плата за курсы обучения претендентов и за курсы повышения квалификации внутренних аудиторов, не являющимися специалистами служб внутреннего аудита государственных органов и учреждений производится за счет их собственных средств.</w:t>
      </w:r>
    </w:p>
    <w:p>
      <w:pPr>
        <w:spacing w:after="120"/>
        <w:ind w:firstLine="397"/>
        <w:jc w:val="both"/>
      </w:pPr>
      <w:r>
        <w:rPr>
          <w:rFonts w:ascii="Arial" w:cs="Arial" w:eastAsia="Arial" w:hAnsi="Arial"/>
          <w:sz w:val="24"/>
          <w:szCs w:val="24"/>
        </w:rPr>
        <w:t xml:space="preserve">Обучающие лица по окончании курса должны выдать документ, подтверждающий прохождение обучения. Не позднее пяти рабочих дней с момента завершения обучения, обучающие лица должны представить в Министерство финансов информацию о прохождении курсов повышения квалификации внутренними аудиторами (Приложение 6 к настоящему Положению).</w:t>
      </w:r>
    </w:p>
    <w:p>
      <w:pPr>
        <w:spacing w:after="120"/>
        <w:ind w:firstLine="397"/>
        <w:jc w:val="both"/>
      </w:pPr>
      <w:r>
        <w:rPr>
          <w:rFonts w:ascii="Arial" w:cs="Arial" w:eastAsia="Arial" w:hAnsi="Arial"/>
          <w:sz w:val="24"/>
          <w:szCs w:val="24"/>
        </w:rPr>
        <w:t xml:space="preserve">Министерство финансов имеет право отменить решение обучающего лица о выдаче документа, подтверждающего прохождение курсов повышения квалификации внутренним аудитором, в случае установления факта недостоверности сведений о прохождении внутренним аудитором курса повышения квалификации. </w:t>
      </w:r>
    </w:p>
    <w:p>
      <w:pPr>
        <w:spacing w:after="120"/>
        <w:ind w:firstLine="397"/>
        <w:jc w:val="both"/>
      </w:pPr>
      <w:r>
        <w:rPr>
          <w:rFonts w:ascii="Arial" w:cs="Arial" w:eastAsia="Arial" w:hAnsi="Arial"/>
          <w:sz w:val="24"/>
          <w:szCs w:val="24"/>
        </w:rPr>
        <w:t xml:space="preserve">Министерство финансов осуществляет оценку качества проведения обучения обучающими лицами опросным методом (анкетирование, устный опрос, посещение курсов обучения). В случае если, имеются недостатки в проведении обучения, предоставляются рекомендации по улучшению качества обучения с указанием сроков их реализации. Результаты оценки качества обучения и предоставленные рекомендации обсуждаются с обучающим лицом. По итогам обсуждения составляется протокол не позднее пяти рабочих дней со дня завершения оценки качества. В случае невыполнения рекомендаций в установленный срок, информация об имеющихся недостатках в проведении обучения с указанием наименования обучающего лица размещается на сайте Министерства финансов по истечении срока выполнения рекомендаций.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Министру финансов </w:t>
      </w:r>
    </w:p>
    <w:p>
      <w:pPr>
        <w:spacing w:after="240" w:before="200"/>
        <w:jc w:val="center"/>
      </w:pPr>
      <w:r>
        <w:rPr>
          <w:rFonts w:ascii="Arial" w:cs="Arial" w:eastAsia="Arial" w:hAnsi="Arial"/>
          <w:b/>
          <w:bCs/>
          <w:sz w:val="32"/>
          <w:szCs w:val="32"/>
        </w:rPr>
        <w:t xml:space="preserve">ЗАЯВЛЕНИЕ
 о допуске к квалификационному экзамену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Прошу Вас допустить меня к квалификационному экзамену на право получения квалификационного сертификата внутреннего аудитора.</w:t>
      </w:r>
    </w:p>
    <w:p>
      <w:pPr>
        <w:spacing w:after="120"/>
        <w:ind w:firstLine="397"/>
        <w:jc w:val="both"/>
      </w:pPr>
      <w:r>
        <w:rPr>
          <w:rFonts w:ascii="Arial" w:cs="Arial" w:eastAsia="Arial" w:hAnsi="Arial"/>
          <w:sz w:val="24"/>
          <w:szCs w:val="24"/>
        </w:rPr>
        <w:t xml:space="preserve">К настоящему заявлению прилагаю:</w:t>
      </w:r>
    </w:p>
    <w:p>
      <w:pPr>
        <w:spacing w:after="120"/>
        <w:ind w:firstLine="397"/>
        <w:jc w:val="both"/>
      </w:pPr>
      <w:r>
        <w:rPr>
          <w:rFonts w:ascii="Arial" w:cs="Arial" w:eastAsia="Arial" w:hAnsi="Arial"/>
          <w:sz w:val="24"/>
          <w:szCs w:val="24"/>
        </w:rPr>
        <w:t xml:space="preserve">копию паспорта;</w:t>
      </w:r>
    </w:p>
    <w:p>
      <w:pPr>
        <w:spacing w:after="120"/>
        <w:ind w:firstLine="397"/>
        <w:jc w:val="both"/>
      </w:pPr>
      <w:r>
        <w:rPr>
          <w:rFonts w:ascii="Arial" w:cs="Arial" w:eastAsia="Arial" w:hAnsi="Arial"/>
          <w:sz w:val="24"/>
          <w:szCs w:val="24"/>
        </w:rPr>
        <w:t xml:space="preserve">копию диплома о высшем образовании вместе с приложением (удостоверенную нотариально);</w:t>
      </w:r>
    </w:p>
    <w:p>
      <w:pPr>
        <w:spacing w:after="120"/>
        <w:ind w:firstLine="397"/>
        <w:jc w:val="both"/>
      </w:pPr>
      <w:r>
        <w:rPr>
          <w:rFonts w:ascii="Arial" w:cs="Arial" w:eastAsia="Arial" w:hAnsi="Arial"/>
          <w:sz w:val="24"/>
          <w:szCs w:val="24"/>
        </w:rPr>
        <w:t xml:space="preserve">копию трудовой книжки (удостоверенную по месту работы или нотариально), подтверждающей стаж работы по экономической специальности не менее одного года, а в случае иного высшего (не экономического) образования, копию трудовой книжки (удостоверенную по месту работы или нотариально), подтверждающей стаж работы по экономической специальности не менее трех лет;</w:t>
      </w:r>
    </w:p>
    <w:p>
      <w:pPr>
        <w:spacing w:after="120"/>
        <w:ind w:firstLine="397"/>
        <w:jc w:val="both"/>
      </w:pPr>
      <w:r>
        <w:rPr>
          <w:rFonts w:ascii="Arial" w:cs="Arial" w:eastAsia="Arial" w:hAnsi="Arial"/>
          <w:sz w:val="24"/>
          <w:szCs w:val="24"/>
        </w:rPr>
        <w:t xml:space="preserve">две фотокарточки размером 3x4.</w:t>
      </w:r>
    </w:p>
    <w:p>
      <w:pPr>
        <w:spacing w:after="120"/>
        <w:ind w:firstLine="397"/>
        <w:jc w:val="both"/>
      </w:pPr>
      <w:r>
        <w:rPr>
          <w:rFonts w:ascii="Arial" w:cs="Arial" w:eastAsia="Arial" w:hAnsi="Arial"/>
          <w:sz w:val="24"/>
          <w:szCs w:val="24"/>
        </w:rPr>
        <w:t xml:space="preserve">Мои контактные данные: тел. _____________; </w:t>
      </w:r>
    </w:p>
    <w:p>
      <w:pPr>
        <w:spacing w:after="120"/>
        <w:ind w:firstLine="397"/>
        <w:jc w:val="both"/>
      </w:pPr>
      <w:r>
        <w:rPr>
          <w:rFonts w:ascii="Arial" w:cs="Arial" w:eastAsia="Arial" w:hAnsi="Arial"/>
          <w:sz w:val="24"/>
          <w:szCs w:val="24"/>
        </w:rPr>
        <w:t xml:space="preserve"> электронная почта 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прохождении квалификационного экзамена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4"/>
        <w:gridCol w:w="1730"/>
        <w:gridCol w:w="2207"/>
        <w:gridCol w:w="1232"/>
        <w:gridCol w:w="1529"/>
        <w:gridCol w:w="1777"/>
      </w:tblGrid>
      <w:tr>
        <w:tc>
          <w:tcPr>
            <w:tcW w:type="dxa" w:w="17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
            </w:r>
          </w:p>
        </w:tc>
        <w:tc>
          <w:tcPr>
            <w:tcW w:type="dxa" w:w="17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правильных ответов</w:t>
            </w:r>
          </w:p>
        </w:tc>
        <w:tc>
          <w:tcPr>
            <w:tcW w:type="dxa" w:w="22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неправильных ответов</w:t>
            </w:r>
          </w:p>
        </w:tc>
        <w:tc>
          <w:tcPr>
            <w:tcW w:type="dxa" w:w="12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15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Затрачено времени</w:t>
            </w:r>
          </w:p>
        </w:tc>
        <w:tc>
          <w:tcPr>
            <w:tcW w:type="dxa" w:w="17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Пройдено вопросов</w:t>
            </w:r>
          </w:p>
        </w:tc>
      </w:tr>
      <w:tr>
        <w:tc>
          <w:tcPr>
            <w:tcW w:type="dxa" w:w="1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претендента 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Реестр выданных квалификационных сертификатов внутреннего аудитора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4"/>
        <w:gridCol w:w="714"/>
        <w:gridCol w:w="1139"/>
        <w:gridCol w:w="1282"/>
        <w:gridCol w:w="1567"/>
        <w:gridCol w:w="1093"/>
        <w:gridCol w:w="1426"/>
        <w:gridCol w:w="1424"/>
        <w:gridCol w:w="708"/>
      </w:tblGrid>
      <w:tr>
        <w:tc>
          <w:tcPr>
            <w:tcW w:type="dxa" w:w="8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регистрации</w:t>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
            </w:r>
          </w:p>
        </w:tc>
        <w:tc>
          <w:tcPr>
            <w:tcW w:type="dxa" w:w="11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w:t>
            </w:r>
          </w:p>
          <w:p>
            <w:pPr>
              <w:jc w:val="both"/>
            </w:pPr>
            <w:r>
              <w:rPr>
                <w:rFonts w:ascii="Arial" w:cs="Arial" w:eastAsia="Arial" w:hAnsi="Arial"/>
                <w:sz w:val="24"/>
                <w:szCs w:val="24"/>
              </w:rPr>
              <w:t xml:space="preserve">ные данные</w:t>
            </w:r>
          </w:p>
        </w:tc>
        <w:tc>
          <w:tcPr>
            <w:tcW w:type="dxa" w:w="12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p>
            <w:pPr>
              <w:jc w:val="both"/>
            </w:pPr>
            <w:r>
              <w:rPr>
                <w:rFonts w:ascii="Arial" w:cs="Arial" w:eastAsia="Arial" w:hAnsi="Arial"/>
                <w:sz w:val="24"/>
                <w:szCs w:val="24"/>
              </w:rPr>
              <w:t xml:space="preserve">и дата приказа Минис</w:t>
            </w:r>
          </w:p>
          <w:p>
            <w:pPr>
              <w:jc w:val="both"/>
            </w:pPr>
            <w:r>
              <w:rPr>
                <w:rFonts w:ascii="Arial" w:cs="Arial" w:eastAsia="Arial" w:hAnsi="Arial"/>
                <w:sz w:val="24"/>
                <w:szCs w:val="24"/>
              </w:rPr>
              <w:t xml:space="preserve">терства финансов</w:t>
            </w:r>
          </w:p>
        </w:tc>
        <w:tc>
          <w:tcPr>
            <w:tcW w:type="dxa" w:w="15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серии и типографский номер квалификационного сертификата внутреннего аудитора</w:t>
            </w:r>
          </w:p>
        </w:tc>
        <w:tc>
          <w:tcPr>
            <w:tcW w:type="dxa" w:w="10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получе</w:t>
            </w:r>
          </w:p>
          <w:p>
            <w:pPr>
              <w:jc w:val="both"/>
            </w:pPr>
            <w:r>
              <w:rPr>
                <w:rFonts w:ascii="Arial" w:cs="Arial" w:eastAsia="Arial" w:hAnsi="Arial"/>
                <w:sz w:val="24"/>
                <w:szCs w:val="24"/>
              </w:rPr>
              <w:t xml:space="preserve">ния</w:t>
            </w:r>
          </w:p>
        </w:tc>
        <w:tc>
          <w:tcPr>
            <w:tcW w:type="dxa" w:w="14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лица, получившего квалификационный сертификат внутреннего аудитора</w:t>
            </w:r>
          </w:p>
        </w:tc>
        <w:tc>
          <w:tcPr>
            <w:tcW w:type="dxa" w:w="1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Данные об анулировании или приостановлении квалифика</w:t>
            </w:r>
          </w:p>
          <w:p>
            <w:pPr>
              <w:jc w:val="both"/>
            </w:pPr>
            <w:r>
              <w:rPr>
                <w:rFonts w:ascii="Arial" w:cs="Arial" w:eastAsia="Arial" w:hAnsi="Arial"/>
                <w:sz w:val="24"/>
                <w:szCs w:val="24"/>
              </w:rPr>
              <w:t xml:space="preserve">ционного сертификата</w:t>
            </w:r>
          </w:p>
          <w:p>
            <w:pPr>
              <w:jc w:val="both"/>
            </w:pPr>
            <w:r>
              <w:rPr>
                <w:rFonts w:ascii="Arial" w:cs="Arial" w:eastAsia="Arial" w:hAnsi="Arial"/>
                <w:sz w:val="24"/>
                <w:szCs w:val="24"/>
              </w:rPr>
              <w:t xml:space="preserve">внутреннего аудитора</w:t>
            </w:r>
          </w:p>
        </w:tc>
        <w:tc>
          <w:tcPr>
            <w:tcW w:type="dxa" w:w="7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 </w:t>
            </w:r>
          </w:p>
        </w:tc>
      </w:tr>
      <w:tr>
        <w:tc>
          <w:tcPr>
            <w:tcW w:type="dxa" w:w="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Журнал учета повышения квалификации внутренним аудитором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960"/>
        <w:gridCol w:w="2744"/>
        <w:gridCol w:w="2479"/>
        <w:gridCol w:w="2479"/>
      </w:tblGrid>
      <w:tr>
        <w:tc>
          <w:tcPr>
            <w:tcW w:type="dxa" w:w="51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9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w:t>
            </w:r>
          </w:p>
          <w:p>
            <w:pPr>
              <w:jc w:val="both"/>
            </w:pPr>
            <w:r>
              <w:rPr>
                <w:rFonts w:ascii="Arial" w:cs="Arial" w:eastAsia="Arial" w:hAnsi="Arial"/>
                <w:sz w:val="24"/>
                <w:szCs w:val="24"/>
              </w:rPr>
              <w:t xml:space="preserve"/>
            </w:r>
          </w:p>
        </w:tc>
        <w:tc>
          <w:tcPr>
            <w:tcW w:type="dxa" w:w="27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выданного документа</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академических часов</w:t>
            </w:r>
          </w:p>
        </w:tc>
        <w:tc>
          <w:tcPr>
            <w:tcW w:type="dxa" w:w="24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5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об обучающем лице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юридического лица _________________________________________</w:t>
      </w:r>
    </w:p>
    <w:p>
      <w:pPr>
        <w:spacing w:after="120"/>
        <w:ind w:firstLine="397"/>
        <w:jc w:val="both"/>
      </w:pPr>
      <w:r>
        <w:rPr>
          <w:rFonts w:ascii="Arial" w:cs="Arial" w:eastAsia="Arial" w:hAnsi="Arial"/>
          <w:sz w:val="24"/>
          <w:szCs w:val="24"/>
        </w:rPr>
        <w:t xml:space="preserve">Адрес юридического лица _______________________________________________</w:t>
      </w:r>
    </w:p>
    <w:p>
      <w:pPr>
        <w:spacing w:after="120"/>
        <w:ind w:firstLine="397"/>
        <w:jc w:val="both"/>
      </w:pPr>
      <w:r>
        <w:rPr>
          <w:rFonts w:ascii="Arial" w:cs="Arial" w:eastAsia="Arial" w:hAnsi="Arial"/>
          <w:sz w:val="24"/>
          <w:szCs w:val="24"/>
        </w:rPr>
        <w:t xml:space="preserve">Место проведения обучения _____________________________________________</w:t>
      </w:r>
    </w:p>
    <w:p>
      <w:pPr>
        <w:spacing w:after="120"/>
        <w:ind w:firstLine="397"/>
        <w:jc w:val="both"/>
      </w:pPr>
      <w:r>
        <w:rPr>
          <w:rFonts w:ascii="Arial" w:cs="Arial" w:eastAsia="Arial" w:hAnsi="Arial"/>
          <w:sz w:val="24"/>
          <w:szCs w:val="24"/>
        </w:rPr>
        <w:t xml:space="preserve">Телефон:________________________________________________________________</w:t>
      </w:r>
    </w:p>
    <w:p>
      <w:pPr>
        <w:spacing w:after="120"/>
        <w:ind w:firstLine="397"/>
        <w:jc w:val="both"/>
      </w:pPr>
      <w:r>
        <w:rPr>
          <w:rFonts w:ascii="Arial" w:cs="Arial" w:eastAsia="Arial" w:hAnsi="Arial"/>
          <w:sz w:val="24"/>
          <w:szCs w:val="24"/>
        </w:rPr>
        <w:t xml:space="preserve">Факс:____________________________________________________________________</w:t>
      </w:r>
    </w:p>
    <w:p>
      <w:pPr>
        <w:spacing w:after="120"/>
        <w:ind w:firstLine="397"/>
        <w:jc w:val="both"/>
      </w:pPr>
      <w:r>
        <w:rPr>
          <w:rFonts w:ascii="Arial" w:cs="Arial" w:eastAsia="Arial" w:hAnsi="Arial"/>
          <w:sz w:val="24"/>
          <w:szCs w:val="24"/>
        </w:rPr>
        <w:t xml:space="preserve">Эл. почта: _______________________________________________________________</w:t>
      </w:r>
    </w:p>
    <w:p>
      <w:pPr>
        <w:spacing w:after="120"/>
        <w:ind w:firstLine="397"/>
        <w:jc w:val="both"/>
      </w:pPr>
      <w:r>
        <w:rPr>
          <w:rFonts w:ascii="Arial" w:cs="Arial" w:eastAsia="Arial" w:hAnsi="Arial"/>
          <w:sz w:val="24"/>
          <w:szCs w:val="24"/>
        </w:rPr>
        <w:t xml:space="preserve">Вебсайт_________________________________________________________________</w:t>
      </w:r>
    </w:p>
    <w:p>
      <w:pPr>
        <w:spacing w:after="120"/>
        <w:ind w:firstLine="397"/>
        <w:jc w:val="both"/>
      </w:pPr>
      <w:r>
        <w:rPr>
          <w:rFonts w:ascii="Arial" w:cs="Arial" w:eastAsia="Arial" w:hAnsi="Arial"/>
          <w:sz w:val="24"/>
          <w:szCs w:val="24"/>
        </w:rPr>
        <w:t xml:space="preserve">ФИО контактного лица____________________________________________________</w:t>
      </w:r>
    </w:p>
    <w:p>
      <w:pPr>
        <w:spacing w:after="120"/>
        <w:ind w:firstLine="397"/>
        <w:jc w:val="both"/>
      </w:pPr>
      <w:r>
        <w:rPr>
          <w:rFonts w:ascii="Arial" w:cs="Arial" w:eastAsia="Arial" w:hAnsi="Arial"/>
          <w:sz w:val="24"/>
          <w:szCs w:val="24"/>
        </w:rPr>
        <w:t xml:space="preserve">Телефоны контактного лица _______________________________________________</w:t>
      </w:r>
    </w:p>
    <w:p>
      <w:pPr>
        <w:spacing w:after="120"/>
        <w:ind w:firstLine="397"/>
        <w:jc w:val="both"/>
      </w:pPr>
      <w:r>
        <w:rPr>
          <w:rFonts w:ascii="Arial" w:cs="Arial" w:eastAsia="Arial" w:hAnsi="Arial"/>
          <w:sz w:val="24"/>
          <w:szCs w:val="24"/>
        </w:rPr>
        <w:t xml:space="preserve">Номер и дата лицензии на образовательную деятельность 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Копия лицензии на образовательную деятельность прилагается.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руководителя </w:t>
      </w:r>
    </w:p>
    <w:p>
      <w:pPr>
        <w:spacing w:after="120"/>
        <w:ind w:firstLine="397"/>
        <w:jc w:val="both"/>
      </w:pPr>
      <w:r>
        <w:rPr>
          <w:rFonts w:ascii="Arial" w:cs="Arial" w:eastAsia="Arial" w:hAnsi="Arial"/>
          <w:sz w:val="24"/>
          <w:szCs w:val="24"/>
        </w:rPr>
        <w:t xml:space="preserve">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w:t>
      </w:r>
    </w:p>
    <w:p>
      <w:pPr>
        <w:spacing w:after="240" w:before="200"/>
        <w:jc w:val="center"/>
      </w:pPr>
      <w:r>
        <w:rPr>
          <w:rFonts w:ascii="Arial" w:cs="Arial" w:eastAsia="Arial" w:hAnsi="Arial"/>
          <w:b/>
          <w:bCs/>
          <w:sz w:val="32"/>
          <w:szCs w:val="32"/>
        </w:rPr>
        <w:t xml:space="preserve">о прохождении курсов повышения квалификации внутренним аудитором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2363"/>
        <w:gridCol w:w="2158"/>
        <w:gridCol w:w="1011"/>
        <w:gridCol w:w="1011"/>
        <w:gridCol w:w="1507"/>
        <w:gridCol w:w="1507"/>
      </w:tblGrid>
      <w:tr>
        <w:tc>
          <w:tcPr>
            <w:tcW w:type="dxa" w:w="6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23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w:t>
            </w:r>
          </w:p>
          <w:p>
            <w:pPr>
              <w:jc w:val="both"/>
            </w:pPr>
            <w:r>
              <w:rPr>
                <w:rFonts w:ascii="Arial" w:cs="Arial" w:eastAsia="Arial" w:hAnsi="Arial"/>
                <w:sz w:val="24"/>
                <w:szCs w:val="24"/>
              </w:rPr>
              <w:t xml:space="preserve"/>
            </w:r>
          </w:p>
        </w:tc>
        <w:tc>
          <w:tcPr>
            <w:tcW w:type="dxa" w:w="21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выданного документа</w:t>
            </w:r>
          </w:p>
        </w:tc>
        <w:tc>
          <w:tcPr>
            <w:tcW w:type="dxa" w:w="202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 прохождения обучения</w:t>
            </w:r>
          </w:p>
        </w:tc>
        <w:tc>
          <w:tcPr>
            <w:tcW w:type="dxa" w:w="301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академических часов</w:t>
            </w:r>
          </w:p>
        </w:tc>
      </w:tr>
      <w:tr>
        <w:tc>
          <w:tcPr>
            <w:tcW w:type="dxa" w:w="6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1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53"/>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Дата </w:t>
            </w:r>
          </w:p>
          <w:p>
            <w:pPr>
              <w:jc w:val="both"/>
            </w:pPr>
            <w:r>
              <w:rPr>
                <w:rFonts w:ascii="Arial" w:cs="Arial" w:eastAsia="Arial" w:hAnsi="Arial"/>
                <w:sz w:val="24"/>
                <w:szCs w:val="24"/>
              </w:rPr>
              <w:t xml:space="preserve">Подпись руководителя обучающего лица</w:t>
            </w:r>
          </w:p>
          <w:p>
            <w:pPr>
              <w:jc w:val="both"/>
            </w:pPr>
            <w:r>
              <w:rPr>
                <w:rFonts w:ascii="Arial" w:cs="Arial" w:eastAsia="Arial" w:hAnsi="Arial"/>
                <w:sz w:val="24"/>
                <w:szCs w:val="24"/>
              </w:rPr>
              <w:t xml:space="preserve"> Печать</w:t>
            </w:r>
          </w:p>
        </w:tc>
        <w:tc>
          <w:tcPr>
            <w:tcW w:type="dxa" w:w="10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0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j3fawsbckyvmnquhu17">
      <w:r>
        <w:rPr>
          <w:rFonts w:ascii="Arial" w:cs="Arial" w:eastAsia="Arial" w:hAnsi="Arial"/>
          <w:color w:val="132D3F"/>
          <w:sz w:val="16"/>
          <w:szCs w:val="16"/>
          <w:u w:val="single"/>
        </w:rPr>
        <w:t xml:space="preserve">dalil.kg/document/200264</w:t>
      </w:r>
    </w:hyperlink>
  </w:p>
  <w:p>
    <w:pPr>
      <w:spacing w:after="0" w:before="40"/>
      <w:jc w:val="center"/>
    </w:pPr>
    <w:hyperlink w:history="1" r:id="rIdrypkr0dgcb-hr6mwpgw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y9nmh92pvcgkl8zmls" Type="http://schemas.openxmlformats.org/officeDocument/2006/relationships/hyperlink" Target="https://dalil.kg/document/200911" TargetMode="External"/><Relationship Id="rIdg9pwxwgl8vbxo3e5vpdhl" Type="http://schemas.openxmlformats.org/officeDocument/2006/relationships/hyperlink" Target="https://dalil.kg/document/2002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j3fawsbckyvmnquhu17" Type="http://schemas.openxmlformats.org/officeDocument/2006/relationships/hyperlink" Target="https://dalil.kg/document/200264" TargetMode="External"/><Relationship Id="rIdrypkr0dgcb-hr6mwpgw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2026-09-27T10:13:21.038Z</dcterms:created>
  <dcterms:modified xsi:type="dcterms:W3CDTF">2026-09-27T10:13:21.038Z</dcterms:modified>
</cp:coreProperties>
</file>

<file path=docProps/custom.xml><?xml version="1.0" encoding="utf-8"?>
<Properties xmlns="http://schemas.openxmlformats.org/officeDocument/2006/custom-properties" xmlns:vt="http://schemas.openxmlformats.org/officeDocument/2006/docPropsVTypes"/>
</file>