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1sss_tnjppkl7yax8s2vg">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Государственного агентства архитектуры, строительства и</w:t>
      </w:r>
    </w:p>
    <w:p>
      <w:pPr>
        <w:spacing w:after="120"/>
        <w:jc w:val="center"/>
      </w:pPr>
      <w:r>
        <w:rPr>
          <w:rFonts w:ascii="Arial" w:cs="Arial" w:eastAsia="Arial" w:hAnsi="Arial"/>
          <w:i/>
          <w:iCs/>
          <w:sz w:val="24"/>
          <w:szCs w:val="24"/>
        </w:rPr>
        <w:t xml:space="preserve">жилищно-коммунального хозяйства при Кабинете Министров Кыргызской Республики</w:t>
      </w:r>
    </w:p>
    <w:p>
      <w:pPr>
        <w:spacing w:after="120"/>
        <w:jc w:val="center"/>
      </w:pPr>
      <w:r>
        <w:rPr>
          <w:rFonts w:ascii="Arial" w:cs="Arial" w:eastAsia="Arial" w:hAnsi="Arial"/>
          <w:i/>
          <w:iCs/>
          <w:sz w:val="24"/>
          <w:szCs w:val="24"/>
        </w:rPr>
        <w:t xml:space="preserve">от 1 декабря 2023 года № 64-нпа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t>
            </w:r>
            <w:r>
              <w:rPr>
                <w:rFonts w:ascii="Arial" w:cs="Arial" w:eastAsia="Arial" w:hAnsi="Arial"/>
                <w:b/>
                <w:bCs/>
                <w:sz w:val="24"/>
                <w:szCs w:val="24"/>
              </w:rPr>
              <w:t xml:space="preserve">_СТРОИТЕЛЬНЫЕ НОРМЫ КЫРГЫЗСКОЙ РЕСПУБЛИКИ_</w:t>
            </w:r>
          </w:p>
          <w:p>
            <w:pPr>
              <w:jc w:val="center"/>
            </w:pPr>
            <w:r>
              <w:rPr>
                <w:rFonts w:ascii="Arial" w:cs="Arial" w:eastAsia="Arial" w:hAnsi="Arial"/>
                <w:b/>
                <w:bCs/>
                <w:sz w:val="24"/>
                <w:szCs w:val="24"/>
              </w:rPr>
              <w:t xml:space="preserve">Система нормативных документов в строительстве</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КАЛКЫНЫН </w:t>
            </w:r>
            <w:r>
              <w:rPr>
                <w:rFonts w:ascii="Arial" w:cs="Arial" w:eastAsia="Arial" w:hAnsi="Arial"/>
                <w:b/>
                <w:bCs/>
                <w:sz w:val="24"/>
                <w:szCs w:val="24"/>
              </w:rPr>
              <w:t xml:space="preserve">САНЫ 3000 ГЕ ЧЕЙИНКИ КИЧИ КОНУШТАРДЫ </w:t>
            </w:r>
          </w:p>
          <w:p>
            <w:pPr>
              <w:jc w:val="center"/>
            </w:pPr>
            <w:r>
              <w:rPr>
                <w:rFonts w:ascii="Arial" w:cs="Arial" w:eastAsia="Arial" w:hAnsi="Arial"/>
                <w:b/>
                <w:bCs/>
                <w:sz w:val="24"/>
                <w:szCs w:val="24"/>
              </w:rPr>
              <w:t xml:space="preserve">ТЫШКЫ СУУ МЕНЕН ЖАБДУУ ТУТУМДАРЫ </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ДОЛБООРЛОО ЖАНА КУРУУ </w:t>
            </w:r>
          </w:p>
          <w:p>
            <w:pPr>
              <w:jc w:val="center"/>
            </w:pPr>
            <w:r>
              <w:rPr>
                <w:rFonts w:ascii="Arial" w:cs="Arial" w:eastAsia="Arial" w:hAnsi="Arial"/>
                <w:b/>
                <w:bCs/>
                <w:sz w:val="24"/>
                <w:szCs w:val="24"/>
              </w:rPr>
              <w:t xml:space="preserve">ЧЕНЕМДЕРИ </w:t>
            </w:r>
          </w:p>
          <w:p>
            <w:pPr>
              <w:jc w:val="center"/>
            </w:pPr>
            <w:r>
              <w:rPr>
                <w:rFonts w:ascii="Arial" w:cs="Arial" w:eastAsia="Arial" w:hAnsi="Arial"/>
                <w:b/>
                <w:bCs/>
                <w:sz w:val="24"/>
                <w:szCs w:val="24"/>
              </w:rPr>
              <w:t xml:space="preserve">СИСТЕМ</w:t>
            </w:r>
            <w:r>
              <w:rPr>
                <w:rFonts w:ascii="Arial" w:cs="Arial" w:eastAsia="Arial" w:hAnsi="Arial"/>
                <w:b/>
                <w:bCs/>
                <w:sz w:val="24"/>
                <w:szCs w:val="24"/>
              </w:rPr>
              <w:t xml:space="preserve">Ы</w:t>
            </w:r>
            <w:r>
              <w:rPr>
                <w:rFonts w:ascii="Arial" w:cs="Arial" w:eastAsia="Arial" w:hAnsi="Arial"/>
                <w:b/>
                <w:bCs/>
                <w:sz w:val="24"/>
                <w:szCs w:val="24"/>
              </w:rPr>
              <w:t xml:space="preserve"> НАРУЖНОГО ВОДОСНАБЖЕНИЯ МАЛЫХ НАСЕЛЕННЫХ ПУНКТОВ С ЧИСЛЕННОСТЬЮ ДО 3000 ЖИТЕЛЕЙ</w:t>
            </w:r>
          </w:p>
          <w:p>
            <w:pPr>
              <w:jc w:val="center"/>
            </w:pPr>
            <w:r>
              <w:rPr>
                <w:rFonts w:ascii="Arial" w:cs="Arial" w:eastAsia="Arial" w:hAnsi="Arial"/>
                <w:b/>
                <w:bCs/>
                <w:sz w:val="24"/>
                <w:szCs w:val="24"/>
              </w:rPr>
              <w:t xml:space="preserve"> НОРМЫ</w:t>
            </w:r>
          </w:p>
          <w:p>
            <w:pPr>
              <w:jc w:val="center"/>
            </w:pPr>
            <w:r>
              <w:rPr>
                <w:rFonts w:ascii="Arial" w:cs="Arial" w:eastAsia="Arial" w:hAnsi="Arial"/>
                <w:b/>
                <w:bCs/>
                <w:sz w:val="24"/>
                <w:szCs w:val="24"/>
              </w:rPr>
              <w:t xml:space="preserve">ПРОЕКТИРОВАНИЯ И СТРОИТЕЛЬСТВА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O</w:t>
            </w:r>
            <w:r>
              <w:rPr>
                <w:rFonts w:ascii="Arial" w:cs="Arial" w:eastAsia="Arial" w:hAnsi="Arial"/>
                <w:sz w:val="24"/>
                <w:szCs w:val="24"/>
              </w:rPr>
              <w:t xml:space="preserve">utdoor water supply systems for small settlements with a population </w:t>
            </w:r>
          </w:p>
          <w:p>
            <w:pPr>
              <w:jc w:val="center"/>
            </w:pPr>
            <w:r>
              <w:rPr>
                <w:rFonts w:ascii="Arial" w:cs="Arial" w:eastAsia="Arial" w:hAnsi="Arial"/>
                <w:sz w:val="24"/>
                <w:szCs w:val="24"/>
              </w:rPr>
              <w:t xml:space="preserve">o</w:t>
            </w:r>
            <w:r>
              <w:rPr>
                <w:rFonts w:ascii="Arial" w:cs="Arial" w:eastAsia="Arial" w:hAnsi="Arial"/>
                <w:sz w:val="24"/>
                <w:szCs w:val="24"/>
              </w:rPr>
              <w:t xml:space="preserve">f up to 3,000 inhabitants </w:t>
            </w:r>
          </w:p>
          <w:p>
            <w:pPr>
              <w:jc w:val="center"/>
            </w:pPr>
            <w:r>
              <w:rPr>
                <w:rFonts w:ascii="Arial" w:cs="Arial" w:eastAsia="Arial" w:hAnsi="Arial"/>
                <w:sz w:val="24"/>
                <w:szCs w:val="24"/>
              </w:rPr>
              <w:t xml:space="preserve">Norms</w:t>
            </w:r>
          </w:p>
          <w:p>
            <w:pPr>
              <w:jc w:val="center"/>
            </w:pPr>
            <w:r>
              <w:rPr>
                <w:rFonts w:ascii="Arial" w:cs="Arial" w:eastAsia="Arial" w:hAnsi="Arial"/>
                <w:sz w:val="24"/>
                <w:szCs w:val="24"/>
              </w:rPr>
              <w:t xml:space="preserve">оn the design and construction </w:t>
            </w:r>
          </w:p>
          <w:p>
            <w:pPr>
              <w:jc w:val="center"/>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                      Дата введения 2018-12-31</w:t>
            </w:r>
          </w:p>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Настоящие строительные нормы устанавливают требования к проектированию и строительству систем наружного водоснабжения малых населенных пунктов с численностью населения до 3000 жителей включая других отдельно расположенных социальных объектов (санаторно-курортные учреждения, детские оздоровительные центры, пенитенциарные учреждения и учреждения здравоохранения) использующих воду питьевого качества в объеме, не превышающем 200 м</w:t>
      </w:r>
      <w:r>
        <w:rPr>
          <w:rFonts w:ascii="Arial" w:cs="Arial" w:eastAsia="Arial" w:hAnsi="Arial"/>
          <w:sz w:val="24"/>
          <w:szCs w:val="24"/>
        </w:rPr>
        <w:t xml:space="preserve">3</w:t>
      </w:r>
      <w:r>
        <w:rPr>
          <w:rFonts w:ascii="Arial" w:cs="Arial" w:eastAsia="Arial" w:hAnsi="Arial"/>
          <w:sz w:val="24"/>
          <w:szCs w:val="24"/>
        </w:rPr>
        <w:t xml:space="preserve">/сутки. Нормы устанавливают требования к определению расчетных расходов, источников, схем и систем водоснабжения, их сетей и сооружений.</w:t>
      </w:r>
    </w:p>
    <w:p>
      <w:pPr>
        <w:spacing w:after="120"/>
        <w:ind w:firstLine="567"/>
        <w:jc w:val="both"/>
      </w:pPr>
      <w:r>
        <w:rPr>
          <w:rFonts w:ascii="Arial" w:cs="Arial" w:eastAsia="Arial" w:hAnsi="Arial"/>
          <w:sz w:val="24"/>
          <w:szCs w:val="24"/>
        </w:rPr>
        <w:t xml:space="preserve">1.2 При проектировании и строительстве объектов питьевого водоснабжения необходимо руководствоваться Законом Кыргызской Республики «О градостроительстве и архитектуре Кыргызской Республики», Законом Кыргызской Республики «Об основах градостроительного законодательства Кыргызской Республики», Законом Кыргызской Республики «О питьевой воде», Законом Кыргызской Республики «Технический регламент «О безопасности питьевой воды», Законом Кыргызской Республики «Об охране окружающей среды» постановлением Правительства Кыргызской Республики «Об утверждении актов в области питьевого водоснабжения».</w:t>
      </w:r>
    </w:p>
    <w:p>
      <w:pPr>
        <w:spacing w:after="120"/>
        <w:ind w:firstLine="567"/>
        <w:jc w:val="both"/>
      </w:pPr>
      <w:r>
        <w:rPr>
          <w:rFonts w:ascii="Arial" w:cs="Arial" w:eastAsia="Arial" w:hAnsi="Arial"/>
          <w:sz w:val="24"/>
          <w:szCs w:val="24"/>
        </w:rPr>
        <w:t xml:space="preserve">1.3 Противопожарные требования настоящих норм не распространяются на водопроводы предприятий, производящих, применяющих или хранящих пожароопасные, взрывчатые вещества, склады горючих и легко возгораемых материалов, нефтегазодобывающей и нефтеперерабатывающей промышленности, требования к пожаротушению которых, устанавливаются Законом Кыргызской Республики «Об обеспечении пожарной безопасности».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При проектировании систем водоснабжения в малых населенных пунктах с численностью населения до 3000 жителей необходимо рассматривать целесообразность кооперирования систем и объектов независимо от их ведомственной принадлежности.</w:t>
      </w:r>
    </w:p>
    <w:p>
      <w:pPr>
        <w:spacing w:after="120"/>
        <w:ind w:firstLine="567"/>
        <w:jc w:val="both"/>
      </w:pPr>
      <w:r>
        <w:rPr>
          <w:rFonts w:ascii="Arial" w:cs="Arial" w:eastAsia="Arial" w:hAnsi="Arial"/>
          <w:sz w:val="24"/>
          <w:szCs w:val="24"/>
        </w:rPr>
        <w:t xml:space="preserve">2.2 Расходы воды на сельскохозяйственные, производственные и коммерческие нужды должны быть учтены в расчетах распределительной сети водопровода при наличии оформленного соответствующим образом согласия владельца объекта водоснабжения.</w:t>
      </w:r>
    </w:p>
    <w:p>
      <w:pPr>
        <w:spacing w:after="120"/>
        <w:ind w:firstLine="567"/>
        <w:jc w:val="both"/>
      </w:pPr>
      <w:r>
        <w:rPr>
          <w:rFonts w:ascii="Arial" w:cs="Arial" w:eastAsia="Arial" w:hAnsi="Arial"/>
          <w:sz w:val="24"/>
          <w:szCs w:val="24"/>
        </w:rPr>
        <w:t xml:space="preserve">При этом проекты водоснабжения объектов необходимо разрабатывать одновременно с проектами улучшения систем канализации и обязательным анализом баланса водопотребления и отведения сточных вод с соблюдением санитарно-эпидемиологических правил и нормативов.</w:t>
      </w:r>
    </w:p>
    <w:p>
      <w:pPr>
        <w:spacing w:after="120"/>
        <w:ind w:firstLine="567"/>
        <w:jc w:val="both"/>
      </w:pPr>
      <w:r>
        <w:rPr>
          <w:rFonts w:ascii="Arial" w:cs="Arial" w:eastAsia="Arial" w:hAnsi="Arial"/>
          <w:sz w:val="24"/>
          <w:szCs w:val="24"/>
        </w:rPr>
        <w:t xml:space="preserve">2.3 Вода, наряду с электрической и тепловой энергией, является энергетическим продуктом, в связи с чем необходимо учитывать соответствующие требования к экономической эффективности ее использования.</w:t>
      </w:r>
    </w:p>
    <w:p>
      <w:pPr>
        <w:spacing w:after="120"/>
        <w:ind w:firstLine="567"/>
        <w:jc w:val="both"/>
      </w:pPr>
      <w:r>
        <w:rPr>
          <w:rFonts w:ascii="Arial" w:cs="Arial" w:eastAsia="Arial" w:hAnsi="Arial"/>
          <w:sz w:val="24"/>
          <w:szCs w:val="24"/>
        </w:rPr>
        <w:t xml:space="preserve">2.4 Безопасность воды, подаваемой на хозяйственно-питьевые нужды, должна соответствовать требованиям технического регламента о безопасности питьевой воды. </w:t>
      </w:r>
    </w:p>
    <w:p>
      <w:pPr>
        <w:spacing w:after="120"/>
        <w:ind w:firstLine="567"/>
        <w:jc w:val="both"/>
      </w:pPr>
      <w:r>
        <w:rPr>
          <w:rFonts w:ascii="Arial" w:cs="Arial" w:eastAsia="Arial" w:hAnsi="Arial"/>
          <w:sz w:val="24"/>
          <w:szCs w:val="24"/>
        </w:rPr>
        <w:t xml:space="preserve">Для объектов, соответствующих требованиям данных норм по объему водопотребления или численности обслуживаемого населения допускается использование для питьевых целей воды с параметрами по содержанию некоторых элементов в соответствии с показателями, приведенными в таблице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w:t>
      </w: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3"/>
        <w:gridCol w:w="3471"/>
        <w:gridCol w:w="3353"/>
      </w:tblGrid>
      <w:tr>
        <w:tc>
          <w:tcPr>
            <w:tcW w:type="dxa" w:w="335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Параметры</w:t>
            </w:r>
          </w:p>
        </w:tc>
        <w:tc>
          <w:tcPr>
            <w:tcW w:type="dxa" w:w="347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Единица измерения</w:t>
            </w:r>
          </w:p>
        </w:tc>
        <w:tc>
          <w:tcPr>
            <w:tcW w:type="dxa" w:w="335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Показатель</w:t>
            </w:r>
          </w:p>
        </w:tc>
      </w:tr>
      <w:tr>
        <w:tc>
          <w:tcPr>
            <w:tcW w:type="dxa" w:w="10177"/>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Аммоний</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Бор</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Хлориды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Марганец</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Сульфаты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Мутность</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Нитраты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Общее количество бактерий</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1 мл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Реакция водорода рН</w:t>
            </w:r>
          </w:p>
        </w:tc>
        <w:tc>
          <w:tcPr>
            <w:tcW w:type="dxa" w:w="34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2.5 При подготовке (очистке), транспортировании и хранении воды, используемой на хозяйственно-питьевые нужды, следует применять материалы, оборудование, реагенты, внутренние антикоррозионные покрытия, фильтрующие материалы из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подтверждающие их безопасность в соответствии с техническими регламентами.</w:t>
      </w:r>
    </w:p>
    <w:p>
      <w:pPr>
        <w:spacing w:after="120"/>
        <w:ind w:firstLine="567"/>
        <w:jc w:val="both"/>
      </w:pPr>
      <w:r>
        <w:rPr>
          <w:rFonts w:ascii="Arial" w:cs="Arial" w:eastAsia="Arial" w:hAnsi="Arial"/>
          <w:sz w:val="24"/>
          <w:szCs w:val="24"/>
        </w:rPr>
        <w:t xml:space="preserve">2.6 Качество воды, подаваемой на производственные нужды, должно соответствовать настоящим </w:t>
      </w:r>
      <w:r>
        <w:rPr>
          <w:rFonts w:ascii="Arial" w:cs="Arial" w:eastAsia="Arial" w:hAnsi="Arial"/>
          <w:sz w:val="24"/>
          <w:szCs w:val="24"/>
        </w:rPr>
        <w:t xml:space="preserve">нормам</w:t>
      </w:r>
      <w:r>
        <w:rPr>
          <w:rFonts w:ascii="Arial" w:cs="Arial" w:eastAsia="Arial" w:hAnsi="Arial"/>
          <w:sz w:val="24"/>
          <w:szCs w:val="24"/>
        </w:rPr>
        <w:t xml:space="preserve"> и техническим регламентам.</w:t>
      </w:r>
    </w:p>
    <w:p>
      <w:pPr>
        <w:spacing w:after="120"/>
        <w:ind w:firstLine="567"/>
        <w:jc w:val="both"/>
      </w:pPr>
      <w:r>
        <w:rPr>
          <w:rFonts w:ascii="Arial" w:cs="Arial" w:eastAsia="Arial" w:hAnsi="Arial"/>
          <w:sz w:val="24"/>
          <w:szCs w:val="24"/>
        </w:rPr>
        <w:t xml:space="preserve">2.7 В проектах хозяйственно-питьевых водопроводов необходимо предусматривать зоны санитарной охраны источников водоснабжения, водопроводных сооружений, насосных станций и водоводов в соответствии с санитарно-эпидемиологическими требованиями к зонам санитарной охраны источников водоснабжения и водопроводов хозяйственно-питьевого назначения.</w:t>
      </w:r>
    </w:p>
    <w:p>
      <w:pPr>
        <w:spacing w:after="120"/>
        <w:ind w:firstLine="567"/>
        <w:jc w:val="both"/>
      </w:pPr>
      <w:r>
        <w:rPr>
          <w:rFonts w:ascii="Arial" w:cs="Arial" w:eastAsia="Arial" w:hAnsi="Arial"/>
          <w:sz w:val="24"/>
          <w:szCs w:val="24"/>
        </w:rPr>
        <w:t xml:space="preserve">2.8 Оборудование, материалы и другая продукция, используемая в системах водоснабжения, должны обеспечивать безотказность при выполнении нормативных требований по функционированию бесперебойной подачи воды требуемого качества и безопасности.</w:t>
      </w:r>
    </w:p>
    <w:p>
      <w:pPr>
        <w:spacing w:after="120"/>
        <w:ind w:firstLine="567"/>
        <w:jc w:val="both"/>
      </w:pPr>
      <w:r>
        <w:rPr>
          <w:rFonts w:ascii="Arial" w:cs="Arial" w:eastAsia="Arial" w:hAnsi="Arial"/>
          <w:sz w:val="24"/>
          <w:szCs w:val="24"/>
        </w:rPr>
        <w:t xml:space="preserve">При использовании промышленной продукции общего назначения, должны учитываться особенности ее использования в системах водоснабжения.</w:t>
      </w:r>
    </w:p>
    <w:p>
      <w:pPr>
        <w:spacing w:after="120"/>
        <w:ind w:firstLine="567"/>
        <w:jc w:val="both"/>
      </w:pPr>
      <w:r>
        <w:rPr>
          <w:rFonts w:ascii="Arial" w:cs="Arial" w:eastAsia="Arial" w:hAnsi="Arial"/>
          <w:sz w:val="24"/>
          <w:szCs w:val="24"/>
        </w:rPr>
        <w:t xml:space="preserve">2.9 При проектировании систем и сооружений водоснабжения должны предусматриваться прогрессивные технические решения, механизация трудоемких работ, автоматизация технологических процессов и максимальная индустриализация строительно-монтажных работ, а также обеспечение требований экологической безопасности, санитарно-эпидемиологических правил и нормативов, здоровья людей при строительстве и эксплуатации систем.</w:t>
      </w:r>
    </w:p>
    <w:p>
      <w:pPr>
        <w:spacing w:after="120"/>
        <w:ind w:firstLine="567"/>
        <w:jc w:val="both"/>
      </w:pPr>
      <w:r>
        <w:rPr>
          <w:rFonts w:ascii="Arial" w:cs="Arial" w:eastAsia="Arial" w:hAnsi="Arial"/>
          <w:sz w:val="24"/>
          <w:szCs w:val="24"/>
        </w:rPr>
        <w:t xml:space="preserve">2.10 Основные технические решения, принимаемые в проектах, и очередность их осуществления должны обосновываться сравнением показателей возможных вариантов. </w:t>
      </w:r>
    </w:p>
    <w:p>
      <w:pPr>
        <w:spacing w:after="120"/>
        <w:ind w:firstLine="567"/>
        <w:jc w:val="both"/>
      </w:pPr>
      <w:r>
        <w:rPr>
          <w:rFonts w:ascii="Arial" w:cs="Arial" w:eastAsia="Arial" w:hAnsi="Arial"/>
          <w:sz w:val="24"/>
          <w:szCs w:val="24"/>
        </w:rPr>
        <w:t xml:space="preserve">Оптимальный вариант определяется наименьшей величиной себестоимости и приведенных затрат с учетом сокращения расходов материальных ресурсов, трудозатрат, электроэнергии и топлива как при строительстве, так и во время периода эксплуатации, а также воздействия на окружающую среду за период срока службы проектируемых систем и объектов.</w:t>
      </w:r>
    </w:p>
    <w:p>
      <w:pPr>
        <w:spacing w:after="120"/>
        <w:ind w:firstLine="567"/>
        <w:jc w:val="both"/>
      </w:pPr>
      <w:r>
        <w:rPr>
          <w:rFonts w:ascii="Arial" w:cs="Arial" w:eastAsia="Arial" w:hAnsi="Arial"/>
          <w:sz w:val="24"/>
          <w:szCs w:val="24"/>
        </w:rPr>
        <w:t xml:space="preserve">3 Расчетные расходы воды и свободные напоры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Расчетные расходы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в соответствии с таблицей 2.</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Выбор удельного водопотребления в пределах, указанных в таблице 2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и других местных условий (наличие или возможность создания самостоятельных систем полива приусадебных участков, выгульного содержания крупного скота в летний период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2 - Удельное среднесуточное (за год) водопотребление на хозяйственно-питьевые нужды населения</w:t>
      </w:r>
    </w:p>
    <w:p>
      <w:pPr>
        <w:spacing w:after="12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В литрах на человека в сутки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7"/>
        <w:gridCol w:w="5191"/>
      </w:tblGrid>
      <w:tr>
        <w:tc>
          <w:tcPr>
            <w:tcW w:type="dxa" w:w="4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w:t>
            </w:r>
          </w:p>
        </w:tc>
        <w:tc>
          <w:tcPr>
            <w:tcW w:type="dxa" w:w="51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50-70</w:t>
            </w:r>
          </w:p>
        </w:tc>
      </w:tr>
      <w:tr>
        <w:tc>
          <w:tcPr>
            <w:tcW w:type="dxa" w:w="4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w:t>
            </w:r>
            <w:r>
              <w:rPr>
                <w:rFonts w:ascii="Arial" w:cs="Arial" w:eastAsia="Arial" w:hAnsi="Arial"/>
                <w:sz w:val="24"/>
                <w:szCs w:val="24"/>
              </w:rPr>
              <w:t xml:space="preserve">айонов застройки зданиями с водопользованием из индивидуальных водоразборных колонок в не канализованной застройке</w:t>
            </w:r>
          </w:p>
        </w:tc>
        <w:tc>
          <w:tcPr>
            <w:tcW w:type="dxa" w:w="51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0-40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Удельное водопотребление включает расходы воды на хозяйственно-питьевые и бытовые нужды в общественных зданиях, за исключением расходов воды для объектов, обслуживающих население не только данного населенного пункта, которые должны приниматься согласно технологическим данным.</w:t>
            </w:r>
          </w:p>
          <w:p>
            <w:pPr>
              <w:jc w:val="left"/>
            </w:pPr>
            <w:r>
              <w:rPr>
                <w:rFonts w:ascii="Arial" w:cs="Arial" w:eastAsia="Arial" w:hAnsi="Arial"/>
                <w:sz w:val="24"/>
                <w:szCs w:val="24"/>
              </w:rPr>
              <w:t xml:space="preserve">2 Количество воды на нужды местной промышленности, обеспечивающей население продуктами, и неучтенные расходы воды при соответствующем обосновании допускается принимать дополнительно в размере 3-10% суммарного расхода на хозяйственно-питьевые нужды населенного пункта.</w:t>
            </w:r>
          </w:p>
          <w:p>
            <w:pPr>
              <w:jc w:val="left"/>
            </w:pPr>
            <w:r>
              <w:rPr>
                <w:rFonts w:ascii="Arial" w:cs="Arial" w:eastAsia="Arial" w:hAnsi="Arial"/>
                <w:sz w:val="24"/>
                <w:szCs w:val="24"/>
              </w:rPr>
              <w:t xml:space="preserve">3 В исключительных случаях допускается водопользование населением водой из общественных колонок, располагаемых в местах, определенных органами местного самоуправления (айыл окмоту) на стадии задания на проектирование. При этом расчет суммарного водопотребления населенного пункта на перспективу и диаметры разводящих сетей следует определять с учетом водопользования населения как минимум индивидуальными водоразборными колонками.</w:t>
            </w:r>
          </w:p>
          <w:p>
            <w:pPr>
              <w:jc w:val="left"/>
            </w:pPr>
            <w:r>
              <w:rPr>
                <w:rFonts w:ascii="Arial" w:cs="Arial" w:eastAsia="Arial" w:hAnsi="Arial"/>
                <w:sz w:val="24"/>
                <w:szCs w:val="24"/>
              </w:rPr>
              <w:t xml:space="preserve">4 Конкретное значение нормы удельного хозяйственно-питьевого водопотребления принимается на основании решений органов местного самоуправления (местных кенешей) с учетом сложившихся традиционных условий жизни населения, возможности использования населением существующих источников воды, пригодных для полива, поения скота и птицы и др.</w:t>
            </w:r>
          </w:p>
          <w:p>
            <w:pPr>
              <w:jc w:val="left"/>
            </w:pPr>
            <w:r>
              <w:rPr>
                <w:rFonts w:ascii="Arial" w:cs="Arial" w:eastAsia="Arial" w:hAnsi="Arial"/>
                <w:sz w:val="24"/>
                <w:szCs w:val="24"/>
              </w:rPr>
              <w:t xml:space="preserve">5 При расчете водораспределительной сети для населенных пунктов с застройкой жилыми домами не более 3х этажей, удельное суммарное водопотребление на одного жителя не должно превышать 80 литров в сутки на 1 человека.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3.1.2 Расчетный (средний за год) суточный расход воды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/сут, на хозяйственно-питьевые нужды в населенном пункте следует определять по формуле</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сут.ср.</w:t>
      </w:r>
      <w:r>
        <w:rPr>
          <w:rFonts w:ascii="Arial" w:cs="Arial" w:eastAsia="Arial" w:hAnsi="Arial"/>
          <w:b/>
          <w:bCs/>
          <w:sz w:val="24"/>
          <w:szCs w:val="24"/>
        </w:rPr>
        <w:t xml:space="preserve">= (</w:t>
      </w:r>
      <w:r>
        <w:rPr>
          <w:rFonts w:ascii="Arial" w:cs="Arial" w:eastAsia="Arial" w:hAnsi="Arial"/>
          <w:b/>
          <w:bCs/>
          <w:i/>
          <w:iCs/>
          <w:sz w:val="24"/>
          <w:szCs w:val="24"/>
        </w:rPr>
        <w:t xml:space="preserve">Σq</w:t>
      </w:r>
      <w:r>
        <w:rPr>
          <w:rFonts w:ascii="Arial" w:cs="Arial" w:eastAsia="Arial" w:hAnsi="Arial"/>
          <w:b/>
          <w:bCs/>
          <w:sz w:val="24"/>
          <w:szCs w:val="24"/>
        </w:rPr>
        <w:t xml:space="preserve">ж </w:t>
      </w:r>
      <w:r>
        <w:rPr>
          <w:rFonts w:ascii="Arial" w:cs="Arial" w:eastAsia="Arial" w:hAnsi="Arial"/>
          <w:b/>
          <w:bCs/>
          <w:sz w:val="24"/>
          <w:szCs w:val="24"/>
        </w:rPr>
        <w:t xml:space="preserve">* </w:t>
      </w:r>
      <w:r>
        <w:rPr>
          <w:rFonts w:ascii="Arial" w:cs="Arial" w:eastAsia="Arial" w:hAnsi="Arial"/>
          <w:b/>
          <w:bCs/>
          <w:i/>
          <w:iCs/>
          <w:sz w:val="24"/>
          <w:szCs w:val="24"/>
        </w:rPr>
        <w:t xml:space="preserve">N</w:t>
      </w:r>
      <w:r>
        <w:rPr>
          <w:rFonts w:ascii="Arial" w:cs="Arial" w:eastAsia="Arial" w:hAnsi="Arial"/>
          <w:b/>
          <w:bCs/>
          <w:i/>
          <w:iCs/>
          <w:sz w:val="24"/>
          <w:szCs w:val="24"/>
        </w:rPr>
        <w:t xml:space="preserve">ж</w:t>
      </w:r>
      <w:r>
        <w:rPr>
          <w:rFonts w:ascii="Arial" w:cs="Arial" w:eastAsia="Arial" w:hAnsi="Arial"/>
          <w:b/>
          <w:bCs/>
          <w:sz w:val="24"/>
          <w:szCs w:val="24"/>
        </w:rPr>
        <w:t xml:space="preserve">) / </w:t>
      </w:r>
      <w:r>
        <w:rPr>
          <w:rFonts w:ascii="Arial" w:cs="Arial" w:eastAsia="Arial" w:hAnsi="Arial"/>
          <w:b/>
          <w:bCs/>
          <w:i/>
          <w:iCs/>
          <w:sz w:val="24"/>
          <w:szCs w:val="24"/>
        </w:rPr>
        <w:t xml:space="preserve">1000</w:t>
      </w:r>
      <w:r>
        <w:rPr>
          <w:rFonts w:ascii="Arial" w:cs="Arial" w:eastAsia="Arial" w:hAnsi="Arial"/>
          <w:sz w:val="24"/>
          <w:szCs w:val="24"/>
        </w:rPr>
        <w:t xml:space="preserve">,                            (1)</w:t>
      </w:r>
    </w:p>
    <w:p>
      <w:pPr>
        <w:spacing w:after="120"/>
        <w:ind w:firstLine="567"/>
        <w:jc w:val="both"/>
      </w:pPr>
      <w:r>
        <w:rPr>
          <w:rFonts w:ascii="Arial" w:cs="Arial" w:eastAsia="Arial" w:hAnsi="Arial"/>
          <w:sz w:val="24"/>
          <w:szCs w:val="24"/>
        </w:rPr>
        <w:t xml:space="preserve">где </w:t>
      </w:r>
      <w:r>
        <w:rPr>
          <w:rFonts w:ascii="Arial" w:cs="Arial" w:eastAsia="Arial" w:hAnsi="Arial"/>
          <w:b/>
          <w:bCs/>
          <w:i/>
          <w:iCs/>
          <w:sz w:val="24"/>
          <w:szCs w:val="24"/>
        </w:rPr>
        <w:t xml:space="preserve">q</w:t>
      </w:r>
      <w:r>
        <w:rPr>
          <w:rFonts w:ascii="Arial" w:cs="Arial" w:eastAsia="Arial" w:hAnsi="Arial"/>
          <w:b/>
          <w:bCs/>
          <w:sz w:val="24"/>
          <w:szCs w:val="24"/>
        </w:rPr>
        <w:t xml:space="preserve">ж </w:t>
      </w:r>
      <w:r>
        <w:rPr>
          <w:rFonts w:ascii="Arial" w:cs="Arial" w:eastAsia="Arial" w:hAnsi="Arial"/>
          <w:sz w:val="24"/>
          <w:szCs w:val="24"/>
        </w:rPr>
        <w:t xml:space="preserve">- удельное водопотребление, принимаемое по таблице 2 настоящих строительных норм;</w:t>
      </w:r>
    </w:p>
    <w:p>
      <w:pPr>
        <w:spacing w:after="120"/>
        <w:ind w:firstLine="567"/>
        <w:jc w:val="both"/>
      </w:pPr>
      <w:r>
        <w:rPr>
          <w:rFonts w:ascii="Arial" w:cs="Arial" w:eastAsia="Arial" w:hAnsi="Arial"/>
          <w:b/>
          <w:bCs/>
          <w:i/>
          <w:iCs/>
          <w:sz w:val="24"/>
          <w:szCs w:val="24"/>
        </w:rPr>
        <w:t xml:space="preserve">N</w:t>
      </w:r>
      <w:r>
        <w:rPr>
          <w:rFonts w:ascii="Arial" w:cs="Arial" w:eastAsia="Arial" w:hAnsi="Arial"/>
          <w:b/>
          <w:bCs/>
          <w:i/>
          <w:iCs/>
          <w:sz w:val="24"/>
          <w:szCs w:val="24"/>
        </w:rPr>
        <w:t xml:space="preserve">ж</w:t>
      </w:r>
      <w:r>
        <w:rPr>
          <w:rFonts w:ascii="Arial" w:cs="Arial" w:eastAsia="Arial" w:hAnsi="Arial"/>
          <w:sz w:val="24"/>
          <w:szCs w:val="24"/>
        </w:rPr>
        <w:t xml:space="preserve">- расчетное число жителей в районах жилой застройки с различной степенью благоустройства, принимается по техническому заданию заказчика.</w:t>
      </w:r>
    </w:p>
    <w:p>
      <w:pPr>
        <w:spacing w:after="120"/>
        <w:ind w:firstLine="567"/>
        <w:jc w:val="both"/>
      </w:pPr>
      <w:r>
        <w:rPr>
          <w:rFonts w:ascii="Arial" w:cs="Arial" w:eastAsia="Arial" w:hAnsi="Arial"/>
          <w:sz w:val="24"/>
          <w:szCs w:val="24"/>
        </w:rPr>
        <w:t xml:space="preserve">Расчетные расходы воды в сутки наибольшего и наименьшего водопотребления </w:t>
      </w:r>
      <w:r>
        <w:rPr>
          <w:rFonts w:ascii="Arial" w:cs="Arial" w:eastAsia="Arial" w:hAnsi="Arial"/>
          <w:b/>
          <w:bCs/>
          <w:i/>
          <w:iCs/>
          <w:sz w:val="24"/>
          <w:szCs w:val="24"/>
        </w:rPr>
        <w:t xml:space="preserve">Q</w:t>
      </w:r>
      <w:r>
        <w:rPr>
          <w:rFonts w:ascii="Arial" w:cs="Arial" w:eastAsia="Arial" w:hAnsi="Arial"/>
          <w:b/>
          <w:bCs/>
          <w:sz w:val="24"/>
          <w:szCs w:val="24"/>
        </w:rPr>
        <w:t xml:space="preserve">cy</w:t>
      </w:r>
      <w:r>
        <w:rPr>
          <w:rFonts w:ascii="Arial" w:cs="Arial" w:eastAsia="Arial" w:hAnsi="Arial"/>
          <w:b/>
          <w:bCs/>
          <w:sz w:val="24"/>
          <w:szCs w:val="24"/>
        </w:rPr>
        <w:t xml:space="preserve">т.</w:t>
      </w:r>
      <w:r>
        <w:rPr>
          <w:rFonts w:ascii="Arial" w:cs="Arial" w:eastAsia="Arial" w:hAnsi="Arial"/>
          <w:b/>
          <w:b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Q</w:t>
      </w:r>
      <w:r>
        <w:rPr>
          <w:rFonts w:ascii="Arial" w:cs="Arial" w:eastAsia="Arial" w:hAnsi="Arial"/>
          <w:b/>
          <w:bCs/>
          <w:sz w:val="24"/>
          <w:szCs w:val="24"/>
        </w:rPr>
        <w:t xml:space="preserve">cy</w:t>
      </w:r>
      <w:r>
        <w:rPr>
          <w:rFonts w:ascii="Arial" w:cs="Arial" w:eastAsia="Arial" w:hAnsi="Arial"/>
          <w:b/>
          <w:bCs/>
          <w:sz w:val="24"/>
          <w:szCs w:val="24"/>
        </w:rPr>
        <w:t xml:space="preserve">т.</w:t>
      </w:r>
      <w:r>
        <w:rPr>
          <w:rFonts w:ascii="Arial" w:cs="Arial" w:eastAsia="Arial" w:hAnsi="Arial"/>
          <w:b/>
          <w:bCs/>
          <w:sz w:val="24"/>
          <w:szCs w:val="24"/>
        </w:rPr>
        <w:t xml:space="preserve">min</w:t>
      </w:r>
      <w:r>
        <w:rPr>
          <w:rFonts w:ascii="Arial" w:cs="Arial" w:eastAsia="Arial" w:hAnsi="Arial"/>
          <w:sz w:val="24"/>
          <w:szCs w:val="24"/>
        </w:rPr>
        <w:t xml:space="preserve">, в м</w:t>
      </w:r>
      <w:r>
        <w:rPr>
          <w:rFonts w:ascii="Arial" w:cs="Arial" w:eastAsia="Arial" w:hAnsi="Arial"/>
          <w:sz w:val="24"/>
          <w:szCs w:val="24"/>
        </w:rPr>
        <w:t xml:space="preserve">3</w:t>
      </w:r>
      <w:r>
        <w:rPr>
          <w:rFonts w:ascii="Arial" w:cs="Arial" w:eastAsia="Arial" w:hAnsi="Arial"/>
          <w:sz w:val="24"/>
          <w:szCs w:val="24"/>
        </w:rPr>
        <w:t xml:space="preserve">/сут, следует определять по формулам</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 </w:t>
      </w:r>
      <w:r>
        <w:rPr>
          <w:rFonts w:ascii="Arial" w:cs="Arial" w:eastAsia="Arial" w:hAnsi="Arial"/>
          <w:sz w:val="24"/>
          <w:szCs w:val="24"/>
        </w:rPr>
        <w:t xml:space="preserve">=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b/>
          <w:bCs/>
          <w:i/>
          <w:iCs/>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(2)</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b/>
          <w:bCs/>
          <w:i/>
          <w:iCs/>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(3)</w:t>
      </w:r>
    </w:p>
    <w:p>
      <w:pPr>
        <w:spacing w:after="120" w:before="120"/>
        <w:ind w:firstLine="567"/>
        <w:jc w:val="both"/>
      </w:pPr>
      <w:r>
        <w:rPr>
          <w:rFonts w:ascii="Arial" w:cs="Arial" w:eastAsia="Arial" w:hAnsi="Arial"/>
          <w:sz w:val="24"/>
          <w:szCs w:val="24"/>
        </w:rPr>
        <w:t xml:space="preserve">Коэффициенты суточной неравномерности водопотребления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учитывающие уклад жизни населения, изменения водопотребления по сезонам года следует принимать равными: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1,1÷1,3;</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0,7÷0,9</w:t>
      </w:r>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В частности:</w:t>
      </w:r>
    </w:p>
    <w:p>
      <w:pPr>
        <w:spacing w:after="120"/>
        <w:ind w:firstLine="567"/>
        <w:jc w:val="both"/>
      </w:pPr>
      <w:r>
        <w:rPr>
          <w:rFonts w:ascii="Arial" w:cs="Arial" w:eastAsia="Arial" w:hAnsi="Arial"/>
          <w:sz w:val="24"/>
          <w:szCs w:val="24"/>
        </w:rPr>
        <w:t xml:space="preserve">а) для районов, расположенных в северной части республики: </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1,1 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 0,7;</w:t>
      </w:r>
    </w:p>
    <w:p>
      <w:pPr>
        <w:spacing w:after="120"/>
        <w:ind w:firstLine="567"/>
        <w:jc w:val="both"/>
      </w:pPr>
      <w:r>
        <w:rPr>
          <w:rFonts w:ascii="Arial" w:cs="Arial" w:eastAsia="Arial" w:hAnsi="Arial"/>
          <w:sz w:val="24"/>
          <w:szCs w:val="24"/>
        </w:rPr>
        <w:t xml:space="preserve">б) для, районов, расположенных в южной части республики: </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 1,3 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0,9.</w:t>
      </w:r>
    </w:p>
    <w:p>
      <w:pPr>
        <w:spacing w:after="120" w:before="120"/>
        <w:ind w:firstLine="567"/>
        <w:jc w:val="both"/>
      </w:pPr>
      <w:r>
        <w:rPr>
          <w:rFonts w:ascii="Arial" w:cs="Arial" w:eastAsia="Arial" w:hAnsi="Arial"/>
          <w:sz w:val="24"/>
          <w:szCs w:val="24"/>
        </w:rPr>
        <w:t xml:space="preserve">Расчетные часовые расходы воды</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w:t>
      </w:r>
      <w:r>
        <w:rPr>
          <w:rFonts w:ascii="Arial" w:cs="Arial" w:eastAsia="Arial" w:hAnsi="Arial"/>
          <w:sz w:val="24"/>
          <w:szCs w:val="24"/>
        </w:rPr>
        <w:t xml:space="preserve">в м</w:t>
      </w:r>
      <w:r>
        <w:rPr>
          <w:rFonts w:ascii="Arial" w:cs="Arial" w:eastAsia="Arial" w:hAnsi="Arial"/>
          <w:sz w:val="24"/>
          <w:szCs w:val="24"/>
        </w:rPr>
        <w:t xml:space="preserve">3</w:t>
      </w:r>
      <w:r>
        <w:rPr>
          <w:rFonts w:ascii="Arial" w:cs="Arial" w:eastAsia="Arial" w:hAnsi="Arial"/>
          <w:sz w:val="24"/>
          <w:szCs w:val="24"/>
        </w:rPr>
        <w:t xml:space="preserve">/ч, следует определять по формулам</w:t>
      </w:r>
    </w:p>
    <w:p>
      <w:pPr>
        <w:spacing w:after="120"/>
        <w:ind w:firstLine="567"/>
        <w:jc w:val="both"/>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 24,                                                    (4)</w:t>
      </w:r>
    </w:p>
    <w:p>
      <w:pPr>
        <w:spacing w:after="120"/>
        <w:ind w:firstLine="567"/>
        <w:jc w:val="both"/>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24,                                                      (5)</w:t>
      </w:r>
    </w:p>
    <w:p>
      <w:pPr>
        <w:spacing w:after="120"/>
        <w:ind w:firstLine="567"/>
        <w:jc w:val="both"/>
      </w:pPr>
      <w:r>
        <w:rPr>
          <w:rFonts w:ascii="Arial" w:cs="Arial" w:eastAsia="Arial" w:hAnsi="Arial"/>
          <w:sz w:val="24"/>
          <w:szCs w:val="24"/>
        </w:rPr>
        <w:t xml:space="preserve">Коэффициенты часовой неравномерности водопотребления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следует определять из выражений:</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 = </w:t>
      </w:r>
      <w:r>
        <w:rPr>
          <w:rFonts w:ascii="Arial" w:cs="Arial" w:eastAsia="Arial" w:hAnsi="Arial"/>
          <w:b/>
          <w:bCs/>
          <w:i/>
          <w:iCs/>
          <w:sz w:val="24"/>
          <w:szCs w:val="24"/>
        </w:rPr>
        <w:t xml:space="preserve">α</w:t>
      </w:r>
      <w:r>
        <w:rPr>
          <w:rFonts w:ascii="Arial" w:cs="Arial" w:eastAsia="Arial" w:hAnsi="Arial"/>
          <w:b/>
          <w:bCs/>
          <w:i/>
          <w:iCs/>
          <w:sz w:val="24"/>
          <w:szCs w:val="24"/>
        </w:rPr>
        <w:t xml:space="preserve">max</w:t>
      </w:r>
      <w:r>
        <w:rPr>
          <w:rFonts w:ascii="Arial" w:cs="Arial" w:eastAsia="Arial" w:hAnsi="Arial"/>
          <w:sz w:val="24"/>
          <w:szCs w:val="24"/>
        </w:rPr>
        <w:t xml:space="preserve">* </w:t>
      </w:r>
      <w:r>
        <w:rPr>
          <w:rFonts w:ascii="Arial" w:cs="Arial" w:eastAsia="Arial" w:hAnsi="Arial"/>
          <w:b/>
          <w:bCs/>
          <w:i/>
          <w:iCs/>
          <w:sz w:val="24"/>
          <w:szCs w:val="24"/>
        </w:rPr>
        <w:t xml:space="preserve">β</w:t>
      </w:r>
      <w:r>
        <w:rPr>
          <w:rFonts w:ascii="Arial" w:cs="Arial" w:eastAsia="Arial" w:hAnsi="Arial"/>
          <w:b/>
          <w:bCs/>
          <w:i/>
          <w:iCs/>
          <w:sz w:val="24"/>
          <w:szCs w:val="24"/>
        </w:rPr>
        <w:t xml:space="preserve">max</w:t>
      </w:r>
      <w:r>
        <w:rPr>
          <w:rFonts w:ascii="Arial" w:cs="Arial" w:eastAsia="Arial" w:hAnsi="Arial"/>
          <w:sz w:val="24"/>
          <w:szCs w:val="24"/>
        </w:rPr>
        <w:t xml:space="preserve">,                                                            (6)</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w:t>
      </w:r>
      <w:r>
        <w:rPr>
          <w:rFonts w:ascii="Arial" w:cs="Arial" w:eastAsia="Arial" w:hAnsi="Arial"/>
          <w:b/>
          <w:bCs/>
          <w:i/>
          <w:iCs/>
          <w:sz w:val="24"/>
          <w:szCs w:val="24"/>
        </w:rPr>
        <w:t xml:space="preserve">α</w:t>
      </w:r>
      <w:r>
        <w:rPr>
          <w:rFonts w:ascii="Arial" w:cs="Arial" w:eastAsia="Arial" w:hAnsi="Arial"/>
          <w:b/>
          <w:bCs/>
          <w:i/>
          <w:iCs/>
          <w:sz w:val="24"/>
          <w:szCs w:val="24"/>
        </w:rPr>
        <w:t xml:space="preserve">min </w:t>
      </w:r>
      <w:r>
        <w:rPr>
          <w:rFonts w:ascii="Arial" w:cs="Arial" w:eastAsia="Arial" w:hAnsi="Arial"/>
          <w:sz w:val="24"/>
          <w:szCs w:val="24"/>
        </w:rPr>
        <w:t xml:space="preserve">* </w:t>
      </w:r>
      <w:r>
        <w:rPr>
          <w:rFonts w:ascii="Arial" w:cs="Arial" w:eastAsia="Arial" w:hAnsi="Arial"/>
          <w:b/>
          <w:bCs/>
          <w:i/>
          <w:iCs/>
          <w:sz w:val="24"/>
          <w:szCs w:val="24"/>
        </w:rPr>
        <w:t xml:space="preserve">β</w:t>
      </w:r>
      <w:r>
        <w:rPr>
          <w:rFonts w:ascii="Arial" w:cs="Arial" w:eastAsia="Arial" w:hAnsi="Arial"/>
          <w:b/>
          <w:bCs/>
          <w:i/>
          <w:iCs/>
          <w:sz w:val="24"/>
          <w:szCs w:val="24"/>
        </w:rPr>
        <w:t xml:space="preserve">min</w:t>
      </w:r>
      <w:r>
        <w:rPr>
          <w:rFonts w:ascii="Arial" w:cs="Arial" w:eastAsia="Arial" w:hAnsi="Arial"/>
          <w:sz w:val="24"/>
          <w:szCs w:val="24"/>
        </w:rPr>
        <w:t xml:space="preserve">,                                                              (7)</w:t>
      </w:r>
    </w:p>
    <w:p>
      <w:pPr>
        <w:spacing w:after="120"/>
        <w:ind w:firstLine="567"/>
        <w:jc w:val="both"/>
      </w:pPr>
      <w:r>
        <w:rPr>
          <w:rFonts w:ascii="Arial" w:cs="Arial" w:eastAsia="Arial" w:hAnsi="Arial"/>
          <w:sz w:val="24"/>
          <w:szCs w:val="24"/>
        </w:rPr>
        <w:t xml:space="preserve">где </w:t>
      </w:r>
      <w:r>
        <w:rPr>
          <w:rFonts w:ascii="Arial" w:cs="Arial" w:eastAsia="Arial" w:hAnsi="Arial"/>
          <w:b/>
          <w:bCs/>
          <w:i/>
          <w:iCs/>
          <w:sz w:val="24"/>
          <w:szCs w:val="24"/>
        </w:rPr>
        <w:t xml:space="preserve">α</w:t>
      </w:r>
      <w:r>
        <w:rPr>
          <w:rFonts w:ascii="Arial" w:cs="Arial" w:eastAsia="Arial" w:hAnsi="Arial"/>
          <w:sz w:val="24"/>
          <w:szCs w:val="24"/>
        </w:rPr>
        <w:t xml:space="preserve"> - коэффициент, учитывающий степень благоустройства зданий, режим работы предприятий и другие местные условия, принимаемые для населенных пунктов по данному нормативу </w:t>
      </w:r>
      <w:r>
        <w:rPr>
          <w:rFonts w:ascii="Arial" w:cs="Arial" w:eastAsia="Arial" w:hAnsi="Arial"/>
          <w:b/>
          <w:bCs/>
          <w:i/>
          <w:iCs/>
          <w:sz w:val="24"/>
          <w:szCs w:val="24"/>
        </w:rPr>
        <w:t xml:space="preserve">α</w:t>
      </w:r>
      <w:r>
        <w:rPr>
          <w:rFonts w:ascii="Arial" w:cs="Arial" w:eastAsia="Arial" w:hAnsi="Arial"/>
          <w:b/>
          <w:bCs/>
          <w:i/>
          <w:iCs/>
          <w:sz w:val="24"/>
          <w:szCs w:val="24"/>
        </w:rPr>
        <w:t xml:space="preserve">max</w:t>
      </w:r>
      <w:r>
        <w:rPr>
          <w:rFonts w:ascii="Arial" w:cs="Arial" w:eastAsia="Arial" w:hAnsi="Arial"/>
          <w:sz w:val="24"/>
          <w:szCs w:val="24"/>
        </w:rPr>
        <w:t xml:space="preserve"> = 1,2 и </w:t>
      </w:r>
      <w:r>
        <w:rPr>
          <w:rFonts w:ascii="Arial" w:cs="Arial" w:eastAsia="Arial" w:hAnsi="Arial"/>
          <w:b/>
          <w:bCs/>
          <w:i/>
          <w:iCs/>
          <w:sz w:val="24"/>
          <w:szCs w:val="24"/>
        </w:rPr>
        <w:t xml:space="preserve">α</w:t>
      </w:r>
      <w:r>
        <w:rPr>
          <w:rFonts w:ascii="Arial" w:cs="Arial" w:eastAsia="Arial" w:hAnsi="Arial"/>
          <w:b/>
          <w:bCs/>
          <w:i/>
          <w:iCs/>
          <w:sz w:val="24"/>
          <w:szCs w:val="24"/>
        </w:rPr>
        <w:t xml:space="preserve">min</w:t>
      </w:r>
      <w:r>
        <w:rPr>
          <w:rFonts w:ascii="Arial" w:cs="Arial" w:eastAsia="Arial" w:hAnsi="Arial"/>
          <w:sz w:val="24"/>
          <w:szCs w:val="24"/>
        </w:rPr>
        <w:t xml:space="preserve">= 0,4;</w:t>
      </w:r>
    </w:p>
    <w:p>
      <w:pPr>
        <w:spacing w:after="120"/>
        <w:ind w:firstLine="567"/>
        <w:jc w:val="both"/>
      </w:pPr>
      <w:r>
        <w:rPr>
          <w:rFonts w:ascii="Arial" w:cs="Arial" w:eastAsia="Arial" w:hAnsi="Arial"/>
          <w:b/>
          <w:bCs/>
          <w:i/>
          <w:iCs/>
          <w:sz w:val="24"/>
          <w:szCs w:val="24"/>
        </w:rPr>
        <w:t xml:space="preserve">β</w:t>
      </w:r>
      <w:r>
        <w:rPr>
          <w:rFonts w:ascii="Arial" w:cs="Arial" w:eastAsia="Arial" w:hAnsi="Arial"/>
          <w:sz w:val="24"/>
          <w:szCs w:val="24"/>
        </w:rPr>
        <w:t xml:space="preserve"> - коэффициент, учитывающий число жителей в населенном пункте, принимаемый при проектировании систем водоснабжения населенных пунктов с численностью до 1000 человек равным </w:t>
      </w:r>
      <w:r>
        <w:rPr>
          <w:rFonts w:ascii="Arial" w:cs="Arial" w:eastAsia="Arial" w:hAnsi="Arial"/>
          <w:b/>
          <w:bCs/>
          <w:i/>
          <w:iCs/>
          <w:sz w:val="24"/>
          <w:szCs w:val="24"/>
        </w:rPr>
        <w:t xml:space="preserve">β</w:t>
      </w:r>
      <w:r>
        <w:rPr>
          <w:rFonts w:ascii="Arial" w:cs="Arial" w:eastAsia="Arial" w:hAnsi="Arial"/>
          <w:b/>
          <w:bCs/>
          <w:i/>
          <w:iCs/>
          <w:sz w:val="24"/>
          <w:szCs w:val="24"/>
        </w:rPr>
        <w:t xml:space="preserve">max</w:t>
      </w:r>
      <w:r>
        <w:rPr>
          <w:rFonts w:ascii="Arial" w:cs="Arial" w:eastAsia="Arial" w:hAnsi="Arial"/>
          <w:sz w:val="24"/>
          <w:szCs w:val="24"/>
        </w:rPr>
        <w:t xml:space="preserve">= 2, а с численностью населения от 1000 до 3000 равным </w:t>
      </w:r>
      <w:r>
        <w:rPr>
          <w:rFonts w:ascii="Arial" w:cs="Arial" w:eastAsia="Arial" w:hAnsi="Arial"/>
          <w:b/>
          <w:bCs/>
          <w:i/>
          <w:iCs/>
          <w:sz w:val="24"/>
          <w:szCs w:val="24"/>
        </w:rPr>
        <w:t xml:space="preserve">β</w:t>
      </w:r>
      <w:r>
        <w:rPr>
          <w:rFonts w:ascii="Arial" w:cs="Arial" w:eastAsia="Arial" w:hAnsi="Arial"/>
          <w:b/>
          <w:bCs/>
          <w:i/>
          <w:iCs/>
          <w:sz w:val="24"/>
          <w:szCs w:val="24"/>
        </w:rPr>
        <w:t xml:space="preserve">m</w:t>
      </w:r>
      <w:r>
        <w:rPr>
          <w:rFonts w:ascii="Arial" w:cs="Arial" w:eastAsia="Arial" w:hAnsi="Arial"/>
          <w:b/>
          <w:bCs/>
          <w:i/>
          <w:iCs/>
          <w:sz w:val="24"/>
          <w:szCs w:val="24"/>
        </w:rPr>
        <w:t xml:space="preserve">ах</w:t>
      </w:r>
      <w:r>
        <w:rPr>
          <w:rFonts w:ascii="Arial" w:cs="Arial" w:eastAsia="Arial" w:hAnsi="Arial"/>
          <w:sz w:val="24"/>
          <w:szCs w:val="24"/>
        </w:rPr>
        <w:t xml:space="preserve">= 1,6.</w:t>
      </w:r>
    </w:p>
    <w:p>
      <w:pPr>
        <w:spacing w:after="120"/>
        <w:ind w:firstLine="567"/>
        <w:jc w:val="both"/>
      </w:pPr>
      <w:r>
        <w:rPr>
          <w:rFonts w:ascii="Arial" w:cs="Arial" w:eastAsia="Arial" w:hAnsi="Arial"/>
          <w:sz w:val="24"/>
          <w:szCs w:val="24"/>
        </w:rPr>
        <w:t xml:space="preserve">3.1.3 Расходы воды на полив в населенных пунктах и на территории промышленных предприятий должны приниматься в зависимости от покрытия территории, способа ее полив</w:t>
      </w:r>
      <w:r>
        <w:rPr>
          <w:rFonts w:ascii="Arial" w:cs="Arial" w:eastAsia="Arial" w:hAnsi="Arial"/>
          <w:sz w:val="24"/>
          <w:szCs w:val="24"/>
        </w:rPr>
        <w:t xml:space="preserve">а</w:t>
      </w:r>
      <w:r>
        <w:rPr>
          <w:rFonts w:ascii="Arial" w:cs="Arial" w:eastAsia="Arial" w:hAnsi="Arial"/>
          <w:sz w:val="24"/>
          <w:szCs w:val="24"/>
        </w:rPr>
        <w:t xml:space="preserve">, вида насаждений, климатических и других местных условий по таблице 3.</w:t>
      </w:r>
    </w:p>
    <w:p>
      <w:pPr>
        <w:spacing w:after="120"/>
        <w:ind w:firstLine="567"/>
        <w:jc w:val="both"/>
      </w:pPr>
      <w:r>
        <w:rPr>
          <w:rFonts w:ascii="Arial" w:cs="Arial" w:eastAsia="Arial" w:hAnsi="Arial"/>
          <w:sz w:val="24"/>
          <w:szCs w:val="24"/>
        </w:rPr>
        <w:t xml:space="preserve">3.1.4 Расходы воды на содержание и поение домашнего скота, птиц и животных должны приниматься </w:t>
      </w:r>
      <w:r>
        <w:rPr>
          <w:rFonts w:ascii="Arial" w:cs="Arial" w:eastAsia="Arial" w:hAnsi="Arial"/>
          <w:sz w:val="24"/>
          <w:szCs w:val="24"/>
        </w:rPr>
        <w:t xml:space="preserve">в соответствии с </w:t>
      </w:r>
      <w:r>
        <w:rPr>
          <w:rFonts w:ascii="Arial" w:cs="Arial" w:eastAsia="Arial" w:hAnsi="Arial"/>
          <w:sz w:val="24"/>
          <w:szCs w:val="24"/>
        </w:rPr>
        <w:t xml:space="preserve">норматив</w:t>
      </w:r>
      <w:r>
        <w:rPr>
          <w:rFonts w:ascii="Arial" w:cs="Arial" w:eastAsia="Arial" w:hAnsi="Arial"/>
          <w:sz w:val="24"/>
          <w:szCs w:val="24"/>
        </w:rPr>
        <w:t xml:space="preserve">ами,</w:t>
      </w:r>
      <w:r>
        <w:rPr>
          <w:rFonts w:ascii="Arial" w:cs="Arial" w:eastAsia="Arial" w:hAnsi="Arial"/>
          <w:sz w:val="24"/>
          <w:szCs w:val="24"/>
        </w:rPr>
        <w:t xml:space="preserve"> согласованн</w:t>
      </w:r>
      <w:r>
        <w:rPr>
          <w:rFonts w:ascii="Arial" w:cs="Arial" w:eastAsia="Arial" w:hAnsi="Arial"/>
          <w:sz w:val="24"/>
          <w:szCs w:val="24"/>
        </w:rPr>
        <w:t xml:space="preserve">ыми </w:t>
      </w:r>
      <w:r>
        <w:rPr>
          <w:rFonts w:ascii="Arial" w:cs="Arial" w:eastAsia="Arial" w:hAnsi="Arial"/>
          <w:sz w:val="24"/>
          <w:szCs w:val="24"/>
        </w:rPr>
        <w:t xml:space="preserve">с органами местного самоуправления (местными кенешами). </w:t>
      </w:r>
    </w:p>
    <w:p>
      <w:pPr>
        <w:spacing w:after="120"/>
        <w:ind w:firstLine="567"/>
        <w:jc w:val="both"/>
      </w:pPr>
      <w:r>
        <w:rPr>
          <w:rFonts w:ascii="Arial" w:cs="Arial" w:eastAsia="Arial" w:hAnsi="Arial"/>
          <w:sz w:val="24"/>
          <w:szCs w:val="24"/>
        </w:rPr>
        <w:t xml:space="preserve">3.1.5 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3 - Расходы воды на полив в населенных пунктах и на территории промышленных предприятий</w:t>
      </w:r>
    </w:p>
    <w:p>
      <w:pPr>
        <w:spacing w:after="120"/>
        <w:jc w:val="right"/>
      </w:pPr>
      <w:r>
        <w:rPr>
          <w:rFonts w:ascii="Arial" w:cs="Arial" w:eastAsia="Arial" w:hAnsi="Arial"/>
          <w:sz w:val="24"/>
          <w:szCs w:val="24"/>
        </w:rPr>
        <w:t xml:space="preserve">Расход в литрах на 1 м</w:t>
      </w:r>
      <w:r>
        <w:rPr>
          <w:rFonts w:ascii="Arial" w:cs="Arial" w:eastAsia="Arial" w:hAnsi="Arial"/>
          <w:sz w:val="24"/>
          <w:szCs w:val="24"/>
        </w:rPr>
        <w:t xml:space="preserve">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8"/>
        <w:gridCol w:w="1738"/>
        <w:gridCol w:w="2241"/>
      </w:tblGrid>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проездов и площадей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мойка</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1,2 - 1,5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w:t>
            </w:r>
            <w:r>
              <w:rPr>
                <w:rFonts w:ascii="Arial" w:cs="Arial" w:eastAsia="Arial" w:hAnsi="Arial"/>
                <w:sz w:val="24"/>
                <w:szCs w:val="24"/>
              </w:rPr>
              <w:t xml:space="preserve">ый</w:t>
            </w:r>
            <w:r>
              <w:rPr>
                <w:rFonts w:ascii="Arial" w:cs="Arial" w:eastAsia="Arial" w:hAnsi="Arial"/>
                <w:sz w:val="24"/>
                <w:szCs w:val="24"/>
              </w:rPr>
              <w:t xml:space="preserve"> полив усовершенствованных покрытий проездов и площадей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вручную (из шлангов) усовершенствованных покрытий тротуаров и проездов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0,4 - 0,5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городских зеленых насаждений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3 - 4</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газонов и цветников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4 - 6</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в грунтовых зимних теплицах</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в стеллажных зимних и грунтовых весенних теплицах, парниках всех типов, утепленном грунте</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на приусадебных участках овощных культур</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на приусадебных участках плодовых деревьев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10 - 15</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При отсутствии данных о площадях по видам благоустройства (например зеленые насаждения, проезды) удельное за поливочный сезон потребление воды на один полив в расчете на одного жителя следует принимать до 50 л/сут, в зависимости от мощности источника водоснабжения, степени благоустройства населенных пунктов, возможности использования для этих целей других источников и других традиционных и местных условий, по согласованию с органами местного самоуправления (айыл окмоту). </w:t>
            </w:r>
          </w:p>
          <w:p>
            <w:pPr>
              <w:jc w:val="left"/>
            </w:pPr>
            <w:r>
              <w:rPr>
                <w:rFonts w:ascii="Arial" w:cs="Arial" w:eastAsia="Arial" w:hAnsi="Arial"/>
                <w:sz w:val="24"/>
                <w:szCs w:val="24"/>
              </w:rPr>
              <w:t xml:space="preserve">2 При обосновании рекомендуется предусматривать отдельный водопровод для поливной воды в соответствии с требованиями п. 5.3 настоящих </w:t>
            </w:r>
            <w:r>
              <w:rPr>
                <w:rFonts w:ascii="Arial" w:cs="Arial" w:eastAsia="Arial" w:hAnsi="Arial"/>
                <w:sz w:val="24"/>
                <w:szCs w:val="24"/>
              </w:rPr>
              <w:t xml:space="preserve">Строительных норм</w:t>
            </w:r>
            <w:r>
              <w:rPr>
                <w:rFonts w:ascii="Arial" w:cs="Arial" w:eastAsia="Arial" w:hAnsi="Arial"/>
                <w:sz w:val="24"/>
                <w:szCs w:val="24"/>
              </w:rPr>
              <w:t xml:space="preserve">.</w:t>
            </w:r>
          </w:p>
          <w:p>
            <w:pPr>
              <w:jc w:val="left"/>
            </w:pPr>
            <w:r>
              <w:rPr>
                <w:rFonts w:ascii="Arial" w:cs="Arial" w:eastAsia="Arial" w:hAnsi="Arial"/>
                <w:sz w:val="24"/>
                <w:szCs w:val="24"/>
              </w:rPr>
              <w:t xml:space="preserve">3 Количество потребителей, осуществляющих полив в течении суток следует принимать не более 1/3 общего числа жителей, в часы не совпадающие с максимальным водоразбором.</w:t>
            </w:r>
          </w:p>
        </w:tc>
      </w:tr>
    </w:tbl>
    <w:p>
      <w:pPr>
        <w:spacing w:after="120" w:before="120"/>
        <w:ind w:firstLine="567"/>
        <w:jc w:val="both"/>
      </w:pPr>
      <w:r>
        <w:rPr>
          <w:rFonts w:ascii="Arial" w:cs="Arial" w:eastAsia="Arial" w:hAnsi="Arial"/>
          <w:sz w:val="24"/>
          <w:szCs w:val="24"/>
        </w:rPr>
        <w:t xml:space="preserve">3.1.6 Распределение расходов по часам суток в населенных пунктах, на промышленных и сельскохозяйственных предприятиях следует принимать на основании расчетных графиков водопотребления.</w:t>
      </w:r>
    </w:p>
    <w:p>
      <w:pPr>
        <w:spacing w:after="120"/>
        <w:ind w:firstLine="567"/>
        <w:jc w:val="both"/>
      </w:pPr>
      <w:r>
        <w:rPr>
          <w:rFonts w:ascii="Arial" w:cs="Arial" w:eastAsia="Arial" w:hAnsi="Arial"/>
          <w:sz w:val="24"/>
          <w:szCs w:val="24"/>
        </w:rPr>
        <w:t xml:space="preserve">3.1.7 При построении расчетных графиков следует исходить из принимаемых в проекте технических решений, исключающих совпадение по времени максимальных отборов воды из сети на различные нужды (устройство на крупных промышленных предприятиях регулирующих емкостей, пополняемых по заданному графику, подача воды на полив территории и на заполнение поливочных машин из специальных регулирующих емкостей или через устройства, прекращающие подачу воды при снижении свободного напора до заданного предела).</w:t>
      </w:r>
    </w:p>
    <w:p>
      <w:pPr>
        <w:spacing w:after="120"/>
        <w:ind w:firstLine="567"/>
        <w:jc w:val="both"/>
      </w:pPr>
      <w:r>
        <w:rPr>
          <w:rFonts w:ascii="Arial" w:cs="Arial" w:eastAsia="Arial" w:hAnsi="Arial"/>
          <w:sz w:val="24"/>
          <w:szCs w:val="24"/>
        </w:rPr>
        <w:t xml:space="preserve">3.1.8 Расходы воды на содержание и поение скота, птиц и животных в частном хозяйстве принимаются </w:t>
      </w:r>
      <w:r>
        <w:rPr>
          <w:rFonts w:ascii="Arial" w:cs="Arial" w:eastAsia="Arial" w:hAnsi="Arial"/>
          <w:sz w:val="24"/>
          <w:szCs w:val="24"/>
        </w:rPr>
        <w:t xml:space="preserve">в соответствии с</w:t>
      </w:r>
      <w:r>
        <w:rPr>
          <w:rFonts w:ascii="Arial" w:cs="Arial" w:eastAsia="Arial" w:hAnsi="Arial"/>
          <w:sz w:val="24"/>
          <w:szCs w:val="24"/>
        </w:rPr>
        <w:t xml:space="preserve"> норматив</w:t>
      </w:r>
      <w:r>
        <w:rPr>
          <w:rFonts w:ascii="Arial" w:cs="Arial" w:eastAsia="Arial" w:hAnsi="Arial"/>
          <w:sz w:val="24"/>
          <w:szCs w:val="24"/>
        </w:rPr>
        <w:t xml:space="preserve">ами, </w:t>
      </w:r>
      <w:r>
        <w:rPr>
          <w:rFonts w:ascii="Arial" w:cs="Arial" w:eastAsia="Arial" w:hAnsi="Arial"/>
          <w:sz w:val="24"/>
          <w:szCs w:val="24"/>
        </w:rPr>
        <w:t xml:space="preserve">согласован</w:t>
      </w:r>
      <w:r>
        <w:rPr>
          <w:rFonts w:ascii="Arial" w:cs="Arial" w:eastAsia="Arial" w:hAnsi="Arial"/>
          <w:sz w:val="24"/>
          <w:szCs w:val="24"/>
        </w:rPr>
        <w:t xml:space="preserve">ными</w:t>
      </w:r>
      <w:r>
        <w:rPr>
          <w:rFonts w:ascii="Arial" w:cs="Arial" w:eastAsia="Arial" w:hAnsi="Arial"/>
          <w:sz w:val="24"/>
          <w:szCs w:val="24"/>
        </w:rPr>
        <w:t xml:space="preserve"> с органами местного самоуправления (местными кенешами). При этом следует учитывать, что суточное максимальное водопотребление домашнего скота домохозяйства составляет не более 50% нормативного потребления воды на каждую голову скота исходя из условий выгульного содержания животных, традиционно принятого в Кыргызской Республике.</w:t>
      </w:r>
    </w:p>
    <w:p>
      <w:pPr>
        <w:spacing w:after="120"/>
        <w:ind w:firstLine="567"/>
        <w:jc w:val="both"/>
      </w:pPr>
      <w:r>
        <w:rPr>
          <w:rFonts w:ascii="Arial" w:cs="Arial" w:eastAsia="Arial" w:hAnsi="Arial"/>
          <w:sz w:val="24"/>
          <w:szCs w:val="24"/>
        </w:rPr>
        <w:t xml:space="preserve">3.1.9 Удельное водопотребление для определения расчетных расходов воды в отдельных жилых и общественных зданиях, при необходимости учета сосредоточенных расходов воды, следует принимать в соответствии с нормативами</w:t>
      </w:r>
      <w:r>
        <w:rPr>
          <w:rFonts w:ascii="Arial" w:cs="Arial" w:eastAsia="Arial" w:hAnsi="Arial"/>
          <w:sz w:val="24"/>
          <w:szCs w:val="24"/>
        </w:rPr>
        <w:t xml:space="preserve">, </w:t>
      </w:r>
      <w:r>
        <w:rPr>
          <w:rFonts w:ascii="Arial" w:cs="Arial" w:eastAsia="Arial" w:hAnsi="Arial"/>
          <w:sz w:val="24"/>
          <w:szCs w:val="24"/>
        </w:rPr>
        <w:t xml:space="preserve">по которым эти отдельные жилые и общественные зданиях были разработаны.</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Обеспечение требований пожарной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В населенных пунктах с количеством жителей более 500 человек следует предусматривать объединенный хозяйственно-питьевой и противопожарный водопровод.</w:t>
      </w:r>
    </w:p>
    <w:p>
      <w:pPr>
        <w:spacing w:after="120"/>
        <w:ind w:firstLine="567"/>
        <w:jc w:val="both"/>
      </w:pPr>
      <w:r>
        <w:rPr>
          <w:rFonts w:ascii="Arial" w:cs="Arial" w:eastAsia="Arial" w:hAnsi="Arial"/>
          <w:sz w:val="24"/>
          <w:szCs w:val="24"/>
        </w:rPr>
        <w:t xml:space="preserve">3.2.2 Для населенных пунктов, численностью до 500 человек, при застройке зданиями до 2-х этажей, допускается предусматривать пожаротушение из специально созданных наливных водоемов с восполнением запасов из поливочного или питьевого водопровода или существующих водных объектов, пригодных для этих целей.</w:t>
      </w:r>
    </w:p>
    <w:p>
      <w:pPr>
        <w:spacing w:after="120"/>
        <w:ind w:firstLine="567"/>
        <w:jc w:val="both"/>
      </w:pPr>
      <w:r>
        <w:rPr>
          <w:rFonts w:ascii="Arial" w:cs="Arial" w:eastAsia="Arial" w:hAnsi="Arial"/>
          <w:sz w:val="24"/>
          <w:szCs w:val="24"/>
        </w:rPr>
        <w:t xml:space="preserve">При этом, к таким водоемам должны быть обеспечены подъезды пожарной спецтехники, а специально создаваемые водоемы должны быть оборудованы устройствами для забора воды пожарной техникой.</w:t>
      </w:r>
    </w:p>
    <w:p>
      <w:pPr>
        <w:spacing w:after="120"/>
        <w:ind w:firstLine="567"/>
        <w:jc w:val="both"/>
      </w:pPr>
      <w:r>
        <w:rPr>
          <w:rFonts w:ascii="Arial" w:cs="Arial" w:eastAsia="Arial" w:hAnsi="Arial"/>
          <w:sz w:val="24"/>
          <w:szCs w:val="24"/>
        </w:rPr>
        <w:t xml:space="preserve">3.2.3 Расход воды на наружное пожаротушение для остальных рассматриваемых объектов должен приниматься из расчета одновременного тушения одного пожара с расчетным расходом 5 литров в секунду (л/сек). При этом, расход воды для пожаротушения отдельно стоящих общественных зданий строительным объемом свыше 1000 м</w:t>
      </w:r>
      <w:r>
        <w:rPr>
          <w:rFonts w:ascii="Arial" w:cs="Arial" w:eastAsia="Arial" w:hAnsi="Arial"/>
          <w:sz w:val="24"/>
          <w:szCs w:val="24"/>
        </w:rPr>
        <w:t xml:space="preserve">3</w:t>
      </w:r>
      <w:r>
        <w:rPr>
          <w:rFonts w:ascii="Arial" w:cs="Arial" w:eastAsia="Arial" w:hAnsi="Arial"/>
          <w:sz w:val="24"/>
          <w:szCs w:val="24"/>
        </w:rPr>
        <w:t xml:space="preserve"> для расчета коммуникаций как внутри здания, так и для наружного пожаротушения, следует принимать по действующим отраслевым нормативам для зданий соответствующего назначения.</w:t>
      </w:r>
    </w:p>
    <w:p>
      <w:pPr>
        <w:spacing w:after="120"/>
        <w:ind w:firstLine="567"/>
        <w:jc w:val="both"/>
      </w:pPr>
      <w:r>
        <w:rPr>
          <w:rFonts w:ascii="Arial" w:cs="Arial" w:eastAsia="Arial" w:hAnsi="Arial"/>
          <w:sz w:val="24"/>
          <w:szCs w:val="24"/>
        </w:rPr>
        <w:t xml:space="preserve">3.2.4 Расходы воды на тушение индивидуальных предприятий, ферм, складских и других объектов могут быть учтены в расчетах распределительной сети водопровода при условии наличия оформленного соответствующим образом согласия владельца объекта питьевого водоснабжения. При этом норму расходов на пожаротушение и другие параметры, обеспечивающие тушение пожаров на таких объектах следует определять по действующим нормативам для данных объектов.</w:t>
      </w:r>
    </w:p>
    <w:p>
      <w:pPr>
        <w:spacing w:after="120"/>
        <w:ind w:firstLine="567"/>
        <w:jc w:val="both"/>
      </w:pPr>
      <w:r>
        <w:rPr>
          <w:rFonts w:ascii="Arial" w:cs="Arial" w:eastAsia="Arial" w:hAnsi="Arial"/>
          <w:sz w:val="24"/>
          <w:szCs w:val="24"/>
        </w:rPr>
        <w:t xml:space="preserve">3.2.5 Расход воды на тушение пожара должен быть обеспечен при допустимом снижении общего расчетного потребления в объеме до 25% от максимального часового расхода в сутки максимального водопотребления.</w:t>
      </w:r>
    </w:p>
    <w:p>
      <w:pPr>
        <w:spacing w:after="120"/>
        <w:ind w:firstLine="567"/>
        <w:jc w:val="both"/>
      </w:pPr>
      <w:r>
        <w:rPr>
          <w:rFonts w:ascii="Arial" w:cs="Arial" w:eastAsia="Arial" w:hAnsi="Arial"/>
          <w:sz w:val="24"/>
          <w:szCs w:val="24"/>
        </w:rPr>
        <w:t xml:space="preserve">3.2.6 Расчетная продолжительность тушения пожаров в населенных пунктах с численностью до 3000 жителей должна приниматься 2 часа.</w:t>
      </w:r>
    </w:p>
    <w:p>
      <w:pPr>
        <w:spacing w:after="120"/>
        <w:ind w:firstLine="567"/>
        <w:jc w:val="both"/>
      </w:pPr>
      <w:r>
        <w:rPr>
          <w:rFonts w:ascii="Arial" w:cs="Arial" w:eastAsia="Arial" w:hAnsi="Arial"/>
          <w:sz w:val="24"/>
          <w:szCs w:val="24"/>
        </w:rPr>
        <w:t xml:space="preserve">3.2.7 Максимальный срок восстановления пожарного запаса населенных пунктов с численностью до 3000 жителей не должен превышать 72 часа. При этом на период восстановления допускается снижение подачи воды на хозяйственно-питьевые нужды населения в объеме до 50% от расчетного.</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Свободные напоры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Минимальный свободный напор в сети водопровода рассматриваемых населенных пунктов с численностью до 3000 жителей при максимальном хозяйственно-питьевом водопотреблении на вводе в здание над поверхностью земли должен приниматься при одноэтажной застройке не менее 10 м, при большей этажности - на каждый этаж следует добавлять 4 м.</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В часы максимального водопотребления и при тушении пожара напор на каждый этаж, при обязательном сохранении напора для первого, допускается принимать равным 3 м, при этом должна обеспечиваться подача воды в емкости для хранения.</w:t>
      </w:r>
    </w:p>
    <w:p>
      <w:pPr>
        <w:spacing w:after="120"/>
        <w:ind w:firstLine="567"/>
        <w:jc w:val="both"/>
      </w:pPr>
      <w:r>
        <w:rPr>
          <w:rFonts w:ascii="Arial" w:cs="Arial" w:eastAsia="Arial" w:hAnsi="Arial"/>
          <w:sz w:val="24"/>
          <w:szCs w:val="24"/>
        </w:rPr>
        <w:t xml:space="preserve">2 Для отдельных многоэтажных зданий или группы зданий, расположенных в районах с меньшей этажностью застройки или на возвышенных местах, допускается предусматривать местные насосные установки для повышения напора (повысительные насосы).</w:t>
      </w:r>
    </w:p>
    <w:p>
      <w:pPr>
        <w:spacing w:after="120"/>
        <w:ind w:firstLine="567"/>
        <w:jc w:val="both"/>
      </w:pPr>
      <w:r>
        <w:rPr>
          <w:rFonts w:ascii="Arial" w:cs="Arial" w:eastAsia="Arial" w:hAnsi="Arial"/>
          <w:sz w:val="24"/>
          <w:szCs w:val="24"/>
        </w:rPr>
        <w:t xml:space="preserve">3 Свободный напор в водопроводной сети у водоразборных колонок должен быть не менее 10 м.</w:t>
      </w:r>
    </w:p>
    <w:p>
      <w:pPr>
        <w:spacing w:after="120"/>
        <w:ind w:firstLine="567"/>
        <w:jc w:val="both"/>
      </w:pPr>
      <w:r>
        <w:rPr>
          <w:rFonts w:ascii="Arial" w:cs="Arial" w:eastAsia="Arial" w:hAnsi="Arial"/>
          <w:sz w:val="24"/>
          <w:szCs w:val="24"/>
        </w:rPr>
        <w:t xml:space="preserve">3.3.2 Свободный напор в наружной сети производственного водопровода должен приниматься по технологическим данным. В случае недостаточного напора в сети производственных и сельскохозяйственных предприятий необходимый напор обеспечивается собственными устройствами предприятий.</w:t>
      </w:r>
    </w:p>
    <w:p>
      <w:pPr>
        <w:spacing w:after="120"/>
        <w:ind w:firstLine="567"/>
        <w:jc w:val="both"/>
      </w:pPr>
      <w:r>
        <w:rPr>
          <w:rFonts w:ascii="Arial" w:cs="Arial" w:eastAsia="Arial" w:hAnsi="Arial"/>
          <w:sz w:val="24"/>
          <w:szCs w:val="24"/>
        </w:rPr>
        <w:t xml:space="preserve">3.3.3 Свободный напор в наружной сети хозяйственно-питьевого водопровода у потребителей (на вводе в здание, объект) не должен превышать 60 м. </w:t>
      </w:r>
    </w:p>
    <w:p>
      <w:pPr>
        <w:spacing w:after="120"/>
        <w:ind w:firstLine="567"/>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При напорах в сети более 60 м для отдельных зданий или районов следует предусматривать установку регуляторов давления или зонирование системы водоснабжения.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Схемы и системы водоснабжения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наличия приемлемых источников водоснабжения, требований к напорам, качеству воды и обеспеченности ее подачи.</w:t>
      </w:r>
    </w:p>
    <w:p>
      <w:pPr>
        <w:spacing w:after="120"/>
        <w:ind w:firstLine="567"/>
        <w:jc w:val="both"/>
      </w:pPr>
      <w:r>
        <w:rPr>
          <w:rFonts w:ascii="Arial" w:cs="Arial" w:eastAsia="Arial" w:hAnsi="Arial"/>
          <w:sz w:val="24"/>
          <w:szCs w:val="24"/>
        </w:rPr>
        <w:t xml:space="preserve">4.2 Сопоставлением вариантов должны быть обоснованы:</w:t>
      </w:r>
    </w:p>
    <w:p>
      <w:pPr>
        <w:spacing w:after="120"/>
        <w:ind w:firstLine="567"/>
        <w:jc w:val="both"/>
      </w:pPr>
      <w:r>
        <w:rPr>
          <w:rFonts w:ascii="Arial" w:cs="Arial" w:eastAsia="Arial" w:hAnsi="Arial"/>
          <w:sz w:val="24"/>
          <w:szCs w:val="24"/>
        </w:rPr>
        <w:t xml:space="preserve">а) источники водоснабжения и использование их для тех или иных потребителей;</w:t>
      </w:r>
    </w:p>
    <w:p>
      <w:pPr>
        <w:spacing w:after="120"/>
        <w:ind w:firstLine="567"/>
        <w:jc w:val="both"/>
      </w:pPr>
      <w:r>
        <w:rPr>
          <w:rFonts w:ascii="Arial" w:cs="Arial" w:eastAsia="Arial" w:hAnsi="Arial"/>
          <w:sz w:val="24"/>
          <w:szCs w:val="24"/>
        </w:rPr>
        <w:t xml:space="preserve">б) степень централизации системы и целесообразность выделения локальных систем водоснабжения;</w:t>
      </w:r>
    </w:p>
    <w:p>
      <w:pPr>
        <w:spacing w:after="120"/>
        <w:ind w:firstLine="567"/>
        <w:jc w:val="both"/>
      </w:pPr>
      <w:r>
        <w:rPr>
          <w:rFonts w:ascii="Arial" w:cs="Arial" w:eastAsia="Arial" w:hAnsi="Arial"/>
          <w:sz w:val="24"/>
          <w:szCs w:val="24"/>
        </w:rPr>
        <w:t xml:space="preserve">в) объединение или разделение сооружений, водоводов и сетей различного назначения;</w:t>
      </w:r>
    </w:p>
    <w:p>
      <w:pPr>
        <w:spacing w:after="120"/>
        <w:ind w:firstLine="567"/>
        <w:jc w:val="both"/>
      </w:pPr>
      <w:r>
        <w:rPr>
          <w:rFonts w:ascii="Arial" w:cs="Arial" w:eastAsia="Arial" w:hAnsi="Arial"/>
          <w:sz w:val="24"/>
          <w:szCs w:val="24"/>
        </w:rPr>
        <w:t xml:space="preserve">г) зонирование и гидравлическое регулирование системы водоснабжения, использование регулирующих емкостей, применение станций регулирования и насосных станций подкачки;</w:t>
      </w:r>
    </w:p>
    <w:p>
      <w:pPr>
        <w:spacing w:after="120"/>
        <w:ind w:firstLine="567"/>
        <w:jc w:val="both"/>
      </w:pPr>
      <w:r>
        <w:rPr>
          <w:rFonts w:ascii="Arial" w:cs="Arial" w:eastAsia="Arial" w:hAnsi="Arial"/>
          <w:sz w:val="24"/>
          <w:szCs w:val="24"/>
        </w:rPr>
        <w:t xml:space="preserve">д) применение объединенных или локальных систем оборотного водоснабжения;</w:t>
      </w:r>
    </w:p>
    <w:p>
      <w:pPr>
        <w:spacing w:after="120"/>
        <w:ind w:firstLine="567"/>
        <w:jc w:val="both"/>
      </w:pPr>
      <w:r>
        <w:rPr>
          <w:rFonts w:ascii="Arial" w:cs="Arial" w:eastAsia="Arial" w:hAnsi="Arial"/>
          <w:sz w:val="24"/>
          <w:szCs w:val="24"/>
        </w:rPr>
        <w:t xml:space="preserve">е) использование отработанных вод одних предприятий (цехов, установок, технологических линий) для производства нужд других предприятий (цехов, установок, технологических линий), а также для полив территории и зеленых насаждений;</w:t>
      </w:r>
    </w:p>
    <w:p>
      <w:pPr>
        <w:spacing w:after="120"/>
        <w:ind w:firstLine="567"/>
        <w:jc w:val="both"/>
      </w:pPr>
      <w:r>
        <w:rPr>
          <w:rFonts w:ascii="Arial" w:cs="Arial" w:eastAsia="Arial" w:hAnsi="Arial"/>
          <w:sz w:val="24"/>
          <w:szCs w:val="24"/>
        </w:rPr>
        <w:t xml:space="preserve">ж) использование очищенных производственных и бытовых сточных вод, а также аккумулированного поверхностного стока для производственного водоснабжения и обводнения водоемов и болот;</w:t>
      </w:r>
    </w:p>
    <w:p>
      <w:pPr>
        <w:spacing w:after="120"/>
        <w:ind w:firstLine="567"/>
        <w:jc w:val="both"/>
      </w:pPr>
      <w:r>
        <w:rPr>
          <w:rFonts w:ascii="Arial" w:cs="Arial" w:eastAsia="Arial" w:hAnsi="Arial"/>
          <w:sz w:val="24"/>
          <w:szCs w:val="24"/>
        </w:rPr>
        <w:t xml:space="preserve">и) целесообразность организации замкнутых циклов или создание замкнутых систем водопользования;</w:t>
      </w:r>
    </w:p>
    <w:p>
      <w:pPr>
        <w:spacing w:after="120"/>
        <w:ind w:firstLine="567"/>
        <w:jc w:val="both"/>
      </w:pPr>
      <w:r>
        <w:rPr>
          <w:rFonts w:ascii="Arial" w:cs="Arial" w:eastAsia="Arial" w:hAnsi="Arial"/>
          <w:sz w:val="24"/>
          <w:szCs w:val="24"/>
        </w:rPr>
        <w:t xml:space="preserve">к) очередность строительства и ввода в действие элементов системы по пусковым комплексам.</w:t>
      </w:r>
    </w:p>
    <w:p>
      <w:pPr>
        <w:spacing w:after="120"/>
        <w:ind w:firstLine="567"/>
        <w:jc w:val="both"/>
      </w:pPr>
      <w:r>
        <w:rPr>
          <w:rFonts w:ascii="Arial" w:cs="Arial" w:eastAsia="Arial" w:hAnsi="Arial"/>
          <w:sz w:val="24"/>
          <w:szCs w:val="24"/>
        </w:rPr>
        <w:t xml:space="preserve">4.3 Централизованная система водоснабжения населенных пунктов с численностью до 3000 жителей в зависимости от местных условий и принятой схемы водоснабжения должна обеспечить: </w:t>
      </w:r>
    </w:p>
    <w:p>
      <w:pPr>
        <w:spacing w:after="120"/>
        <w:ind w:firstLine="567"/>
        <w:jc w:val="both"/>
      </w:pPr>
      <w:r>
        <w:rPr>
          <w:rFonts w:ascii="Arial" w:cs="Arial" w:eastAsia="Arial" w:hAnsi="Arial"/>
          <w:sz w:val="24"/>
          <w:szCs w:val="24"/>
        </w:rPr>
        <w:t xml:space="preserve">а) хозяйственно-питьевое водопотребление в жилых и общественных зданиях, нужды коммунально-бытовых предприятий;</w:t>
      </w:r>
    </w:p>
    <w:p>
      <w:pPr>
        <w:spacing w:after="120"/>
        <w:ind w:firstLine="567"/>
        <w:jc w:val="both"/>
      </w:pPr>
      <w:r>
        <w:rPr>
          <w:rFonts w:ascii="Arial" w:cs="Arial" w:eastAsia="Arial" w:hAnsi="Arial"/>
          <w:sz w:val="24"/>
          <w:szCs w:val="24"/>
        </w:rPr>
        <w:t xml:space="preserve">б) хозяйственно-питьевое водопотребление на предприятиях;</w:t>
      </w:r>
    </w:p>
    <w:p>
      <w:pPr>
        <w:spacing w:after="120"/>
        <w:ind w:firstLine="567"/>
        <w:jc w:val="both"/>
      </w:pPr>
      <w:r>
        <w:rPr>
          <w:rFonts w:ascii="Arial" w:cs="Arial" w:eastAsia="Arial" w:hAnsi="Arial"/>
          <w:sz w:val="24"/>
          <w:szCs w:val="24"/>
        </w:rPr>
        <w:t xml:space="preserve">в)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при этом расчет потребности в воде и режим подачи воды на предприятие определяет собственник предприятия, а при расчете технико-экономических показателей проекта должны быть выделены показатели долевого участия каждого предприятия, включенного в общую систему водоснабжения. При этом режим подачи воды предприятиям не должен противоречить условиям п.п. 2.2; 3.2.4; 3.3.1-3.3.3 настоящих Строительных норм;</w:t>
      </w:r>
    </w:p>
    <w:p>
      <w:pPr>
        <w:spacing w:after="120"/>
        <w:ind w:firstLine="567"/>
        <w:jc w:val="both"/>
      </w:pPr>
      <w:r>
        <w:rPr>
          <w:rFonts w:ascii="Arial" w:cs="Arial" w:eastAsia="Arial" w:hAnsi="Arial"/>
          <w:sz w:val="24"/>
          <w:szCs w:val="24"/>
        </w:rPr>
        <w:t xml:space="preserve">г) тушение пожаров;</w:t>
      </w:r>
    </w:p>
    <w:p>
      <w:pPr>
        <w:spacing w:after="120"/>
        <w:ind w:firstLine="567"/>
        <w:jc w:val="both"/>
      </w:pPr>
      <w:r>
        <w:rPr>
          <w:rFonts w:ascii="Arial" w:cs="Arial" w:eastAsia="Arial" w:hAnsi="Arial"/>
          <w:sz w:val="24"/>
          <w:szCs w:val="24"/>
        </w:rPr>
        <w:t xml:space="preserve">д) собственные нужды системы водоснабжения, промывку водопроводных и канализационных сетей и т.д.</w:t>
      </w:r>
    </w:p>
    <w:p>
      <w:pPr>
        <w:spacing w:after="120"/>
        <w:ind w:firstLine="567"/>
        <w:jc w:val="both"/>
      </w:pPr>
      <w:r>
        <w:rPr>
          <w:rFonts w:ascii="Arial" w:cs="Arial" w:eastAsia="Arial" w:hAnsi="Arial"/>
          <w:sz w:val="24"/>
          <w:szCs w:val="24"/>
        </w:rPr>
        <w:t xml:space="preserve">При обосновании рекомендуется устройство самостоятельного водопровода для:</w:t>
      </w:r>
    </w:p>
    <w:p>
      <w:pPr>
        <w:spacing w:after="120"/>
        <w:ind w:firstLine="567"/>
        <w:jc w:val="both"/>
      </w:pPr>
      <w:r>
        <w:rPr>
          <w:rFonts w:ascii="Arial" w:cs="Arial" w:eastAsia="Arial" w:hAnsi="Arial"/>
          <w:sz w:val="24"/>
          <w:szCs w:val="24"/>
        </w:rPr>
        <w:t xml:space="preserve">а) полива и мойки территорий (улиц, проездов, площадей, зеленых насаждений), работы фонтанов;</w:t>
      </w:r>
    </w:p>
    <w:p>
      <w:pPr>
        <w:spacing w:after="120"/>
        <w:ind w:firstLine="567"/>
        <w:jc w:val="both"/>
      </w:pPr>
      <w:r>
        <w:rPr>
          <w:rFonts w:ascii="Arial" w:cs="Arial" w:eastAsia="Arial" w:hAnsi="Arial"/>
          <w:sz w:val="24"/>
          <w:szCs w:val="24"/>
        </w:rPr>
        <w:t xml:space="preserve">б) полива посадок в теплицах, парниках и на открытых участках, а также приусадебных участков.</w:t>
      </w:r>
    </w:p>
    <w:p>
      <w:pPr>
        <w:spacing w:after="120"/>
        <w:ind w:firstLine="567"/>
        <w:jc w:val="both"/>
      </w:pPr>
      <w:r>
        <w:rPr>
          <w:rFonts w:ascii="Arial" w:cs="Arial" w:eastAsia="Arial" w:hAnsi="Arial"/>
          <w:sz w:val="24"/>
          <w:szCs w:val="24"/>
        </w:rPr>
        <w:t xml:space="preserve">4.4 Централизованные системы водоснабжения по степени обеспеченности подачи воды для рассматриваемых населенных пунктов с численностью до 3000 жителей включительно относятся к третьей категории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15 суток. Перерыв в подаче воды или снижение подачи ниже указанного предела допускается на время, необходимое для ликвидации аварии и восполнение пожарного запаса, но не более чем на 24 часа.</w:t>
      </w:r>
    </w:p>
    <w:p>
      <w:pPr>
        <w:spacing w:after="120"/>
        <w:ind w:firstLine="567"/>
        <w:jc w:val="both"/>
      </w:pPr>
      <w:r>
        <w:rPr>
          <w:rFonts w:ascii="Arial" w:cs="Arial" w:eastAsia="Arial" w:hAnsi="Arial"/>
          <w:sz w:val="24"/>
          <w:szCs w:val="24"/>
        </w:rPr>
        <w:t xml:space="preserve">Категорию сельскохозяйственных групповых водопроводов следует принимать по населенному пункту с наибольшей численностью жителей.</w:t>
      </w:r>
    </w:p>
    <w:p>
      <w:pPr>
        <w:spacing w:after="120"/>
        <w:ind w:firstLine="567"/>
        <w:jc w:val="both"/>
      </w:pPr>
      <w:r>
        <w:rPr>
          <w:rFonts w:ascii="Arial" w:cs="Arial" w:eastAsia="Arial" w:hAnsi="Arial"/>
          <w:sz w:val="24"/>
          <w:szCs w:val="24"/>
        </w:rPr>
        <w:t xml:space="preserve">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pPr>
        <w:spacing w:after="120"/>
        <w:ind w:firstLine="567"/>
        <w:jc w:val="both"/>
      </w:pPr>
      <w:r>
        <w:rPr>
          <w:rFonts w:ascii="Arial" w:cs="Arial" w:eastAsia="Arial" w:hAnsi="Arial"/>
          <w:sz w:val="24"/>
          <w:szCs w:val="24"/>
        </w:rPr>
        <w:t xml:space="preserve">Проекты локальных систем, обеспечивающих технические требования таких объектов, должны рассматриваться и утверждаться совместно с проектами этих объектов.</w:t>
      </w:r>
    </w:p>
    <w:p>
      <w:pPr>
        <w:spacing w:after="120"/>
        <w:ind w:firstLine="567"/>
        <w:jc w:val="both"/>
      </w:pPr>
      <w:r>
        <w:rPr>
          <w:rFonts w:ascii="Arial" w:cs="Arial" w:eastAsia="Arial" w:hAnsi="Arial"/>
          <w:sz w:val="24"/>
          <w:szCs w:val="24"/>
        </w:rPr>
        <w:t xml:space="preserve">Категорию отдельных элементов систем водоснабжения необходимо устанавливать в зависимости от их функционального значения в общей системе водоснабжения.</w:t>
      </w:r>
    </w:p>
    <w:p>
      <w:pPr>
        <w:spacing w:after="120"/>
        <w:ind w:firstLine="567"/>
        <w:jc w:val="both"/>
      </w:pPr>
      <w:r>
        <w:rPr>
          <w:rFonts w:ascii="Arial" w:cs="Arial" w:eastAsia="Arial" w:hAnsi="Arial"/>
          <w:sz w:val="24"/>
          <w:szCs w:val="24"/>
        </w:rPr>
        <w:t xml:space="preserve">Элементы систем водоснабжения второй категории, повреждения которых могут нарушить подачу воды на пожаротушение, должны относиться к первой категории.</w:t>
      </w:r>
    </w:p>
    <w:p>
      <w:pPr>
        <w:spacing w:after="120"/>
        <w:ind w:firstLine="567"/>
        <w:jc w:val="both"/>
      </w:pPr>
      <w:r>
        <w:rPr>
          <w:rFonts w:ascii="Arial" w:cs="Arial" w:eastAsia="Arial" w:hAnsi="Arial"/>
          <w:sz w:val="24"/>
          <w:szCs w:val="24"/>
        </w:rPr>
        <w:t xml:space="preserve">4.5 При разработке схемы и системы водоснабжения следует давать техническую, экономическую и санитарную оценки существующих сооружений, водоводов и сетей и обосновывать степень их дальнейшего использования с учетом затрат по реконструкции и интенсификации их работы.</w:t>
      </w:r>
    </w:p>
    <w:p>
      <w:pPr>
        <w:spacing w:after="120"/>
        <w:ind w:firstLine="567"/>
        <w:jc w:val="both"/>
      </w:pPr>
      <w:r>
        <w:rPr>
          <w:rFonts w:ascii="Arial" w:cs="Arial" w:eastAsia="Arial" w:hAnsi="Arial"/>
          <w:sz w:val="24"/>
          <w:szCs w:val="24"/>
        </w:rPr>
        <w:t xml:space="preserve">4.6 Водозаборные сооружения, водоводы, станции водоподготовки должны рассчитываться на средний часовой расход в сутки максимального водопотребления.</w:t>
      </w:r>
    </w:p>
    <w:p>
      <w:pPr>
        <w:spacing w:after="120"/>
        <w:ind w:firstLine="567"/>
        <w:jc w:val="both"/>
      </w:pPr>
      <w:r>
        <w:rPr>
          <w:rFonts w:ascii="Arial" w:cs="Arial" w:eastAsia="Arial" w:hAnsi="Arial"/>
          <w:sz w:val="24"/>
          <w:szCs w:val="24"/>
        </w:rPr>
        <w:t xml:space="preserve">4.7 Расчеты совместной работы водоводов, водопроводных сетей, насосных станций и регулирующих емкостей следует производить в объеме, необходимом для обоснования системы подачи и распределения воды на расчетный срок, установления очередности ее осуществления, подбора насосного оборудования и определения требуемых объемов регулирующих емкостей и их расположения для каждой очереди строительства.</w:t>
      </w:r>
    </w:p>
    <w:p>
      <w:pPr>
        <w:spacing w:after="120"/>
        <w:ind w:firstLine="567"/>
        <w:jc w:val="both"/>
      </w:pPr>
      <w:r>
        <w:rPr>
          <w:rFonts w:ascii="Arial" w:cs="Arial" w:eastAsia="Arial" w:hAnsi="Arial"/>
          <w:sz w:val="24"/>
          <w:szCs w:val="24"/>
        </w:rPr>
        <w:t xml:space="preserve">4.8 Для систем водоснабжения населенных пунктов с численностью до 3000 жителей расчеты совместной работы водоводов, водопроводных сетей, насосных станций и регулирующих емкостей следует выполнять для следующих характерных режимов подачи воды:</w:t>
      </w:r>
    </w:p>
    <w:p>
      <w:pPr>
        <w:spacing w:after="120"/>
        <w:ind w:firstLine="567"/>
        <w:jc w:val="both"/>
      </w:pPr>
      <w:r>
        <w:rPr>
          <w:rFonts w:ascii="Arial" w:cs="Arial" w:eastAsia="Arial" w:hAnsi="Arial"/>
          <w:sz w:val="24"/>
          <w:szCs w:val="24"/>
        </w:rPr>
        <w:t xml:space="preserve">а) в сутки максимального водопотребления - максимального часового расхода, а также максимального часового расхода воды плюс пожаротушение с учетом положений п. 3.15 настоящих Строительных норм;</w:t>
      </w:r>
    </w:p>
    <w:p>
      <w:pPr>
        <w:spacing w:after="120"/>
        <w:ind w:firstLine="567"/>
        <w:jc w:val="both"/>
      </w:pPr>
      <w:r>
        <w:rPr>
          <w:rFonts w:ascii="Arial" w:cs="Arial" w:eastAsia="Arial" w:hAnsi="Arial"/>
          <w:sz w:val="24"/>
          <w:szCs w:val="24"/>
        </w:rPr>
        <w:t xml:space="preserve">б) в сутки среднего потребления - среднего часового расхода;</w:t>
      </w:r>
    </w:p>
    <w:p>
      <w:pPr>
        <w:spacing w:after="120"/>
        <w:ind w:firstLine="567"/>
        <w:jc w:val="both"/>
      </w:pPr>
      <w:r>
        <w:rPr>
          <w:rFonts w:ascii="Arial" w:cs="Arial" w:eastAsia="Arial" w:hAnsi="Arial"/>
          <w:sz w:val="24"/>
          <w:szCs w:val="24"/>
        </w:rPr>
        <w:t xml:space="preserve">и) в сутки минимального водопотребления - минимального часового расхода.</w:t>
      </w:r>
    </w:p>
    <w:p>
      <w:pPr>
        <w:spacing w:after="120"/>
        <w:ind w:firstLine="567"/>
        <w:jc w:val="both"/>
      </w:pPr>
      <w:r>
        <w:rPr>
          <w:rFonts w:ascii="Arial" w:cs="Arial" w:eastAsia="Arial" w:hAnsi="Arial"/>
          <w:sz w:val="24"/>
          <w:szCs w:val="24"/>
        </w:rPr>
        <w:t xml:space="preserve">Проведение расчетов для других режимов водопотребления, а также отказ от проведения расчетов для одного или нескольких из указанных режимов допускается при обосновании достаточности проведенных расчетов для выявления условий </w:t>
      </w:r>
      <w:r>
        <w:rPr>
          <w:rFonts w:ascii="Arial" w:cs="Arial" w:eastAsia="Arial" w:hAnsi="Arial"/>
          <w:sz w:val="24"/>
          <w:szCs w:val="24"/>
        </w:rPr>
        <w:t xml:space="preserve">совместной работы водоводов, насосных станций, регулирующих емкостей и распределительных сетей при всех характерных режимах водопотребления.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расчете сооружений, водоводов и сетей на период пожаротушения аварийное выключение водоводов и линий кольцевых сетей, а также секций и блоков сооружений не учитывается.</w:t>
      </w:r>
    </w:p>
    <w:p>
      <w:pPr>
        <w:spacing w:after="120"/>
        <w:ind w:firstLine="567"/>
        <w:jc w:val="both"/>
      </w:pPr>
      <w:r>
        <w:rPr>
          <w:rFonts w:ascii="Arial" w:cs="Arial" w:eastAsia="Arial" w:hAnsi="Arial"/>
          <w:sz w:val="24"/>
          <w:szCs w:val="24"/>
        </w:rPr>
        <w:t xml:space="preserve">4.9 При разработке схемы водоснабжения должен быть установлен перечень параметров, контроль которых необходим для последующей систематической проверки силами эксплуатационного персонала соответствия проекту фактических расходов воды и коэффициентов неравномерности водопотребления, а также фактических характеристик оборудования, сооружений и устройств. Для осуществления контроля в соответствующих разделах проекта должна быть предусмотрена установка необходимых для этого приборов и аппаратуры.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Источники водоснабжения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В качестве источника водоснабжения для населенных пунктов с численностью населения до 3000 человек или отдельностоящих объектов социально-бытового назначения мощностью систем менее 200 м</w:t>
      </w:r>
      <w:r>
        <w:rPr>
          <w:rFonts w:ascii="Arial" w:cs="Arial" w:eastAsia="Arial" w:hAnsi="Arial"/>
          <w:sz w:val="24"/>
          <w:szCs w:val="24"/>
        </w:rPr>
        <w:t xml:space="preserve">3</w:t>
      </w:r>
      <w:r>
        <w:rPr>
          <w:rFonts w:ascii="Arial" w:cs="Arial" w:eastAsia="Arial" w:hAnsi="Arial"/>
          <w:sz w:val="24"/>
          <w:szCs w:val="24"/>
        </w:rPr>
        <w:t xml:space="preserve">/сут, необходимо при наличии использование защищенных подземных водоносных пластов различных глубин залегания или групповых водопроводов. В качестве альтернативы, при невозможности или высокой себестоимости использования защищенных подземных горизонтов, следует рассматривать поверхностные источники, имеющие возможность организации зон санитарной охраны, или подземные воды других горизонтов (подрусловые, грунтовые и другие воды).</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pPr>
        <w:spacing w:after="120"/>
        <w:ind w:firstLine="567"/>
        <w:jc w:val="both"/>
      </w:pPr>
      <w:r>
        <w:rPr>
          <w:rFonts w:ascii="Arial" w:cs="Arial" w:eastAsia="Arial" w:hAnsi="Arial"/>
          <w:sz w:val="24"/>
          <w:szCs w:val="24"/>
        </w:rPr>
        <w:t xml:space="preserve">5.2 Выбор источника водоснабжения должен быть обоснован результатами топографических, гидрологических, гидрогеологических, гидрохимических, гидробиологических, гидротермических и других изысканий и санитарных обследований, определенных в техническом задании заказчика на проектирование. </w:t>
      </w:r>
    </w:p>
    <w:p>
      <w:pPr>
        <w:spacing w:after="120"/>
        <w:ind w:firstLine="567"/>
        <w:jc w:val="both"/>
      </w:pPr>
      <w:r>
        <w:rPr>
          <w:rFonts w:ascii="Arial" w:cs="Arial" w:eastAsia="Arial" w:hAnsi="Arial"/>
          <w:sz w:val="24"/>
          <w:szCs w:val="24"/>
        </w:rPr>
        <w:t xml:space="preserve">5.3 Выбор источника хозяйственно-питьевого водоснабжения должен производиться в соответствии с санитарными правилами и гигиеническими нормативами, утвержденными постановлением Правительства Кыргызской Республики «Об утверждении актов в области питьевого водоснабжения» от 31 января 2018 года.</w:t>
      </w:r>
    </w:p>
    <w:p>
      <w:pPr>
        <w:spacing w:after="120"/>
        <w:ind w:firstLine="567"/>
        <w:jc w:val="both"/>
      </w:pPr>
      <w:r>
        <w:rPr>
          <w:rFonts w:ascii="Arial" w:cs="Arial" w:eastAsia="Arial" w:hAnsi="Arial"/>
          <w:sz w:val="24"/>
          <w:szCs w:val="24"/>
        </w:rPr>
        <w:t xml:space="preserve">Выбор источника производственного водоснабжения следует производить с учетом требований, предъявляемых потребителями к качеству и безопасности воды.</w:t>
      </w:r>
    </w:p>
    <w:p>
      <w:pPr>
        <w:spacing w:after="120"/>
        <w:ind w:firstLine="567"/>
        <w:jc w:val="both"/>
      </w:pPr>
      <w:r>
        <w:rPr>
          <w:rFonts w:ascii="Arial" w:cs="Arial" w:eastAsia="Arial" w:hAnsi="Arial"/>
          <w:sz w:val="24"/>
          <w:szCs w:val="24"/>
        </w:rPr>
        <w:t xml:space="preserve">Принятые к использованию источники водоснабжения подлежат получению разрешения в соответствии с Водным кодексом Кыргызской Республики и Законом Кыргызской Республики «О лицензионно-разрешительной системе в Кыргызской Республике» как на стадии выбора, разработки технико-экономического обоснования, так и на стадии завершения рабочего проекта.</w:t>
      </w:r>
    </w:p>
    <w:p>
      <w:pPr>
        <w:spacing w:after="120"/>
        <w:ind w:firstLine="567"/>
        <w:jc w:val="both"/>
      </w:pPr>
      <w:r>
        <w:rPr>
          <w:rFonts w:ascii="Arial" w:cs="Arial" w:eastAsia="Arial" w:hAnsi="Arial"/>
          <w:sz w:val="24"/>
          <w:szCs w:val="24"/>
        </w:rPr>
        <w:t xml:space="preserve">5.4 Для хозяйственно-питьевых водопроводов должны максимально использоваться имеющиеся возобновляемые ресурсы подземных вод, удовлетворяющие Санитарно-гигиеническим требованиям, предусмотренных постановлением Правительства Кыргызской Республики «Об утверждении актов в области питьевого водоснабжения» от 31 января 2018 года, с учетом скорости естественного пополнения запасов воды в источнике.</w:t>
      </w:r>
    </w:p>
    <w:p>
      <w:pPr>
        <w:spacing w:after="120"/>
        <w:ind w:firstLine="567"/>
        <w:jc w:val="both"/>
      </w:pPr>
      <w:r>
        <w:rPr>
          <w:rFonts w:ascii="Arial" w:cs="Arial" w:eastAsia="Arial" w:hAnsi="Arial"/>
          <w:sz w:val="24"/>
          <w:szCs w:val="24"/>
        </w:rPr>
        <w:t xml:space="preserve">5.5 Использование подземных вод питьевого качества для нужд, не связанных с хозяйственно-питьевым водоснабжением не допускается. В районах, где отсутствуют необходимые поверхностные водоисточники и имеются достаточные запасы подземных вод питьевого качества, допускается использование этих вод на производственные и поливочные нужды с разрешения органов по регулированию использования и охране подземных вод.</w:t>
      </w:r>
    </w:p>
    <w:p>
      <w:pPr>
        <w:spacing w:after="120"/>
        <w:ind w:firstLine="567"/>
        <w:jc w:val="both"/>
      </w:pPr>
      <w:r>
        <w:rPr>
          <w:rFonts w:ascii="Arial" w:cs="Arial" w:eastAsia="Arial" w:hAnsi="Arial"/>
          <w:sz w:val="24"/>
          <w:szCs w:val="24"/>
        </w:rPr>
        <w:t xml:space="preserve">5.6 Для производственного и хозяйственно-питьевого водоснабжения допускается использование подземных минерализованных вод после соответствующей обработки воды поставщиками питьевого водоснабжения и соблюдении технических регламентов при соответствующем технико-экономическом обосновании с учетом платежеспособности населения.</w:t>
      </w:r>
    </w:p>
    <w:p>
      <w:pPr>
        <w:spacing w:after="120"/>
        <w:ind w:firstLine="567"/>
        <w:jc w:val="both"/>
      </w:pPr>
      <w:r>
        <w:rPr>
          <w:rFonts w:ascii="Arial" w:cs="Arial" w:eastAsia="Arial" w:hAnsi="Arial"/>
          <w:sz w:val="24"/>
          <w:szCs w:val="24"/>
        </w:rPr>
        <w:t xml:space="preserve">5.7 При оценке использования водных ресурсов для целей водоснабжения следует учитывать:</w:t>
      </w:r>
    </w:p>
    <w:p>
      <w:pPr>
        <w:spacing w:after="120"/>
        <w:ind w:firstLine="567"/>
        <w:jc w:val="both"/>
      </w:pPr>
      <w:r>
        <w:rPr>
          <w:rFonts w:ascii="Arial" w:cs="Arial" w:eastAsia="Arial" w:hAnsi="Arial"/>
          <w:sz w:val="24"/>
          <w:szCs w:val="24"/>
        </w:rPr>
        <w:t xml:space="preserve">а) расходный режим и водохозяйственный баланс по источнику с прогнозом на 15 - 25 лет;</w:t>
      </w:r>
    </w:p>
    <w:p>
      <w:pPr>
        <w:spacing w:after="120"/>
        <w:ind w:firstLine="567"/>
        <w:jc w:val="both"/>
      </w:pPr>
      <w:r>
        <w:rPr>
          <w:rFonts w:ascii="Arial" w:cs="Arial" w:eastAsia="Arial" w:hAnsi="Arial"/>
          <w:sz w:val="24"/>
          <w:szCs w:val="24"/>
        </w:rPr>
        <w:t xml:space="preserve">б) требования к качеству воды</w:t>
      </w:r>
      <w:r>
        <w:rPr>
          <w:rFonts w:ascii="Arial" w:cs="Arial" w:eastAsia="Arial" w:hAnsi="Arial"/>
          <w:sz w:val="24"/>
          <w:szCs w:val="24"/>
        </w:rPr>
        <w:t xml:space="preserve"> согласно технических регламентов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качественную характеристику воды в источнике с указанием агрессивности воды и прогноз возможного изменения ее качества за период эксплуатации;</w:t>
      </w:r>
    </w:p>
    <w:p>
      <w:pPr>
        <w:spacing w:after="120"/>
        <w:ind w:firstLine="567"/>
        <w:jc w:val="both"/>
      </w:pPr>
      <w:r>
        <w:rPr>
          <w:rFonts w:ascii="Arial" w:cs="Arial" w:eastAsia="Arial" w:hAnsi="Arial"/>
          <w:sz w:val="24"/>
          <w:szCs w:val="24"/>
        </w:rPr>
        <w:t xml:space="preserve">г) запасы и условия питания подземных вод, а также возможное их нарушение в результате изменения природных условий, устройства водохранилищ или дренажа, искусственной откачки воды;</w:t>
      </w:r>
    </w:p>
    <w:p>
      <w:pPr>
        <w:spacing w:after="120"/>
        <w:ind w:firstLine="567"/>
        <w:jc w:val="both"/>
      </w:pPr>
      <w:r>
        <w:rPr>
          <w:rFonts w:ascii="Arial" w:cs="Arial" w:eastAsia="Arial" w:hAnsi="Arial"/>
          <w:sz w:val="24"/>
          <w:szCs w:val="24"/>
        </w:rPr>
        <w:t xml:space="preserve">д) качество и температуру подземных вод;</w:t>
      </w:r>
    </w:p>
    <w:p>
      <w:pPr>
        <w:spacing w:after="120"/>
        <w:ind w:firstLine="567"/>
        <w:jc w:val="both"/>
      </w:pPr>
      <w:r>
        <w:rPr>
          <w:rFonts w:ascii="Arial" w:cs="Arial" w:eastAsia="Arial" w:hAnsi="Arial"/>
          <w:sz w:val="24"/>
          <w:szCs w:val="24"/>
        </w:rPr>
        <w:t xml:space="preserve">е) возможность искусственного пополнения и образования запасов подземных вод;</w:t>
      </w:r>
    </w:p>
    <w:p>
      <w:pPr>
        <w:spacing w:after="120"/>
        <w:ind w:firstLine="567"/>
        <w:jc w:val="both"/>
      </w:pPr>
      <w:r>
        <w:rPr>
          <w:rFonts w:ascii="Arial" w:cs="Arial" w:eastAsia="Arial" w:hAnsi="Arial"/>
          <w:sz w:val="24"/>
          <w:szCs w:val="24"/>
        </w:rPr>
        <w:t xml:space="preserve">и) требования уполномоченных государственных органов по регулированию и охране вод, санитарно-эпидемиологической службы, и др.</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Степень обеспечения отдельных водопотребителей при недостаточности имеющихся запасов воды в источнике и затруднительности или высокой стоимости их пополнения, определяется по согласованию с уполномоченными государственными органами.</w:t>
      </w:r>
    </w:p>
    <w:p>
      <w:pPr>
        <w:spacing w:after="120"/>
        <w:ind w:firstLine="567"/>
        <w:jc w:val="both"/>
      </w:pPr>
      <w:r>
        <w:rPr>
          <w:rFonts w:ascii="Arial" w:cs="Arial" w:eastAsia="Arial" w:hAnsi="Arial"/>
          <w:sz w:val="24"/>
          <w:szCs w:val="24"/>
        </w:rPr>
        <w:t xml:space="preserve">5.8 Оценку ресурсов подземных вод следует производить на основании материалов гидрогеологических изысканий, разведки и других исследований.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Водозаборные сооружения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водоснабжения населенных пунктов с численностью населения до 3000 человек включительно и других социальных комплексов (лагеря и дома отдыха, пансионаты, отдельно стоящие пенитенциарные учреждения, здравницы и др.), с потреблением питьевой воды в объемах, не превышающих 200 м</w:t>
      </w:r>
      <w:r>
        <w:rPr>
          <w:rFonts w:ascii="Arial" w:cs="Arial" w:eastAsia="Arial" w:hAnsi="Arial"/>
          <w:sz w:val="24"/>
          <w:szCs w:val="24"/>
        </w:rPr>
        <w:t xml:space="preserve">3</w:t>
      </w:r>
      <w:r>
        <w:rPr>
          <w:rFonts w:ascii="Arial" w:cs="Arial" w:eastAsia="Arial" w:hAnsi="Arial"/>
          <w:sz w:val="24"/>
          <w:szCs w:val="24"/>
        </w:rPr>
        <w:t xml:space="preserve">/сутки, рекомендуется использование подземных вод или вод из групповых водозаборов. </w:t>
      </w:r>
    </w:p>
    <w:p>
      <w:pPr>
        <w:spacing w:after="120"/>
        <w:ind w:firstLine="567"/>
        <w:jc w:val="both"/>
      </w:pPr>
      <w:r>
        <w:rPr>
          <w:rFonts w:ascii="Arial" w:cs="Arial" w:eastAsia="Arial" w:hAnsi="Arial"/>
          <w:sz w:val="24"/>
          <w:szCs w:val="24"/>
        </w:rPr>
        <w:t xml:space="preserve">Использование поверхностных вод для питьевого водоснабжения отдельных малых населенных пунктов с численностью до 3000 жителей и других объектов должно быть обосновано на стадии выбора источника с учетом мощности источника, возможности организации санитарно-защитных зон всех уровней, водности источника на длительный период с учетом межсезонья и вероятных паводков. При этом разработка технико-экономического обоснования является обязательным.</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Конструкция поверхностного водозабора из малых горных рек должна быть максимально упрощена в соответствии с имеющимися технологиями строительства в аналогичных условиях.</w:t>
      </w:r>
    </w:p>
    <w:p>
      <w:pPr>
        <w:spacing w:after="120"/>
        <w:ind w:firstLine="567"/>
        <w:jc w:val="both"/>
      </w:pPr>
      <w:r>
        <w:rPr>
          <w:rFonts w:ascii="Arial" w:cs="Arial" w:eastAsia="Arial" w:hAnsi="Arial"/>
          <w:sz w:val="24"/>
          <w:szCs w:val="24"/>
        </w:rPr>
        <w:t xml:space="preserve">2 Размещение сооружений для забора и транспортировки воды на затапливаемых территориях, без обеспечения для них условий бесперебойной и безопасной работы не допускается.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6.1 Сооружения для забора подземных вод.</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6.1.1 Выбор типа и схемы размещения водозаборных сооружений следует производить исходя из геологических, гидрогеологических и санитарных условий района.</w:t>
      </w:r>
    </w:p>
    <w:p>
      <w:pPr>
        <w:spacing w:after="120"/>
        <w:ind w:firstLine="567"/>
        <w:jc w:val="both"/>
      </w:pPr>
      <w:r>
        <w:rPr>
          <w:rFonts w:ascii="Arial" w:cs="Arial" w:eastAsia="Arial" w:hAnsi="Arial"/>
          <w:sz w:val="24"/>
          <w:szCs w:val="24"/>
        </w:rPr>
        <w:t xml:space="preserve">6.1.2 При проектировании новых и расширении существующих водозаборов должны учитываться условия взаимодействия их с существующими водозаборами на соседних участках, а также их влияние на окружающую природную среду (например поверхностный сток, растительность, климат, географическое положение).</w:t>
      </w:r>
    </w:p>
    <w:p>
      <w:pPr>
        <w:spacing w:after="120"/>
        <w:ind w:firstLine="567"/>
        <w:jc w:val="both"/>
      </w:pPr>
      <w:r>
        <w:rPr>
          <w:rFonts w:ascii="Arial" w:cs="Arial" w:eastAsia="Arial" w:hAnsi="Arial"/>
          <w:sz w:val="24"/>
          <w:szCs w:val="24"/>
        </w:rPr>
        <w:t xml:space="preserve">6.1.3 В водозаборах подземных вод могут применяться следующие водоприемные сооружения:</w:t>
      </w:r>
    </w:p>
    <w:p>
      <w:pPr>
        <w:spacing w:after="120"/>
        <w:ind w:firstLine="567"/>
        <w:jc w:val="both"/>
      </w:pPr>
      <w:r>
        <w:rPr>
          <w:rFonts w:ascii="Arial" w:cs="Arial" w:eastAsia="Arial" w:hAnsi="Arial"/>
          <w:sz w:val="24"/>
          <w:szCs w:val="24"/>
        </w:rPr>
        <w:t xml:space="preserve">а) водозаборные скважины;</w:t>
      </w:r>
    </w:p>
    <w:p>
      <w:pPr>
        <w:spacing w:after="120"/>
        <w:ind w:firstLine="567"/>
        <w:jc w:val="both"/>
      </w:pPr>
      <w:r>
        <w:rPr>
          <w:rFonts w:ascii="Arial" w:cs="Arial" w:eastAsia="Arial" w:hAnsi="Arial"/>
          <w:sz w:val="24"/>
          <w:szCs w:val="24"/>
        </w:rPr>
        <w:t xml:space="preserve">б) шахтные колодцы;</w:t>
      </w:r>
    </w:p>
    <w:p>
      <w:pPr>
        <w:spacing w:after="120"/>
        <w:ind w:firstLine="567"/>
        <w:jc w:val="both"/>
      </w:pPr>
      <w:r>
        <w:rPr>
          <w:rFonts w:ascii="Arial" w:cs="Arial" w:eastAsia="Arial" w:hAnsi="Arial"/>
          <w:sz w:val="24"/>
          <w:szCs w:val="24"/>
        </w:rPr>
        <w:t xml:space="preserve">в) горизонтальные водозаборы; </w:t>
      </w:r>
    </w:p>
    <w:p>
      <w:pPr>
        <w:spacing w:after="120"/>
        <w:ind w:firstLine="567"/>
        <w:jc w:val="both"/>
      </w:pPr>
      <w:r>
        <w:rPr>
          <w:rFonts w:ascii="Arial" w:cs="Arial" w:eastAsia="Arial" w:hAnsi="Arial"/>
          <w:sz w:val="24"/>
          <w:szCs w:val="24"/>
        </w:rPr>
        <w:t xml:space="preserve">г) комбинированные водозаборы;</w:t>
      </w:r>
    </w:p>
    <w:p>
      <w:pPr>
        <w:spacing w:after="120"/>
        <w:ind w:firstLine="567"/>
        <w:jc w:val="both"/>
      </w:pPr>
      <w:r>
        <w:rPr>
          <w:rFonts w:ascii="Arial" w:cs="Arial" w:eastAsia="Arial" w:hAnsi="Arial"/>
          <w:sz w:val="24"/>
          <w:szCs w:val="24"/>
        </w:rPr>
        <w:t xml:space="preserve">д) каптажи родников.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6.2 Водозаборные скважины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6.2.1 В проектах скважин, проектными организациями, должен быть указан способ бурения и определены конструкции скважины, ее глубина, диаметры и глубины обсадных колонн труб, тип водоприемной части, водоподъемника, фильтров и оголовка скважины, а также порядок их монтажа и опробования.</w:t>
      </w:r>
    </w:p>
    <w:p>
      <w:pPr>
        <w:spacing w:after="120"/>
        <w:ind w:firstLine="567"/>
        <w:jc w:val="both"/>
      </w:pPr>
      <w:r>
        <w:rPr>
          <w:rFonts w:ascii="Arial" w:cs="Arial" w:eastAsia="Arial" w:hAnsi="Arial"/>
          <w:sz w:val="24"/>
          <w:szCs w:val="24"/>
        </w:rPr>
        <w:t xml:space="preserve">6.2.2 В конструкции скважины необходимо предусматривать возможность проведения замера дебита, уровней и отбора проб воды, а также производства ремонтно-восстановительных работ при применении импульсных, реагентных и комбинированных методов регенерации при эксплуатации скважин.</w:t>
      </w:r>
    </w:p>
    <w:p>
      <w:pPr>
        <w:spacing w:after="120"/>
        <w:ind w:firstLine="567"/>
        <w:jc w:val="both"/>
      </w:pPr>
      <w:r>
        <w:rPr>
          <w:rFonts w:ascii="Arial" w:cs="Arial" w:eastAsia="Arial" w:hAnsi="Arial"/>
          <w:sz w:val="24"/>
          <w:szCs w:val="24"/>
        </w:rPr>
        <w:t xml:space="preserve">6.2.3 Диаметр эксплуатационной обсадной колонны труб в скважинах следует принимать при установке насосов: </w:t>
      </w:r>
    </w:p>
    <w:p>
      <w:pPr>
        <w:spacing w:after="120"/>
        <w:ind w:firstLine="567"/>
        <w:jc w:val="both"/>
      </w:pPr>
      <w:r>
        <w:rPr>
          <w:rFonts w:ascii="Arial" w:cs="Arial" w:eastAsia="Arial" w:hAnsi="Arial"/>
          <w:sz w:val="24"/>
          <w:szCs w:val="24"/>
        </w:rPr>
        <w:t xml:space="preserve">а) с электродвигателем над скважиной - на 50 мм больше номинального диаметра насоса; </w:t>
      </w:r>
    </w:p>
    <w:p>
      <w:pPr>
        <w:spacing w:after="120"/>
        <w:ind w:firstLine="567"/>
        <w:jc w:val="both"/>
      </w:pPr>
      <w:r>
        <w:rPr>
          <w:rFonts w:ascii="Arial" w:cs="Arial" w:eastAsia="Arial" w:hAnsi="Arial"/>
          <w:sz w:val="24"/>
          <w:szCs w:val="24"/>
        </w:rPr>
        <w:t xml:space="preserve">б) с погружным электродвигателем - равным номинальному диаметру насоса.</w:t>
      </w:r>
    </w:p>
    <w:p>
      <w:pPr>
        <w:spacing w:after="120"/>
        <w:ind w:firstLine="567"/>
        <w:jc w:val="both"/>
      </w:pPr>
      <w:r>
        <w:rPr>
          <w:rFonts w:ascii="Arial" w:cs="Arial" w:eastAsia="Arial" w:hAnsi="Arial"/>
          <w:sz w:val="24"/>
          <w:szCs w:val="24"/>
        </w:rPr>
        <w:t xml:space="preserve">6.2.4 В зависимости от местных условий и оборудования устье скважины следует располагать в наземном павильоне или подземной камере.</w:t>
      </w:r>
    </w:p>
    <w:p>
      <w:pPr>
        <w:spacing w:after="120"/>
        <w:ind w:firstLine="567"/>
        <w:jc w:val="both"/>
      </w:pPr>
      <w:r>
        <w:rPr>
          <w:rFonts w:ascii="Arial" w:cs="Arial" w:eastAsia="Arial" w:hAnsi="Arial"/>
          <w:sz w:val="24"/>
          <w:szCs w:val="24"/>
        </w:rPr>
        <w:t xml:space="preserve">6.2.5 Габариты павильона и подземной камеры в плане следует принимать из условия размещения в нем электродвигателя, электрооборудования и контрольно-измерительных приборов (КИП), если проектом не предусматривается для этих целей других специальных помещений.</w:t>
      </w:r>
    </w:p>
    <w:p>
      <w:pPr>
        <w:spacing w:after="120"/>
        <w:ind w:firstLine="567"/>
        <w:jc w:val="both"/>
      </w:pPr>
      <w:r>
        <w:rPr>
          <w:rFonts w:ascii="Arial" w:cs="Arial" w:eastAsia="Arial" w:hAnsi="Arial"/>
          <w:sz w:val="24"/>
          <w:szCs w:val="24"/>
        </w:rPr>
        <w:t xml:space="preserve">Высоту наземного павильона и подземной камеры (в случае необходимости размещения в ней электрооборудования и контрольно-измерительной аппаратуры) следует принимать в зависимости от габаритов оборудования, но не менее 2,4 м.</w:t>
      </w:r>
    </w:p>
    <w:p>
      <w:pPr>
        <w:spacing w:after="120"/>
        <w:ind w:firstLine="567"/>
        <w:jc w:val="both"/>
      </w:pPr>
      <w:r>
        <w:rPr>
          <w:rFonts w:ascii="Arial" w:cs="Arial" w:eastAsia="Arial" w:hAnsi="Arial"/>
          <w:sz w:val="24"/>
          <w:szCs w:val="24"/>
        </w:rPr>
        <w:t xml:space="preserve">6.2.6 Верхняя часть эксплуатационной колонны труб должна выступать над полом не менее чем на 0,5 м и на 0,5 м выше расчетного уровня затопления территории.</w:t>
      </w:r>
    </w:p>
    <w:p>
      <w:pPr>
        <w:spacing w:after="120"/>
        <w:ind w:firstLine="567"/>
        <w:jc w:val="both"/>
      </w:pPr>
      <w:r>
        <w:rPr>
          <w:rFonts w:ascii="Arial" w:cs="Arial" w:eastAsia="Arial" w:hAnsi="Arial"/>
          <w:sz w:val="24"/>
          <w:szCs w:val="24"/>
        </w:rPr>
        <w:t xml:space="preserve">6.2.7 Конструкция оголовка скважины должна обеспечивать полную герметизацию, исключающую проникание в межтрубное и затрубное пространства скважины поверхностной воды и любых других загрязнений.</w:t>
      </w:r>
    </w:p>
    <w:p>
      <w:pPr>
        <w:spacing w:after="120"/>
        <w:ind w:firstLine="567"/>
        <w:jc w:val="both"/>
      </w:pPr>
      <w:r>
        <w:rPr>
          <w:rFonts w:ascii="Arial" w:cs="Arial" w:eastAsia="Arial" w:hAnsi="Arial"/>
          <w:sz w:val="24"/>
          <w:szCs w:val="24"/>
        </w:rPr>
        <w:t xml:space="preserve">6.2.8 Монтаж и демонтаж секций скважинных насосов и водоподъемных труб следует предусматривать через люки, располагаемые над устьем скважины, с применением средств механизации.</w:t>
      </w:r>
    </w:p>
    <w:p>
      <w:pPr>
        <w:spacing w:after="120"/>
        <w:ind w:firstLine="567"/>
        <w:jc w:val="both"/>
      </w:pPr>
      <w:r>
        <w:rPr>
          <w:rFonts w:ascii="Arial" w:cs="Arial" w:eastAsia="Arial" w:hAnsi="Arial"/>
          <w:sz w:val="24"/>
          <w:szCs w:val="24"/>
        </w:rPr>
        <w:t xml:space="preserve">6.2.9 Для водозаборов с количеством эксплуатационных скважин до 3 следует принимать одну резервную скважину. При большем количестве рабочих скважин следует предусматривать хранение дополнительного резервного насоса на складе.</w:t>
      </w:r>
    </w:p>
    <w:p>
      <w:pPr>
        <w:spacing w:after="120"/>
        <w:ind w:firstLine="567"/>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Категории водозаборов по степени обеспеченности подачи воды следует принимать </w:t>
      </w:r>
      <w:r>
        <w:rPr>
          <w:rFonts w:ascii="Arial" w:cs="Arial" w:eastAsia="Arial" w:hAnsi="Arial"/>
          <w:sz w:val="24"/>
          <w:szCs w:val="24"/>
        </w:rPr>
        <w:t xml:space="preserve">III</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6.2.10 Существующие на участке водозабора скважины, дальнейшее использование которых невозможно, подлежат ликвидации путем тампонажа.</w:t>
      </w:r>
    </w:p>
    <w:p>
      <w:pPr>
        <w:spacing w:after="120"/>
        <w:ind w:firstLine="567"/>
        <w:jc w:val="both"/>
      </w:pPr>
      <w:r>
        <w:rPr>
          <w:rFonts w:ascii="Arial" w:cs="Arial" w:eastAsia="Arial" w:hAnsi="Arial"/>
          <w:sz w:val="24"/>
          <w:szCs w:val="24"/>
        </w:rPr>
        <w:t xml:space="preserve">6.2.11 Фильтры в скважинах следует устанавливать в рыхлых, неустойчивых скальных и полускальных породах.</w:t>
      </w:r>
    </w:p>
    <w:p>
      <w:pPr>
        <w:spacing w:after="120"/>
        <w:ind w:firstLine="567"/>
        <w:jc w:val="both"/>
      </w:pPr>
      <w:r>
        <w:rPr>
          <w:rFonts w:ascii="Arial" w:cs="Arial" w:eastAsia="Arial" w:hAnsi="Arial"/>
          <w:sz w:val="24"/>
          <w:szCs w:val="24"/>
        </w:rPr>
        <w:t xml:space="preserve">6.2.12 Конструкцию и размеры фильтра следует принимать в зависимости от гидрогеологических условий, дебита и режима эксплуатации.</w:t>
      </w:r>
    </w:p>
    <w:p>
      <w:pPr>
        <w:spacing w:after="120"/>
        <w:ind w:firstLine="567"/>
        <w:jc w:val="both"/>
      </w:pPr>
      <w:r>
        <w:rPr>
          <w:rFonts w:ascii="Arial" w:cs="Arial" w:eastAsia="Arial" w:hAnsi="Arial"/>
          <w:sz w:val="24"/>
          <w:szCs w:val="24"/>
        </w:rPr>
        <w:t xml:space="preserve">6.2.13 Конечный диаметр обсадной трубы при ударном бурении должен быть больше наружного диаметра фильтра не менее чем на 50 мм, а при обсыпке фильтра гравием - не менее чем на 100 мм.</w:t>
      </w:r>
    </w:p>
    <w:p>
      <w:pPr>
        <w:spacing w:after="120"/>
        <w:ind w:firstLine="567"/>
        <w:jc w:val="both"/>
      </w:pPr>
      <w:r>
        <w:rPr>
          <w:rFonts w:ascii="Arial" w:cs="Arial" w:eastAsia="Arial" w:hAnsi="Arial"/>
          <w:sz w:val="24"/>
          <w:szCs w:val="24"/>
        </w:rPr>
        <w:t xml:space="preserve">При роторном способе бурения без крепления стенок трубами конечный диаметр скважин должен быть больше наружного диаметра фильтра не менее чем на 100 мм.</w:t>
      </w:r>
    </w:p>
    <w:p>
      <w:pPr>
        <w:spacing w:after="120"/>
        <w:ind w:firstLine="567"/>
        <w:jc w:val="both"/>
      </w:pPr>
      <w:r>
        <w:rPr>
          <w:rFonts w:ascii="Arial" w:cs="Arial" w:eastAsia="Arial" w:hAnsi="Arial"/>
          <w:sz w:val="24"/>
          <w:szCs w:val="24"/>
        </w:rPr>
        <w:t xml:space="preserve">6.2.14 Длину рабочей части фильтра в напорных водоносных пластах мощностью до 10 м следует принимать равной мощности пласта; в безнапорных - мощности пласта за вычетом эксплуатационного понижения уровня воды в скважине (фильтр должен быть затоплен) с учетом п. 6.2.15 настоящих Строительных норм.</w:t>
      </w:r>
    </w:p>
    <w:p>
      <w:pPr>
        <w:spacing w:after="120"/>
        <w:ind w:firstLine="567"/>
        <w:jc w:val="both"/>
      </w:pPr>
      <w:r>
        <w:rPr>
          <w:rFonts w:ascii="Arial" w:cs="Arial" w:eastAsia="Arial" w:hAnsi="Arial"/>
          <w:sz w:val="24"/>
          <w:szCs w:val="24"/>
        </w:rPr>
        <w:t xml:space="preserve">В водоносных пластах мощностью более 10 м длину рабочей части фильтра следует определять с учетом водопроницаемости пород, производительности скважин и конструкции фильтра.</w:t>
      </w:r>
    </w:p>
    <w:p>
      <w:pPr>
        <w:spacing w:after="120"/>
        <w:ind w:firstLine="567"/>
        <w:jc w:val="both"/>
      </w:pPr>
      <w:r>
        <w:rPr>
          <w:rFonts w:ascii="Arial" w:cs="Arial" w:eastAsia="Arial" w:hAnsi="Arial"/>
          <w:sz w:val="24"/>
          <w:szCs w:val="24"/>
        </w:rPr>
        <w:t xml:space="preserve">6.2.15 Рабочую часть фильтра следует устанавливать на расстоянии от кровли и подошвы водоносного пласта не менее 0,5 - 1 м.</w:t>
      </w:r>
    </w:p>
    <w:p>
      <w:pPr>
        <w:spacing w:after="120"/>
        <w:ind w:firstLine="567"/>
        <w:jc w:val="both"/>
      </w:pPr>
      <w:r>
        <w:rPr>
          <w:rFonts w:ascii="Arial" w:cs="Arial" w:eastAsia="Arial" w:hAnsi="Arial"/>
          <w:sz w:val="24"/>
          <w:szCs w:val="24"/>
        </w:rPr>
        <w:t xml:space="preserve">6.2.16 При использовании нескольких водоносных пластов рабочие части фильтров следует устанавливать в каждом водоносном пласте и соединять между собой глухими трубами с цементацией затрубного пространства на уровень, обеспечивающий перекрытие слабоводопроницаемых слоев.</w:t>
      </w:r>
    </w:p>
    <w:p>
      <w:pPr>
        <w:spacing w:after="120"/>
        <w:ind w:firstLine="567"/>
        <w:jc w:val="both"/>
      </w:pPr>
      <w:r>
        <w:rPr>
          <w:rFonts w:ascii="Arial" w:cs="Arial" w:eastAsia="Arial" w:hAnsi="Arial"/>
          <w:sz w:val="24"/>
          <w:szCs w:val="24"/>
        </w:rPr>
        <w:t xml:space="preserve">6.2.17 Верхняя часть надфильтровой трубы должна быть выше башмака обсадной колонны не менее чем на 3 м при глубине скважины до 50 м и не менее чем на 5 м при глубине скважины более 50 м; при этом между обсадной колонной и надфильтровой трубой при необходимости должен быть установлен сальник.</w:t>
      </w:r>
    </w:p>
    <w:p>
      <w:pPr>
        <w:spacing w:after="120"/>
        <w:ind w:firstLine="567"/>
        <w:jc w:val="both"/>
      </w:pPr>
      <w:r>
        <w:rPr>
          <w:rFonts w:ascii="Arial" w:cs="Arial" w:eastAsia="Arial" w:hAnsi="Arial"/>
          <w:sz w:val="24"/>
          <w:szCs w:val="24"/>
        </w:rPr>
        <w:t xml:space="preserve">6.2.18 Длину отстойника следует принимать не более 2 м.</w:t>
      </w:r>
    </w:p>
    <w:p>
      <w:pPr>
        <w:spacing w:after="120"/>
        <w:ind w:firstLine="567"/>
        <w:jc w:val="both"/>
      </w:pPr>
      <w:r>
        <w:rPr>
          <w:rFonts w:ascii="Arial" w:cs="Arial" w:eastAsia="Arial" w:hAnsi="Arial"/>
          <w:sz w:val="24"/>
          <w:szCs w:val="24"/>
        </w:rPr>
        <w:t xml:space="preserve">6.2.19 Бесфильтровые конструкции скважин для забора подземных вод из рыхлых песчаных отложений следует принимать при условии, когда над ними залегают устойчивые породы.</w:t>
      </w:r>
    </w:p>
    <w:p>
      <w:pPr>
        <w:spacing w:after="120"/>
        <w:ind w:firstLine="567"/>
        <w:jc w:val="both"/>
      </w:pPr>
      <w:r>
        <w:rPr>
          <w:rFonts w:ascii="Arial" w:cs="Arial" w:eastAsia="Arial" w:hAnsi="Arial"/>
          <w:sz w:val="24"/>
          <w:szCs w:val="24"/>
        </w:rPr>
        <w:t xml:space="preserve">6.2.20 После окончания бурения скважин и оборудования их фильтрами необходимо предусматривать прокачку, а при роторном бурении с глинистым раствором - разглинизацию до полного осветления воды.</w:t>
      </w:r>
    </w:p>
    <w:p>
      <w:pPr>
        <w:spacing w:after="120"/>
        <w:ind w:firstLine="567"/>
        <w:jc w:val="both"/>
      </w:pPr>
      <w:r>
        <w:rPr>
          <w:rFonts w:ascii="Arial" w:cs="Arial" w:eastAsia="Arial" w:hAnsi="Arial"/>
          <w:sz w:val="24"/>
          <w:szCs w:val="24"/>
        </w:rPr>
        <w:t xml:space="preserve">6.2.21 Для достижения соответствия фактического дебита водозаборных скважин принятому в проекте необходимо предусматривать их опробование откачками.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6.3 Шахтные колодцы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6.3.1 Шахтные колодцы следует применять в безнапорных водоносных пластах, сложенных рыхлыми породами и залегающих на глубине до 30 м.</w:t>
      </w:r>
    </w:p>
    <w:p>
      <w:pPr>
        <w:spacing w:after="120"/>
        <w:ind w:firstLine="567"/>
        <w:jc w:val="both"/>
      </w:pPr>
      <w:r>
        <w:rPr>
          <w:rFonts w:ascii="Arial" w:cs="Arial" w:eastAsia="Arial" w:hAnsi="Arial"/>
          <w:sz w:val="24"/>
          <w:szCs w:val="24"/>
        </w:rPr>
        <w:t xml:space="preserve">6.3.2 При мощности водоносного пласта до 3 м следует предусматривать шахтные колодцы совершенного типа с вскрытием всей мощности пласта; при большей мощности допускаются совершенные и несовершенные колодцы с вскрытием части пласта.</w:t>
      </w:r>
    </w:p>
    <w:p>
      <w:pPr>
        <w:spacing w:after="120"/>
        <w:ind w:firstLine="567"/>
        <w:jc w:val="both"/>
      </w:pPr>
      <w:r>
        <w:rPr>
          <w:rFonts w:ascii="Arial" w:cs="Arial" w:eastAsia="Arial" w:hAnsi="Arial"/>
          <w:sz w:val="24"/>
          <w:szCs w:val="24"/>
        </w:rPr>
        <w:t xml:space="preserve">6.3.3 При расположении водоприемной части в песчаных грунтах на дне колодца необходимо предусматривать обратный песчано-гравийный фильтр или фильтр из пористого бетона, а в стенках водоприемной части колодцев - фильтры из пористого бетона или гравийные.</w:t>
      </w:r>
    </w:p>
    <w:p>
      <w:pPr>
        <w:spacing w:after="120"/>
        <w:ind w:firstLine="567"/>
        <w:jc w:val="both"/>
      </w:pPr>
      <w:r>
        <w:rPr>
          <w:rFonts w:ascii="Arial" w:cs="Arial" w:eastAsia="Arial" w:hAnsi="Arial"/>
          <w:sz w:val="24"/>
          <w:szCs w:val="24"/>
        </w:rPr>
        <w:t xml:space="preserve">6.3.4 Обратный фильтр следует принимать из нескольких слоев песка и гравия толщиной 0,1 - 0,15 м каждый, общей толщиной 0,4 - 0,6 м с укладкой в нижнюю часть фильтра мелких, а в верхнюю - крупных фракций.</w:t>
      </w:r>
    </w:p>
    <w:p>
      <w:pPr>
        <w:spacing w:after="120"/>
        <w:ind w:firstLine="567"/>
        <w:jc w:val="both"/>
      </w:pPr>
      <w:r>
        <w:rPr>
          <w:rFonts w:ascii="Arial" w:cs="Arial" w:eastAsia="Arial" w:hAnsi="Arial"/>
          <w:sz w:val="24"/>
          <w:szCs w:val="24"/>
        </w:rPr>
        <w:t xml:space="preserve">6.3.5 Механический состав отдельных слоев фильтра и соотношение между средними диаметрами зерен смежных слоев фильтра следует принимать в соответствии с таблицей</w:t>
      </w:r>
      <w:r>
        <w:rPr>
          <w:rFonts w:ascii="Arial" w:cs="Arial" w:eastAsia="Arial" w:hAnsi="Arial"/>
          <w:sz w:val="24"/>
          <w:szCs w:val="24"/>
        </w:rPr>
        <w:t xml:space="preserve">4.</w:t>
      </w:r>
    </w:p>
    <w:p>
      <w:pPr>
        <w:spacing w:after="120"/>
        <w:ind w:firstLine="567"/>
        <w:jc w:val="both"/>
      </w:pPr>
      <w:r>
        <w:rPr>
          <w:rFonts w:ascii="Arial" w:cs="Arial" w:eastAsia="Arial" w:hAnsi="Arial"/>
          <w:sz w:val="24"/>
          <w:szCs w:val="24"/>
        </w:rPr>
        <w:t xml:space="preserve">6.3.6 Верх шахтных колодцев должен быть выше поверхности земли не менее чем на 0,8 м. При этом вокруг колодцев должна предусматриваться отмостка шириной 1 - 2 м с уклоном 0,1 от колодца. Вокруг колодцев, подающих воду для хозяйственно-питьевых нужд, кроме того, следует предусматривать устройство замка из глины или жирного суглинка глубиной 1,5 - 2 м и шириной 0,5 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w:t>
      </w:r>
      <w:r>
        <w:rPr>
          <w:rFonts w:ascii="Arial" w:cs="Arial" w:eastAsia="Arial" w:hAnsi="Arial"/>
          <w:sz w:val="24"/>
          <w:szCs w:val="24"/>
        </w:rPr>
        <w:t xml:space="preserve"> 4 - Механический состав отдельных слоев фильтра и соотношение между средними диаметрами зерен смежных слоев фильтра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Скальные и полускальные неустойчивые породы, щебенистые и галечниковые отложения с преобладающим размером частиц 20 - 100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Фильтры-каркасы (без дополнительной фильтрующей поверхности) стержневые, трубчатые с круглой и щелевой перфорацией, штампованные из стального листа толщиной 4 мм с антикоррозийным покрытием,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Гравий, гравелистый песок с преобладающим размером частиц 2 - 5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или штампо-ванного листа из нержавеющей стали. Фильтры штампованные из стального листа толщиной 4 мм с антикоррозийным покрытием,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крупные с преобладающим размером частиц 1 - 2 мм (более 50 % по массе)</w:t>
            </w:r>
          </w:p>
        </w:tc>
        <w:tc>
          <w:tcPr>
            <w:tcW w:type="dxa" w:w="51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среднезернистые с преобладающим размером частиц 0,25 - 0,5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квад-ратного плетения, штампованного листа из нержавеющей стали с песчано-гравийной обсыпкой,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мелкозернистые с преобладающим размером частиц 0,1 - 0,25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галун-ного плетения, штампованного листа из нержавеющей стали с одно-слойной или двухслойной песчано-гравийной обсыпкой, спирально-стержневые</w:t>
            </w:r>
          </w:p>
        </w:tc>
      </w:tr>
    </w:tbl>
    <w:p>
      <w:pPr>
        <w:spacing w:after="120" w:before="120"/>
        <w:ind w:firstLine="567"/>
        <w:jc w:val="both"/>
      </w:pPr>
      <w:r>
        <w:rPr>
          <w:rFonts w:ascii="Arial" w:cs="Arial" w:eastAsia="Arial" w:hAnsi="Arial"/>
          <w:sz w:val="24"/>
          <w:szCs w:val="24"/>
        </w:rPr>
        <w:t xml:space="preserve">6.3.7 В колодцах, используемых для систем централизованного водоснабжения с установкой насосного оборудования, необходимо предусматривать герметичную крышку и вентиляционную трубу, выведенную выше поверхности земли не менее чем на 2 м. Диаметр вентиляционной трубы должен определяться расчетом в зависимости от объема водоотбора в максимальный час и быть не менее 150 мм. Отверстие вентиляционной трубы должно защищаться колпаком с сеткой.</w:t>
      </w:r>
    </w:p>
    <w:p>
      <w:pPr>
        <w:spacing w:after="240" w:before="120"/>
        <w:ind w:firstLine="567"/>
        <w:jc w:val="center"/>
      </w:pPr>
      <w:r>
        <w:rPr>
          <w:rFonts w:ascii="Arial" w:cs="Arial" w:eastAsia="Arial" w:hAnsi="Arial"/>
          <w:b/>
          <w:bCs/>
          <w:sz w:val="32"/>
          <w:szCs w:val="32"/>
        </w:rPr>
        <w:t xml:space="preserve">6.4 Горизонтальные водозаборы</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6.4.1 Горизонтальные водозаборы следует предусматривать на глубине до 8 м в безнапорных водоносных пластах, преимущественно вблизи поверхностных водотоков. Они могут проектироваться в виде каменно-щебеночной дрены, трубчатой дрены, водосборной галереи или водосборной штольни.</w:t>
      </w:r>
    </w:p>
    <w:p>
      <w:pPr>
        <w:spacing w:after="120"/>
        <w:ind w:firstLine="567"/>
        <w:jc w:val="both"/>
      </w:pPr>
      <w:r>
        <w:rPr>
          <w:rFonts w:ascii="Arial" w:cs="Arial" w:eastAsia="Arial" w:hAnsi="Arial"/>
          <w:sz w:val="24"/>
          <w:szCs w:val="24"/>
        </w:rPr>
        <w:t xml:space="preserve">6.4.2 Водозаборы в виде каменно-щебеночной дрены рекомендуется предусматривать для систем временного водоснабжения.</w:t>
      </w:r>
    </w:p>
    <w:p>
      <w:pPr>
        <w:spacing w:after="120"/>
        <w:ind w:firstLine="567"/>
        <w:jc w:val="both"/>
      </w:pPr>
      <w:r>
        <w:rPr>
          <w:rFonts w:ascii="Arial" w:cs="Arial" w:eastAsia="Arial" w:hAnsi="Arial"/>
          <w:sz w:val="24"/>
          <w:szCs w:val="24"/>
        </w:rPr>
        <w:t xml:space="preserve">Для водозаборов третьей категорий трубчатые дрены следует проектировать на глубине 3 - 8 м. </w:t>
      </w:r>
    </w:p>
    <w:p>
      <w:pPr>
        <w:spacing w:after="120"/>
        <w:ind w:firstLine="567"/>
        <w:jc w:val="both"/>
      </w:pPr>
      <w:r>
        <w:rPr>
          <w:rFonts w:ascii="Arial" w:cs="Arial" w:eastAsia="Arial" w:hAnsi="Arial"/>
          <w:sz w:val="24"/>
          <w:szCs w:val="24"/>
        </w:rPr>
        <w:t xml:space="preserve">Водозаборы в виде штольни следует принимать в соответствующих орографических условиях.</w:t>
      </w:r>
    </w:p>
    <w:p>
      <w:pPr>
        <w:spacing w:after="120"/>
        <w:ind w:firstLine="567"/>
        <w:jc w:val="both"/>
      </w:pPr>
      <w:r>
        <w:rPr>
          <w:rFonts w:ascii="Arial" w:cs="Arial" w:eastAsia="Arial" w:hAnsi="Arial"/>
          <w:sz w:val="24"/>
          <w:szCs w:val="24"/>
        </w:rPr>
        <w:t xml:space="preserve">6.4.3 Для исключения выноса частиц породы из водоносного пласта при проектировании водоприемной части горизонтальных водозаборов должен предусматриваться обратный фильтр из двух-трех слоев.</w:t>
      </w:r>
    </w:p>
    <w:p>
      <w:pPr>
        <w:spacing w:after="120"/>
        <w:ind w:firstLine="567"/>
        <w:jc w:val="both"/>
      </w:pPr>
      <w:r>
        <w:rPr>
          <w:rFonts w:ascii="Arial" w:cs="Arial" w:eastAsia="Arial" w:hAnsi="Arial"/>
          <w:sz w:val="24"/>
          <w:szCs w:val="24"/>
        </w:rPr>
        <w:t xml:space="preserve">6.4.4 Механический состав отдельных слоев обратного фильтра следует определять расчетом.</w:t>
      </w:r>
    </w:p>
    <w:p>
      <w:pPr>
        <w:spacing w:after="120"/>
        <w:ind w:firstLine="567"/>
        <w:jc w:val="both"/>
      </w:pPr>
      <w:r>
        <w:rPr>
          <w:rFonts w:ascii="Arial" w:cs="Arial" w:eastAsia="Arial" w:hAnsi="Arial"/>
          <w:sz w:val="24"/>
          <w:szCs w:val="24"/>
        </w:rPr>
        <w:t xml:space="preserve">Толщина отдельных слоев фильтра должна быть не менее 15 см.</w:t>
      </w:r>
    </w:p>
    <w:p>
      <w:pPr>
        <w:spacing w:after="120"/>
        <w:ind w:firstLine="567"/>
        <w:jc w:val="both"/>
      </w:pPr>
      <w:r>
        <w:rPr>
          <w:rFonts w:ascii="Arial" w:cs="Arial" w:eastAsia="Arial" w:hAnsi="Arial"/>
          <w:sz w:val="24"/>
          <w:szCs w:val="24"/>
        </w:rPr>
        <w:t xml:space="preserve">6.4.5 Для водозабора в виде каменно-щебеночной дрены прием воды следует предусматривать через щебеночную призму размером 30х30 или 50х50 см, уложенную на дно траншеи, с устройством обратного фильтра.</w:t>
      </w:r>
    </w:p>
    <w:p>
      <w:pPr>
        <w:spacing w:after="120"/>
        <w:ind w:firstLine="567"/>
        <w:jc w:val="both"/>
      </w:pPr>
      <w:r>
        <w:rPr>
          <w:rFonts w:ascii="Arial" w:cs="Arial" w:eastAsia="Arial" w:hAnsi="Arial"/>
          <w:sz w:val="24"/>
          <w:szCs w:val="24"/>
        </w:rPr>
        <w:t xml:space="preserve">Каменно-щебеночную дрену следует принимать с уклоном 0,01 - 0,05 в сторону водосборного колодца.</w:t>
      </w:r>
    </w:p>
    <w:p>
      <w:pPr>
        <w:spacing w:after="120"/>
        <w:ind w:firstLine="567"/>
        <w:jc w:val="both"/>
      </w:pPr>
      <w:r>
        <w:rPr>
          <w:rFonts w:ascii="Arial" w:cs="Arial" w:eastAsia="Arial" w:hAnsi="Arial"/>
          <w:sz w:val="24"/>
          <w:szCs w:val="24"/>
        </w:rPr>
        <w:t xml:space="preserve">6.4.6 Водоприемную часть водозаборов из трубчатых дрен следует принимать из керамических, хризотилцементных, железобетонных и пластмассовых труб с круглыми или щелевыми отверстиями с боков и в верхней части трубы; нижняя часть трубы (не более 1/3 по высоте) должна быть без отверстий. Минимальный диаметр труб следует принимать 150 мм.</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Применение металлических перфорированных труб не допускается.</w:t>
      </w:r>
    </w:p>
    <w:p>
      <w:pPr>
        <w:spacing w:after="120"/>
        <w:ind w:firstLine="567"/>
        <w:jc w:val="both"/>
      </w:pPr>
      <w:r>
        <w:rPr>
          <w:rFonts w:ascii="Arial" w:cs="Arial" w:eastAsia="Arial" w:hAnsi="Arial"/>
          <w:sz w:val="24"/>
          <w:szCs w:val="24"/>
        </w:rPr>
        <w:t xml:space="preserve">6.4.7 Определение диаметров трубопроводов горизонтальных водозаборов следует производить для периода низкого стояния уровня грунтовых вод, а расчетное наполнение принимать 0,5 диаметра трубы.</w:t>
      </w:r>
    </w:p>
    <w:p>
      <w:pPr>
        <w:spacing w:after="120"/>
        <w:ind w:firstLine="567"/>
        <w:jc w:val="both"/>
      </w:pPr>
      <w:r>
        <w:rPr>
          <w:rFonts w:ascii="Arial" w:cs="Arial" w:eastAsia="Arial" w:hAnsi="Arial"/>
          <w:sz w:val="24"/>
          <w:szCs w:val="24"/>
        </w:rPr>
        <w:t xml:space="preserve">6.4.8 Уклоны в сторону водосборного колодца должны быть не менее:</w:t>
      </w:r>
    </w:p>
    <w:p>
      <w:pPr>
        <w:spacing w:after="120"/>
        <w:ind w:firstLine="567"/>
        <w:jc w:val="both"/>
      </w:pPr>
      <w:r>
        <w:rPr>
          <w:rFonts w:ascii="Arial" w:cs="Arial" w:eastAsia="Arial" w:hAnsi="Arial"/>
          <w:sz w:val="24"/>
          <w:szCs w:val="24"/>
        </w:rPr>
        <w:t xml:space="preserve">0,007 - при диаметре 150 мм;</w:t>
      </w:r>
    </w:p>
    <w:p>
      <w:pPr>
        <w:spacing w:after="120"/>
        <w:ind w:firstLine="567"/>
        <w:jc w:val="both"/>
      </w:pPr>
      <w:r>
        <w:rPr>
          <w:rFonts w:ascii="Arial" w:cs="Arial" w:eastAsia="Arial" w:hAnsi="Arial"/>
          <w:sz w:val="24"/>
          <w:szCs w:val="24"/>
        </w:rPr>
        <w:t xml:space="preserve">0,005 - при диаметре 200 мм;</w:t>
      </w:r>
    </w:p>
    <w:p>
      <w:pPr>
        <w:spacing w:after="120"/>
        <w:ind w:firstLine="567"/>
        <w:jc w:val="both"/>
      </w:pPr>
      <w:r>
        <w:rPr>
          <w:rFonts w:ascii="Arial" w:cs="Arial" w:eastAsia="Arial" w:hAnsi="Arial"/>
          <w:sz w:val="24"/>
          <w:szCs w:val="24"/>
        </w:rPr>
        <w:t xml:space="preserve">0,004 - при диаметре 250 мм;</w:t>
      </w:r>
    </w:p>
    <w:p>
      <w:pPr>
        <w:spacing w:after="120"/>
        <w:ind w:firstLine="567"/>
        <w:jc w:val="both"/>
      </w:pPr>
      <w:r>
        <w:rPr>
          <w:rFonts w:ascii="Arial" w:cs="Arial" w:eastAsia="Arial" w:hAnsi="Arial"/>
          <w:sz w:val="24"/>
          <w:szCs w:val="24"/>
        </w:rPr>
        <w:t xml:space="preserve">0,003 - при диаметре 300 мм;</w:t>
      </w:r>
    </w:p>
    <w:p>
      <w:pPr>
        <w:spacing w:after="120"/>
        <w:ind w:firstLine="567"/>
        <w:jc w:val="both"/>
      </w:pPr>
      <w:r>
        <w:rPr>
          <w:rFonts w:ascii="Arial" w:cs="Arial" w:eastAsia="Arial" w:hAnsi="Arial"/>
          <w:sz w:val="24"/>
          <w:szCs w:val="24"/>
        </w:rPr>
        <w:t xml:space="preserve">0,002 - при диаметре 400 мм;</w:t>
      </w:r>
    </w:p>
    <w:p>
      <w:pPr>
        <w:spacing w:after="120"/>
        <w:ind w:firstLine="567"/>
        <w:jc w:val="both"/>
      </w:pPr>
      <w:r>
        <w:rPr>
          <w:rFonts w:ascii="Arial" w:cs="Arial" w:eastAsia="Arial" w:hAnsi="Arial"/>
          <w:sz w:val="24"/>
          <w:szCs w:val="24"/>
        </w:rPr>
        <w:t xml:space="preserve">0,001 - при диаметре 500 мм.</w:t>
      </w:r>
    </w:p>
    <w:p>
      <w:pPr>
        <w:spacing w:after="120"/>
        <w:ind w:firstLine="567"/>
        <w:jc w:val="both"/>
      </w:pPr>
      <w:r>
        <w:rPr>
          <w:rFonts w:ascii="Arial" w:cs="Arial" w:eastAsia="Arial" w:hAnsi="Arial"/>
          <w:sz w:val="24"/>
          <w:szCs w:val="24"/>
        </w:rPr>
        <w:t xml:space="preserve">Скорость течения воды в трубах должна приниматься не менее 0,7 м/с.</w:t>
      </w:r>
    </w:p>
    <w:p>
      <w:pPr>
        <w:spacing w:after="120"/>
        <w:ind w:firstLine="567"/>
        <w:jc w:val="both"/>
      </w:pPr>
      <w:r>
        <w:rPr>
          <w:rFonts w:ascii="Arial" w:cs="Arial" w:eastAsia="Arial" w:hAnsi="Arial"/>
          <w:sz w:val="24"/>
          <w:szCs w:val="24"/>
        </w:rPr>
        <w:t xml:space="preserve">6.4.9 Под железобетонными звеньями галереи должно предусматриваться основание, исключающее осадку их относительно друг друга. С боков галереи, в пределах ее водоприемной части, следует предусмотреть устройство обратного фильтра.</w:t>
      </w:r>
    </w:p>
    <w:p>
      <w:pPr>
        <w:spacing w:after="120"/>
        <w:ind w:firstLine="567"/>
        <w:jc w:val="both"/>
      </w:pPr>
      <w:r>
        <w:rPr>
          <w:rFonts w:ascii="Arial" w:cs="Arial" w:eastAsia="Arial" w:hAnsi="Arial"/>
          <w:sz w:val="24"/>
          <w:szCs w:val="24"/>
        </w:rPr>
        <w:t xml:space="preserve">6.4.10 Горизонтальные водозаборы должны быть защищены от попадания в них поверхностных вод.</w:t>
      </w:r>
    </w:p>
    <w:p>
      <w:pPr>
        <w:spacing w:after="120"/>
        <w:ind w:firstLine="567"/>
        <w:jc w:val="both"/>
      </w:pPr>
      <w:r>
        <w:rPr>
          <w:rFonts w:ascii="Arial" w:cs="Arial" w:eastAsia="Arial" w:hAnsi="Arial"/>
          <w:sz w:val="24"/>
          <w:szCs w:val="24"/>
        </w:rPr>
        <w:t xml:space="preserve">6.4.11 Для наблюдения за работой трубчатых и галерейных водозаборов, их вентиляции и ремонта следует принимать смотровые колодцы, расстояние между которыми должно быть не более 50 м для трубчатых водозаборов диаметром от 150 до 500 мм.</w:t>
      </w:r>
    </w:p>
    <w:p>
      <w:pPr>
        <w:spacing w:after="120"/>
        <w:ind w:firstLine="567"/>
        <w:jc w:val="both"/>
      </w:pPr>
      <w:r>
        <w:rPr>
          <w:rFonts w:ascii="Arial" w:cs="Arial" w:eastAsia="Arial" w:hAnsi="Arial"/>
          <w:sz w:val="24"/>
          <w:szCs w:val="24"/>
        </w:rPr>
        <w:t xml:space="preserve">Смотровые колодцы следует предусматривать также в местах изменения направления водоприемной части в плане и вертикальной плоскости.</w:t>
      </w:r>
    </w:p>
    <w:p>
      <w:pPr>
        <w:spacing w:after="120"/>
        <w:ind w:firstLine="567"/>
        <w:jc w:val="both"/>
      </w:pPr>
      <w:r>
        <w:rPr>
          <w:rFonts w:ascii="Arial" w:cs="Arial" w:eastAsia="Arial" w:hAnsi="Arial"/>
          <w:sz w:val="24"/>
          <w:szCs w:val="24"/>
        </w:rPr>
        <w:t xml:space="preserve">6.4.12 Смотровые колодцы следует принимать диаметром 1 м; верх колодца должен возвышаться не менее чем на 0,2 м над поверхностью земли; вокруг колодцев должна быть сделана водонепроницаемая отмостка шириной не менее 1 м и глиняный замок; колодцы должны быть полностью закрыты и оборудованы вентиляционными трубами согласно п. 6.3.7 настоящих Строительных норм.</w:t>
      </w:r>
    </w:p>
    <w:p>
      <w:pPr>
        <w:spacing w:after="120"/>
        <w:ind w:firstLine="567"/>
        <w:jc w:val="both"/>
      </w:pPr>
      <w:r>
        <w:rPr>
          <w:rFonts w:ascii="Arial" w:cs="Arial" w:eastAsia="Arial" w:hAnsi="Arial"/>
          <w:sz w:val="24"/>
          <w:szCs w:val="24"/>
        </w:rPr>
        <w:t xml:space="preserve">6.4.13 Насосные станции горизонтальных водозаборов следует совмещать с водосборным колодцем.</w:t>
      </w:r>
    </w:p>
    <w:p>
      <w:pPr>
        <w:spacing w:after="120"/>
        <w:ind w:firstLine="567"/>
        <w:jc w:val="both"/>
      </w:pPr>
      <w:r>
        <w:rPr>
          <w:rFonts w:ascii="Arial" w:cs="Arial" w:eastAsia="Arial" w:hAnsi="Arial"/>
          <w:sz w:val="24"/>
          <w:szCs w:val="24"/>
        </w:rPr>
        <w:t xml:space="preserve">6.4.14 Комбинированные горизонтальные водозаборы необходимо принимать в двухпластовых системах с верхним безнапорным и нижним напорным водоносными пластами. Водозабор следует предусматривать в виде горизонтальной трубчатой дрены, каптирующей верхний безнапорный пласт, к которой снизу или сбоку подключены патрубки фильтровых колонн вертикальных скважин-усилителей, заложенных в нижнем пласте.</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6.5 Каптаж родников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6.5.1 Каптажные устройства (водосборные камеры или неглубокие опускные колодцы) следует применять для захвата подземных вод из родников.</w:t>
      </w:r>
    </w:p>
    <w:p>
      <w:pPr>
        <w:spacing w:after="120"/>
        <w:ind w:firstLine="567"/>
        <w:jc w:val="both"/>
      </w:pPr>
      <w:r>
        <w:rPr>
          <w:rFonts w:ascii="Arial" w:cs="Arial" w:eastAsia="Arial" w:hAnsi="Arial"/>
          <w:sz w:val="24"/>
          <w:szCs w:val="24"/>
        </w:rPr>
        <w:t xml:space="preserve">6.5.2 Захват воды из восходящего родника следует осуществлять через дно каптажной камеры, из нисходящего - через отверстия в стене камеры.</w:t>
      </w:r>
    </w:p>
    <w:p>
      <w:pPr>
        <w:spacing w:after="120"/>
        <w:ind w:firstLine="567"/>
        <w:jc w:val="both"/>
      </w:pPr>
      <w:r>
        <w:rPr>
          <w:rFonts w:ascii="Arial" w:cs="Arial" w:eastAsia="Arial" w:hAnsi="Arial"/>
          <w:sz w:val="24"/>
          <w:szCs w:val="24"/>
        </w:rPr>
        <w:t xml:space="preserve">6.5.3 При каптаже родников из трещиноватых пород прием воды в каптажной камере допускается осуществлять без фильтров, а из рыхлых пород - через фильтры.</w:t>
      </w:r>
    </w:p>
    <w:p>
      <w:pPr>
        <w:spacing w:after="120"/>
        <w:ind w:firstLine="567"/>
        <w:jc w:val="both"/>
      </w:pPr>
      <w:r>
        <w:rPr>
          <w:rFonts w:ascii="Arial" w:cs="Arial" w:eastAsia="Arial" w:hAnsi="Arial"/>
          <w:sz w:val="24"/>
          <w:szCs w:val="24"/>
        </w:rPr>
        <w:t xml:space="preserve">6.5.4 Каптажные камеры должны быть защищены от поверхностных загрязнений, промерзания и затопления поверхностными водами.</w:t>
      </w:r>
    </w:p>
    <w:p>
      <w:pPr>
        <w:spacing w:after="120"/>
        <w:ind w:firstLine="567"/>
        <w:jc w:val="both"/>
      </w:pPr>
      <w:r>
        <w:rPr>
          <w:rFonts w:ascii="Arial" w:cs="Arial" w:eastAsia="Arial" w:hAnsi="Arial"/>
          <w:sz w:val="24"/>
          <w:szCs w:val="24"/>
        </w:rPr>
        <w:t xml:space="preserve">6.5.5 В каптажной камере следует предусматривать переливную трубу, рассчитанную на наибольший дебит родника, с установкой на конце клапана-захлопки, вентиляционную трубу согласно п. 6.3.7 настоящих Строительных норм и спускную трубу диаметром не менее 100 мм.</w:t>
      </w:r>
    </w:p>
    <w:p>
      <w:pPr>
        <w:spacing w:after="120"/>
        <w:ind w:firstLine="567"/>
        <w:jc w:val="both"/>
      </w:pPr>
      <w:r>
        <w:rPr>
          <w:rFonts w:ascii="Arial" w:cs="Arial" w:eastAsia="Arial" w:hAnsi="Arial"/>
          <w:sz w:val="24"/>
          <w:szCs w:val="24"/>
        </w:rPr>
        <w:t xml:space="preserve">6.5.6 Для освобождения воды родника от взвеси каптажную камеру следует разделять переливной стенкой на два отделения: одно - для отстаивания воды с последующей очисткой его от осадка, второе - для забора воды насосом.</w:t>
      </w:r>
    </w:p>
    <w:p>
      <w:pPr>
        <w:spacing w:after="120"/>
        <w:ind w:firstLine="567"/>
        <w:jc w:val="both"/>
      </w:pPr>
      <w:r>
        <w:rPr>
          <w:rFonts w:ascii="Arial" w:cs="Arial" w:eastAsia="Arial" w:hAnsi="Arial"/>
          <w:sz w:val="24"/>
          <w:szCs w:val="24"/>
        </w:rPr>
        <w:t xml:space="preserve">6.5.7 При наличии вблизи нисходящего родника, нескольких выходов воды каптажную камеру следует предусматривать с открылками.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Водоподготовка</w:t>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Требования настоящего раздела распространяются только на установки водоподготовки для хозяйственно-питьевого водоснабжения.</w:t>
      </w:r>
    </w:p>
    <w:p>
      <w:pPr>
        <w:spacing w:after="120"/>
        <w:ind w:firstLine="567"/>
        <w:jc w:val="both"/>
      </w:pPr>
      <w:r>
        <w:rPr>
          <w:rFonts w:ascii="Arial" w:cs="Arial" w:eastAsia="Arial" w:hAnsi="Arial"/>
          <w:sz w:val="24"/>
          <w:szCs w:val="24"/>
        </w:rPr>
        <w:t xml:space="preserve">П р и м е ч а н и е - Методы очистки и водоподготовки поверхностных вод осуществляются в соответствии с нормативами, разработанными для крупных населенных пунктов, действующих в Кыргызской Республике.</w:t>
      </w:r>
    </w:p>
    <w:p>
      <w:pPr>
        <w:spacing w:after="120"/>
        <w:ind w:firstLine="567"/>
        <w:jc w:val="both"/>
      </w:pPr>
      <w:r>
        <w:rPr>
          <w:rFonts w:ascii="Arial" w:cs="Arial" w:eastAsia="Arial" w:hAnsi="Arial"/>
          <w:sz w:val="24"/>
          <w:szCs w:val="24"/>
        </w:rPr>
        <w:t xml:space="preserve">7.2 Метод обработки воды, состав и расчетные параметры сооружений водоподготовки и расчетные дозы реагентов следует устанавливать в зависимости от качества воды в источнике водоснабжения, назначения водопровода, производительности станции и местных условий на основании данных технологических изысканий и опыта эксплуатации сооружений, работающих в аналогичных условиях.</w:t>
      </w:r>
    </w:p>
    <w:p>
      <w:pPr>
        <w:spacing w:after="120"/>
        <w:ind w:firstLine="567"/>
        <w:jc w:val="both"/>
      </w:pPr>
      <w:r>
        <w:rPr>
          <w:rFonts w:ascii="Arial" w:cs="Arial" w:eastAsia="Arial" w:hAnsi="Arial"/>
          <w:sz w:val="24"/>
          <w:szCs w:val="24"/>
        </w:rPr>
        <w:t xml:space="preserve">П р и м е ч а н и е - При использовании новых методов и технологий очистки необходимо получить соответствующее заключение экспертизы на допустимость применения данной технологии и используемых материалов и веществ в службе санитарно-эпидемиологического надзора и государственного органа охраны окружающей среды. </w:t>
      </w:r>
    </w:p>
    <w:p>
      <w:pPr>
        <w:spacing w:after="120"/>
        <w:ind w:firstLine="567"/>
        <w:jc w:val="both"/>
      </w:pPr>
      <w:r>
        <w:rPr>
          <w:rFonts w:ascii="Arial" w:cs="Arial" w:eastAsia="Arial" w:hAnsi="Arial"/>
          <w:sz w:val="24"/>
          <w:szCs w:val="24"/>
        </w:rPr>
        <w:t xml:space="preserve">Основанием для выдачи таких разрешений могут являться предоставленные поставщиком технологические исследования и заключения, согласованные для использования в питьевом водоснабжении в службах санитарно-эпидемиологического надзора других стран и опыт эксплуатации подобных сооружений в аналогичных условиях. </w:t>
      </w:r>
    </w:p>
    <w:p>
      <w:pPr>
        <w:spacing w:after="120"/>
        <w:ind w:firstLine="567"/>
        <w:jc w:val="both"/>
      </w:pPr>
      <w:r>
        <w:rPr>
          <w:rFonts w:ascii="Arial" w:cs="Arial" w:eastAsia="Arial" w:hAnsi="Arial"/>
          <w:sz w:val="24"/>
          <w:szCs w:val="24"/>
        </w:rPr>
        <w:t xml:space="preserve">7.3 Для подготовки воды питьевого качества рекомендуются только те методы, по которым получены положительные гигиенические заключения, выданные службами санитарно-эпидемиологического </w:t>
      </w:r>
      <w:r>
        <w:rPr>
          <w:rFonts w:ascii="Arial" w:cs="Arial" w:eastAsia="Arial" w:hAnsi="Arial"/>
          <w:sz w:val="24"/>
          <w:szCs w:val="24"/>
        </w:rPr>
        <w:t xml:space="preserve">надзора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7.4 Рекомендуется предусматривать повторное использование промывных вод фильтров, воды от обезвоживания и складирования осадков станции водоподготовки. При обосновании допускается сброс очищенных промывных вод фильтров в водостоки или водоемы, или на канализационные очистные сооружения.</w:t>
      </w:r>
    </w:p>
    <w:p>
      <w:pPr>
        <w:spacing w:after="120"/>
        <w:ind w:firstLine="567"/>
        <w:jc w:val="both"/>
      </w:pPr>
      <w:r>
        <w:rPr>
          <w:rFonts w:ascii="Arial" w:cs="Arial" w:eastAsia="Arial" w:hAnsi="Arial"/>
          <w:sz w:val="24"/>
          <w:szCs w:val="24"/>
        </w:rPr>
        <w:t xml:space="preserve">7.5 При проектировании оборудования, арматуры и трубопроводов станции водоподготовки следует учитывать требования разделов </w:t>
      </w:r>
      <w:r>
        <w:rPr>
          <w:rFonts w:ascii="Arial" w:cs="Arial" w:eastAsia="Arial" w:hAnsi="Arial"/>
          <w:sz w:val="24"/>
          <w:szCs w:val="24"/>
        </w:rPr>
        <w:t xml:space="preserve">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7.6 Полный расход воды, поступающий на станцию, следует определять с учетом расхода воды на собственные нужды станции.</w:t>
      </w:r>
    </w:p>
    <w:p>
      <w:pPr>
        <w:spacing w:after="120"/>
        <w:ind w:firstLine="567"/>
        <w:jc w:val="both"/>
      </w:pPr>
      <w:r>
        <w:rPr>
          <w:rFonts w:ascii="Arial" w:cs="Arial" w:eastAsia="Arial" w:hAnsi="Arial"/>
          <w:sz w:val="24"/>
          <w:szCs w:val="24"/>
        </w:rPr>
        <w:t xml:space="preserve">Ориентировочно среднесуточные (за год) расходы исходной воды на собственные нужды станции осветления, обезжелезивания следует принимать: </w:t>
      </w:r>
    </w:p>
    <w:p>
      <w:pPr>
        <w:spacing w:after="120"/>
        <w:ind w:firstLine="567"/>
        <w:jc w:val="both"/>
      </w:pPr>
      <w:r>
        <w:rPr>
          <w:rFonts w:ascii="Arial" w:cs="Arial" w:eastAsia="Arial" w:hAnsi="Arial"/>
          <w:sz w:val="24"/>
          <w:szCs w:val="24"/>
        </w:rPr>
        <w:t xml:space="preserve">а) при повторном использовании промывной воды в размере 3 - 4% количества воды, подаваемой потребителям;</w:t>
      </w:r>
    </w:p>
    <w:p>
      <w:pPr>
        <w:spacing w:after="120"/>
        <w:ind w:firstLine="567"/>
        <w:jc w:val="both"/>
      </w:pPr>
      <w:r>
        <w:rPr>
          <w:rFonts w:ascii="Arial" w:cs="Arial" w:eastAsia="Arial" w:hAnsi="Arial"/>
          <w:sz w:val="24"/>
          <w:szCs w:val="24"/>
        </w:rPr>
        <w:t xml:space="preserve">б) без повторного использования 10 - 14 %;</w:t>
      </w:r>
    </w:p>
    <w:p>
      <w:pPr>
        <w:spacing w:after="120"/>
        <w:ind w:firstLine="567"/>
        <w:jc w:val="both"/>
      </w:pPr>
      <w:r>
        <w:rPr>
          <w:rFonts w:ascii="Arial" w:cs="Arial" w:eastAsia="Arial" w:hAnsi="Arial"/>
          <w:sz w:val="24"/>
          <w:szCs w:val="24"/>
        </w:rPr>
        <w:t xml:space="preserve">в) для станции умягчения 20 - 30 %. </w:t>
      </w:r>
    </w:p>
    <w:p>
      <w:pPr>
        <w:spacing w:after="120"/>
        <w:ind w:firstLine="567"/>
        <w:jc w:val="both"/>
      </w:pPr>
      <w:r>
        <w:rPr>
          <w:rFonts w:ascii="Arial" w:cs="Arial" w:eastAsia="Arial" w:hAnsi="Arial"/>
          <w:sz w:val="24"/>
          <w:szCs w:val="24"/>
        </w:rPr>
        <w:t xml:space="preserve">Расход воды на собственные нужды станции следует уточнять расчетами и на основании данных технологических изысканий.</w:t>
      </w:r>
    </w:p>
    <w:p>
      <w:pPr>
        <w:spacing w:after="120"/>
        <w:ind w:firstLine="567"/>
        <w:jc w:val="both"/>
      </w:pPr>
      <w:r>
        <w:rPr>
          <w:rFonts w:ascii="Arial" w:cs="Arial" w:eastAsia="Arial" w:hAnsi="Arial"/>
          <w:sz w:val="24"/>
          <w:szCs w:val="24"/>
        </w:rPr>
        <w:t xml:space="preserve">7.7 Станции водоподготовки должны рассчитываться на равномерную работу в течение суток максимального водопотребления, причем должна предусматриваться возможность отключения отдельных сооружений для профилактического осмотра, чистки, текущего и капитального ремонтов без остановки работы всей станции и снижения качества подаваемой потребителям воды. </w:t>
      </w:r>
    </w:p>
    <w:p>
      <w:pPr>
        <w:spacing w:after="120"/>
        <w:ind w:firstLine="567"/>
        <w:jc w:val="both"/>
      </w:pPr>
      <w:r>
        <w:rPr>
          <w:rFonts w:ascii="Arial" w:cs="Arial" w:eastAsia="Arial" w:hAnsi="Arial"/>
          <w:sz w:val="24"/>
          <w:szCs w:val="24"/>
        </w:rPr>
        <w:t xml:space="preserve">Допускается предусматривать работу в течение части суток.</w:t>
      </w:r>
    </w:p>
    <w:p>
      <w:pPr>
        <w:spacing w:after="120"/>
        <w:ind w:firstLine="567"/>
        <w:jc w:val="both"/>
      </w:pPr>
      <w:r>
        <w:rPr>
          <w:rFonts w:ascii="Arial" w:cs="Arial" w:eastAsia="Arial" w:hAnsi="Arial"/>
          <w:sz w:val="24"/>
          <w:szCs w:val="24"/>
        </w:rPr>
        <w:t xml:space="preserve">7.8 Коммуникации станций водоподготовки следует рассчитывать на возможность пропуска расхода воды на 20 % больше расчетного.</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7.1 Обеззараживание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7.1.1 Обеззараживание воды допускается осуществлять следующими методами:</w:t>
      </w:r>
    </w:p>
    <w:p>
      <w:pPr>
        <w:spacing w:after="120"/>
        <w:ind w:firstLine="567"/>
        <w:jc w:val="both"/>
      </w:pPr>
      <w:r>
        <w:rPr>
          <w:rFonts w:ascii="Arial" w:cs="Arial" w:eastAsia="Arial" w:hAnsi="Arial"/>
          <w:sz w:val="24"/>
          <w:szCs w:val="24"/>
        </w:rPr>
        <w:t xml:space="preserve">а) раствором гипохлорита натрия, сухих реагентов или прямым электролизом;</w:t>
      </w:r>
    </w:p>
    <w:p>
      <w:pPr>
        <w:spacing w:after="120"/>
        <w:ind w:firstLine="567"/>
        <w:jc w:val="both"/>
      </w:pPr>
      <w:r>
        <w:rPr>
          <w:rFonts w:ascii="Arial" w:cs="Arial" w:eastAsia="Arial" w:hAnsi="Arial"/>
          <w:sz w:val="24"/>
          <w:szCs w:val="24"/>
        </w:rPr>
        <w:t xml:space="preserve">б) двуокисью (диоксидом) хлора;</w:t>
      </w:r>
    </w:p>
    <w:p>
      <w:pPr>
        <w:spacing w:after="120"/>
        <w:ind w:firstLine="567"/>
        <w:jc w:val="both"/>
      </w:pPr>
      <w:r>
        <w:rPr>
          <w:rFonts w:ascii="Arial" w:cs="Arial" w:eastAsia="Arial" w:hAnsi="Arial"/>
          <w:sz w:val="24"/>
          <w:szCs w:val="24"/>
        </w:rPr>
        <w:t xml:space="preserve">в) ультрафиолетовым облучением;</w:t>
      </w:r>
    </w:p>
    <w:p>
      <w:pPr>
        <w:spacing w:after="120"/>
        <w:ind w:firstLine="567"/>
        <w:jc w:val="both"/>
      </w:pPr>
      <w:r>
        <w:rPr>
          <w:rFonts w:ascii="Arial" w:cs="Arial" w:eastAsia="Arial" w:hAnsi="Arial"/>
          <w:sz w:val="24"/>
          <w:szCs w:val="24"/>
        </w:rPr>
        <w:t xml:space="preserve">г) комплексным использованием перечисленных методов.</w:t>
      </w:r>
    </w:p>
    <w:p>
      <w:pPr>
        <w:spacing w:after="120"/>
        <w:ind w:firstLine="567"/>
        <w:jc w:val="both"/>
      </w:pPr>
      <w:r>
        <w:rPr>
          <w:rFonts w:ascii="Arial" w:cs="Arial" w:eastAsia="Arial" w:hAnsi="Arial"/>
          <w:sz w:val="24"/>
          <w:szCs w:val="24"/>
        </w:rPr>
        <w:t xml:space="preserve">Выбор метода обеззараживания производится с учетом производительности сооружений, а также условий поставки и хранения применяемых реагентов.</w:t>
      </w:r>
    </w:p>
    <w:p>
      <w:pPr>
        <w:spacing w:after="120"/>
        <w:ind w:firstLine="567"/>
        <w:jc w:val="both"/>
      </w:pPr>
      <w:r>
        <w:rPr>
          <w:rFonts w:ascii="Arial" w:cs="Arial" w:eastAsia="Arial" w:hAnsi="Arial"/>
          <w:sz w:val="24"/>
          <w:szCs w:val="24"/>
        </w:rPr>
        <w:t xml:space="preserve">7.1.2 Принятый метод обеззараживания должен обеспечивать соответствие безопасности питьевой воды перед ее поступлением в распределительную сеть, а также в точках водоразбора наружной и внутренней водопроводной сети.</w:t>
      </w:r>
    </w:p>
    <w:p>
      <w:pPr>
        <w:spacing w:after="120"/>
        <w:ind w:firstLine="567"/>
        <w:jc w:val="both"/>
      </w:pPr>
      <w:r>
        <w:rPr>
          <w:rFonts w:ascii="Arial" w:cs="Arial" w:eastAsia="Arial" w:hAnsi="Arial"/>
          <w:sz w:val="24"/>
          <w:szCs w:val="24"/>
        </w:rPr>
        <w:t xml:space="preserve">7.1.3 На подземных водозаборах производительностью более </w:t>
      </w:r>
      <w:r>
        <w:rPr>
          <w:rFonts w:ascii="Arial" w:cs="Arial" w:eastAsia="Arial" w:hAnsi="Arial"/>
          <w:sz w:val="24"/>
          <w:szCs w:val="24"/>
        </w:rPr>
        <w:t xml:space="preserve">200</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/сут следует предусматривать системы (мероприятия) обеззараживания воды вне зависимости от соответствия исходной воды гигиеническим нормам.</w:t>
      </w:r>
    </w:p>
    <w:p>
      <w:pPr>
        <w:spacing w:after="120"/>
        <w:ind w:firstLine="567"/>
        <w:jc w:val="both"/>
      </w:pPr>
      <w:r>
        <w:rPr>
          <w:rFonts w:ascii="Arial" w:cs="Arial" w:eastAsia="Arial" w:hAnsi="Arial"/>
          <w:sz w:val="24"/>
          <w:szCs w:val="24"/>
        </w:rPr>
        <w:t xml:space="preserve">7.1.4 В технологических и конструктивных решениях систем хозяйственно-питьевого водоснабжения необходимо предусматривать возможность дезинфекции сооружений и внутриплощадочных сетей.</w:t>
      </w:r>
    </w:p>
    <w:p>
      <w:pPr>
        <w:spacing w:after="120"/>
        <w:ind w:firstLine="567"/>
        <w:jc w:val="both"/>
      </w:pPr>
      <w:r>
        <w:rPr>
          <w:rFonts w:ascii="Arial" w:cs="Arial" w:eastAsia="Arial" w:hAnsi="Arial"/>
          <w:sz w:val="24"/>
          <w:szCs w:val="24"/>
        </w:rPr>
        <w:t xml:space="preserve">7.1.5 Обеззараживание воды подземных водоисточников реагентными методами следует осуществлять по одноступенчатой схеме с вводом реагента перед резервуарами,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случаях, когда за время транспортировки питьевой воды до первого потребителя не обеспечивается необходимый контакт с реагентом, допускается, по согласованию с территориальными службами санитарно-эпидемиологического надзора, предусматривать точки ввода в водоводы 2-го подъема.</w:t>
      </w:r>
    </w:p>
    <w:p>
      <w:pPr>
        <w:spacing w:after="120"/>
        <w:ind w:firstLine="567"/>
        <w:jc w:val="both"/>
      </w:pPr>
      <w:r>
        <w:rPr>
          <w:rFonts w:ascii="Arial" w:cs="Arial" w:eastAsia="Arial" w:hAnsi="Arial"/>
          <w:sz w:val="24"/>
          <w:szCs w:val="24"/>
        </w:rPr>
        <w:t xml:space="preserve">7.1.6 Обеззараживание воды подземных водоисточников методом ультрафиолетового облучения следует осуществлять по одноступенчатой схеме с установкой оборудования по обеззараживанию перед подачей в водоразборную сеть.</w:t>
      </w:r>
    </w:p>
    <w:p>
      <w:pPr>
        <w:spacing w:after="120"/>
        <w:ind w:firstLine="567"/>
        <w:jc w:val="both"/>
      </w:pPr>
      <w:r>
        <w:rPr>
          <w:rFonts w:ascii="Arial" w:cs="Arial" w:eastAsia="Arial" w:hAnsi="Arial"/>
          <w:sz w:val="24"/>
          <w:szCs w:val="24"/>
        </w:rPr>
        <w:t xml:space="preserve">П р и м е ч а н и е - При принятии ращения об использовании метода обеззараживания ультрафиолетовым облучением следует учитывать техническое состояние сети и вероятность появления вторичного загрязнения воды в водоразборной сети.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7.2 Обезжелезивание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7.2.1 Метод обезжелезивания воды, расчетные параметры и дозы реагентов следует принимать на основе результатов технологических изысканий, выполненных непосредственно у источника водоснабжения.</w:t>
      </w:r>
    </w:p>
    <w:p>
      <w:pPr>
        <w:spacing w:after="120"/>
        <w:ind w:firstLine="567"/>
        <w:jc w:val="both"/>
      </w:pPr>
      <w:r>
        <w:rPr>
          <w:rFonts w:ascii="Arial" w:cs="Arial" w:eastAsia="Arial" w:hAnsi="Arial"/>
          <w:sz w:val="24"/>
          <w:szCs w:val="24"/>
        </w:rPr>
        <w:t xml:space="preserve">7.2.2 Обезжелезивание подземных вод следует предусматривать фильтрованием в сочетании с одним из способов предварительной обработки воды: упрощенной аэрацией, аэрацией на специальных устройствах, введением реагентов-окислителей.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принимать другие методы.</w:t>
      </w:r>
    </w:p>
    <w:p>
      <w:pPr>
        <w:spacing w:after="120"/>
        <w:ind w:firstLine="567"/>
        <w:jc w:val="both"/>
      </w:pPr>
      <w:r>
        <w:rPr>
          <w:rFonts w:ascii="Arial" w:cs="Arial" w:eastAsia="Arial" w:hAnsi="Arial"/>
          <w:sz w:val="24"/>
          <w:szCs w:val="24"/>
        </w:rPr>
        <w:t xml:space="preserve">7.2.3 Упрощенную аэрацию допускается применять при следующих показателях качества воды:</w:t>
      </w:r>
    </w:p>
    <w:p>
      <w:pPr>
        <w:spacing w:after="120"/>
        <w:ind w:firstLine="567"/>
        <w:jc w:val="both"/>
      </w:pPr>
      <w:r>
        <w:rPr>
          <w:rFonts w:ascii="Arial" w:cs="Arial" w:eastAsia="Arial" w:hAnsi="Arial"/>
          <w:sz w:val="24"/>
          <w:szCs w:val="24"/>
        </w:rPr>
        <w:t xml:space="preserve">а) содержание железа (общего) до 10 мг/л;</w:t>
      </w:r>
    </w:p>
    <w:p>
      <w:pPr>
        <w:spacing w:after="120"/>
        <w:ind w:firstLine="567"/>
        <w:jc w:val="both"/>
      </w:pPr>
      <w:r>
        <w:rPr>
          <w:rFonts w:ascii="Arial" w:cs="Arial" w:eastAsia="Arial" w:hAnsi="Arial"/>
          <w:sz w:val="24"/>
          <w:szCs w:val="24"/>
        </w:rPr>
        <w:t xml:space="preserve">б) в том числе двухвалентного (</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 не менее 70 %;</w:t>
      </w:r>
    </w:p>
    <w:p>
      <w:pPr>
        <w:spacing w:after="120"/>
        <w:ind w:firstLine="567"/>
        <w:jc w:val="both"/>
      </w:pPr>
      <w:r>
        <w:rPr>
          <w:rFonts w:ascii="Arial" w:cs="Arial" w:eastAsia="Arial" w:hAnsi="Arial"/>
          <w:sz w:val="24"/>
          <w:szCs w:val="24"/>
        </w:rPr>
        <w:t xml:space="preserve">в) рН не менее 6,8;</w:t>
      </w:r>
    </w:p>
    <w:p>
      <w:pPr>
        <w:spacing w:after="120"/>
        <w:ind w:firstLine="567"/>
        <w:jc w:val="both"/>
      </w:pPr>
      <w:r>
        <w:rPr>
          <w:rFonts w:ascii="Arial" w:cs="Arial" w:eastAsia="Arial" w:hAnsi="Arial"/>
          <w:sz w:val="24"/>
          <w:szCs w:val="24"/>
        </w:rPr>
        <w:t xml:space="preserve">г) щелочности более (1 + </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/28) мг-экв/л;</w:t>
      </w:r>
    </w:p>
    <w:p>
      <w:pPr>
        <w:spacing w:after="120"/>
        <w:ind w:firstLine="567"/>
        <w:jc w:val="both"/>
      </w:pPr>
      <w:r>
        <w:rPr>
          <w:rFonts w:ascii="Arial" w:cs="Arial" w:eastAsia="Arial" w:hAnsi="Arial"/>
          <w:sz w:val="24"/>
          <w:szCs w:val="24"/>
        </w:rPr>
        <w:t xml:space="preserve">д) содержание сероводорода не более 2 мг/л.</w:t>
      </w:r>
    </w:p>
    <w:p>
      <w:pPr>
        <w:spacing w:after="120"/>
        <w:ind w:firstLine="567"/>
        <w:jc w:val="both"/>
      </w:pPr>
      <w:r>
        <w:rPr>
          <w:rFonts w:ascii="Arial" w:cs="Arial" w:eastAsia="Arial" w:hAnsi="Arial"/>
          <w:sz w:val="24"/>
          <w:szCs w:val="24"/>
        </w:rPr>
        <w:t xml:space="preserve">7.2.4 Упрощенную аэрацию следует предусматривать изливом воды в карман или центральный канал открытых фильтров (высота излива над уровнем воды 0,5 - 0,6 м). При применении напорных фильтров следует предусматривать ввод воздуха в подающий трубопровод (расход воздуха 2 л на 1 г закисного железа).</w:t>
      </w:r>
    </w:p>
    <w:p>
      <w:pPr>
        <w:spacing w:after="120"/>
        <w:ind w:firstLine="567"/>
        <w:jc w:val="both"/>
      </w:pPr>
      <w:r>
        <w:rPr>
          <w:rFonts w:ascii="Arial" w:cs="Arial" w:eastAsia="Arial" w:hAnsi="Arial"/>
          <w:sz w:val="24"/>
          <w:szCs w:val="24"/>
        </w:rPr>
        <w:t xml:space="preserve">При содержании в исходной воде свободной углекислоты более 40 мг/л и сероводорода более 0,5 мг/л следует перед напорными фильтрами предусматривать промежуточную емкость со свободным изливом в нее воды без ввода воздуха в трубопровод.</w:t>
      </w:r>
    </w:p>
    <w:p>
      <w:pPr>
        <w:spacing w:after="120"/>
        <w:ind w:firstLine="567"/>
        <w:jc w:val="both"/>
      </w:pPr>
      <w:r>
        <w:rPr>
          <w:rFonts w:ascii="Arial" w:cs="Arial" w:eastAsia="Arial" w:hAnsi="Arial"/>
          <w:sz w:val="24"/>
          <w:szCs w:val="24"/>
        </w:rPr>
        <w:t xml:space="preserve">7.2.5 Аэрацию на специальных устройствах (аэраторах) или введение реагентов-окислителей следует принимать при необходимости увеличения количества удаляемого железа и повышения рН воды.</w:t>
      </w:r>
    </w:p>
    <w:p>
      <w:pPr>
        <w:spacing w:after="120"/>
        <w:ind w:firstLine="567"/>
        <w:jc w:val="both"/>
      </w:pPr>
      <w:r>
        <w:rPr>
          <w:rFonts w:ascii="Arial" w:cs="Arial" w:eastAsia="Arial" w:hAnsi="Arial"/>
          <w:sz w:val="24"/>
          <w:szCs w:val="24"/>
        </w:rPr>
        <w:t xml:space="preserve">Конструкцию и расчетные параметры аэраторов следует принимать аналогично дегазаторам.</w:t>
      </w:r>
    </w:p>
    <w:p>
      <w:pPr>
        <w:spacing w:after="120"/>
        <w:ind w:firstLine="567"/>
        <w:jc w:val="both"/>
      </w:pPr>
      <w:r>
        <w:rPr>
          <w:rFonts w:ascii="Arial" w:cs="Arial" w:eastAsia="Arial" w:hAnsi="Arial"/>
          <w:sz w:val="24"/>
          <w:szCs w:val="24"/>
        </w:rPr>
        <w:t xml:space="preserve">7.2.6 Расчетные дозы реагентов-окислителей следует принимать:</w:t>
      </w:r>
    </w:p>
    <w:p>
      <w:pPr>
        <w:spacing w:after="120"/>
        <w:ind w:firstLine="567"/>
        <w:jc w:val="both"/>
      </w:pPr>
      <w:r>
        <w:rPr>
          <w:rFonts w:ascii="Arial" w:cs="Arial" w:eastAsia="Arial" w:hAnsi="Arial"/>
          <w:sz w:val="24"/>
          <w:szCs w:val="24"/>
        </w:rPr>
        <w:t xml:space="preserve">хлора </w:t>
      </w:r>
      <w:r>
        <w:rPr>
          <w:rFonts w:ascii="Arial" w:cs="Arial" w:eastAsia="Arial" w:hAnsi="Arial"/>
          <w:b/>
          <w:bCs/>
          <w:i/>
          <w:iCs/>
          <w:sz w:val="24"/>
          <w:szCs w:val="24"/>
        </w:rPr>
        <w:t xml:space="preserve">Д</w:t>
      </w:r>
      <w:r>
        <w:rPr>
          <w:rFonts w:ascii="Arial" w:cs="Arial" w:eastAsia="Arial" w:hAnsi="Arial"/>
          <w:b/>
          <w:bCs/>
          <w:i/>
          <w:iCs/>
          <w:sz w:val="24"/>
          <w:szCs w:val="24"/>
        </w:rPr>
        <w:t xml:space="preserve">х</w:t>
      </w:r>
      <w:r>
        <w:rPr>
          <w:rFonts w:ascii="Arial" w:cs="Arial" w:eastAsia="Arial" w:hAnsi="Arial"/>
          <w:sz w:val="24"/>
          <w:szCs w:val="24"/>
        </w:rPr>
        <w:t xml:space="preserve">, мг/л:</w:t>
      </w:r>
    </w:p>
    <w:p>
      <w:pPr>
        <w:spacing w:after="120"/>
        <w:ind w:firstLine="567"/>
        <w:jc w:val="center"/>
      </w:pPr>
      <w:r>
        <w:rPr>
          <w:rFonts w:ascii="Arial" w:cs="Arial" w:eastAsia="Arial" w:hAnsi="Arial"/>
          <w:b/>
          <w:bCs/>
          <w:i/>
          <w:iCs/>
          <w:sz w:val="24"/>
          <w:szCs w:val="24"/>
        </w:rPr>
        <w:t xml:space="preserve">Д</w:t>
      </w:r>
      <w:r>
        <w:rPr>
          <w:rFonts w:ascii="Arial" w:cs="Arial" w:eastAsia="Arial" w:hAnsi="Arial"/>
          <w:b/>
          <w:bCs/>
          <w:i/>
          <w:iCs/>
          <w:sz w:val="24"/>
          <w:szCs w:val="24"/>
        </w:rPr>
        <w:t xml:space="preserve">х</w:t>
      </w:r>
      <w:r>
        <w:rPr>
          <w:rFonts w:ascii="Arial" w:cs="Arial" w:eastAsia="Arial" w:hAnsi="Arial"/>
          <w:sz w:val="24"/>
          <w:szCs w:val="24"/>
        </w:rPr>
        <w:t xml:space="preserve"> = </w:t>
      </w:r>
      <w:r>
        <w:rPr>
          <w:rFonts w:ascii="Arial" w:cs="Arial" w:eastAsia="Arial" w:hAnsi="Arial"/>
          <w:b/>
          <w:bCs/>
          <w:i/>
          <w:iCs/>
          <w:sz w:val="24"/>
          <w:szCs w:val="24"/>
        </w:rPr>
        <w:t xml:space="preserve">0,7*(</w:t>
      </w:r>
      <w:r>
        <w:rPr>
          <w:rFonts w:ascii="Arial" w:cs="Arial" w:eastAsia="Arial" w:hAnsi="Arial"/>
          <w:b/>
          <w:bCs/>
          <w:i/>
          <w:iCs/>
          <w:sz w:val="24"/>
          <w:szCs w:val="24"/>
        </w:rPr>
        <w:t xml:space="preserve">Fe</w:t>
      </w:r>
      <w:r>
        <w:rPr>
          <w:rFonts w:ascii="Arial" w:cs="Arial" w:eastAsia="Arial" w:hAnsi="Arial"/>
          <w:b/>
          <w:bCs/>
          <w:i/>
          <w:iCs/>
          <w:sz w:val="24"/>
          <w:szCs w:val="24"/>
        </w:rPr>
        <w:t xml:space="preserve">2+</w:t>
      </w:r>
      <w:r>
        <w:rPr>
          <w:rFonts w:ascii="Arial" w:cs="Arial" w:eastAsia="Arial" w:hAnsi="Arial"/>
          <w:b/>
          <w:bCs/>
          <w:i/>
          <w:iCs/>
          <w:sz w:val="24"/>
          <w:szCs w:val="24"/>
        </w:rPr>
        <w:t xml:space="preserve">)</w:t>
      </w:r>
      <w:r>
        <w:rPr>
          <w:rFonts w:ascii="Arial" w:cs="Arial" w:eastAsia="Arial" w:hAnsi="Arial"/>
          <w:sz w:val="24"/>
          <w:szCs w:val="24"/>
        </w:rPr>
        <w:t xml:space="preserve">,                                              (8)</w:t>
      </w:r>
    </w:p>
    <w:p>
      <w:pPr>
        <w:spacing w:after="120"/>
        <w:ind w:firstLine="567"/>
        <w:jc w:val="both"/>
      </w:pPr>
      <w:r>
        <w:rPr>
          <w:rFonts w:ascii="Arial" w:cs="Arial" w:eastAsia="Arial" w:hAnsi="Arial"/>
          <w:sz w:val="24"/>
          <w:szCs w:val="24"/>
        </w:rPr>
        <w:t xml:space="preserve">перманганата калия </w:t>
      </w:r>
      <w:r>
        <w:rPr>
          <w:rFonts w:ascii="Arial" w:cs="Arial" w:eastAsia="Arial" w:hAnsi="Arial"/>
          <w:b/>
          <w:bCs/>
          <w:i/>
          <w:iCs/>
          <w:sz w:val="24"/>
          <w:szCs w:val="24"/>
        </w:rPr>
        <w:t xml:space="preserve">Д</w:t>
      </w:r>
      <w:r>
        <w:rPr>
          <w:rFonts w:ascii="Arial" w:cs="Arial" w:eastAsia="Arial" w:hAnsi="Arial"/>
          <w:b/>
          <w:bCs/>
          <w:i/>
          <w:iCs/>
          <w:sz w:val="24"/>
          <w:szCs w:val="24"/>
        </w:rPr>
        <w:t xml:space="preserve">п</w:t>
      </w:r>
      <w:r>
        <w:rPr>
          <w:rFonts w:ascii="Arial" w:cs="Arial" w:eastAsia="Arial" w:hAnsi="Arial"/>
          <w:sz w:val="24"/>
          <w:szCs w:val="24"/>
        </w:rPr>
        <w:t xml:space="preserve">, мг/л, считая по КМ</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567"/>
        <w:jc w:val="center"/>
      </w:pPr>
      <w:r>
        <w:rPr>
          <w:rFonts w:ascii="Arial" w:cs="Arial" w:eastAsia="Arial" w:hAnsi="Arial"/>
          <w:b/>
          <w:bCs/>
          <w:i/>
          <w:iCs/>
          <w:sz w:val="24"/>
          <w:szCs w:val="24"/>
        </w:rPr>
        <w:t xml:space="preserve">Д</w:t>
      </w:r>
      <w:r>
        <w:rPr>
          <w:rFonts w:ascii="Arial" w:cs="Arial" w:eastAsia="Arial" w:hAnsi="Arial"/>
          <w:b/>
          <w:bCs/>
          <w:i/>
          <w:iCs/>
          <w:sz w:val="24"/>
          <w:szCs w:val="24"/>
        </w:rPr>
        <w:t xml:space="preserve">п</w:t>
      </w:r>
      <w:r>
        <w:rPr>
          <w:rFonts w:ascii="Arial" w:cs="Arial" w:eastAsia="Arial" w:hAnsi="Arial"/>
          <w:sz w:val="24"/>
          <w:szCs w:val="24"/>
        </w:rPr>
        <w:t xml:space="preserve">= </w:t>
      </w:r>
      <w:r>
        <w:rPr>
          <w:rFonts w:ascii="Arial" w:cs="Arial" w:eastAsia="Arial" w:hAnsi="Arial"/>
          <w:b/>
          <w:bCs/>
          <w:i/>
          <w:iCs/>
          <w:sz w:val="24"/>
          <w:szCs w:val="24"/>
        </w:rPr>
        <w:t xml:space="preserve">(</w:t>
      </w:r>
      <w:r>
        <w:rPr>
          <w:rFonts w:ascii="Arial" w:cs="Arial" w:eastAsia="Arial" w:hAnsi="Arial"/>
          <w:b/>
          <w:bCs/>
          <w:i/>
          <w:iCs/>
          <w:sz w:val="24"/>
          <w:szCs w:val="24"/>
        </w:rPr>
        <w:t xml:space="preserve">Fe</w:t>
      </w:r>
      <w:r>
        <w:rPr>
          <w:rFonts w:ascii="Arial" w:cs="Arial" w:eastAsia="Arial" w:hAnsi="Arial"/>
          <w:b/>
          <w:bCs/>
          <w:i/>
          <w:iCs/>
          <w:sz w:val="24"/>
          <w:szCs w:val="24"/>
        </w:rPr>
        <w:t xml:space="preserve">2+</w:t>
      </w:r>
      <w:r>
        <w:rPr>
          <w:rFonts w:ascii="Arial" w:cs="Arial" w:eastAsia="Arial" w:hAnsi="Arial"/>
          <w:b/>
          <w:bCs/>
          <w:i/>
          <w:iCs/>
          <w:sz w:val="24"/>
          <w:szCs w:val="24"/>
        </w:rPr>
        <w:t xml:space="preserve">)</w:t>
      </w:r>
      <w:r>
        <w:rPr>
          <w:rFonts w:ascii="Arial" w:cs="Arial" w:eastAsia="Arial" w:hAnsi="Arial"/>
          <w:sz w:val="24"/>
          <w:szCs w:val="24"/>
        </w:rPr>
        <w:t xml:space="preserve">.                                                     (9)</w:t>
      </w:r>
    </w:p>
    <w:p>
      <w:pPr>
        <w:spacing w:after="120"/>
        <w:ind w:firstLine="567"/>
        <w:jc w:val="both"/>
      </w:pPr>
      <w:r>
        <w:rPr>
          <w:rFonts w:ascii="Arial" w:cs="Arial" w:eastAsia="Arial" w:hAnsi="Arial"/>
          <w:sz w:val="24"/>
          <w:szCs w:val="24"/>
        </w:rPr>
        <w:t xml:space="preserve">Ввод реагентов-окислителей следует производить в подающий трубопровод перед фильтрами.</w:t>
      </w:r>
    </w:p>
    <w:p>
      <w:pPr>
        <w:spacing w:after="120"/>
        <w:ind w:firstLine="567"/>
        <w:jc w:val="both"/>
      </w:pPr>
      <w:r>
        <w:rPr>
          <w:rFonts w:ascii="Arial" w:cs="Arial" w:eastAsia="Arial" w:hAnsi="Arial"/>
          <w:sz w:val="24"/>
          <w:szCs w:val="24"/>
        </w:rPr>
        <w:t xml:space="preserve">7.2.7 Конструкцию фильтров для обезжелезивания подземных вод следует принимать аналогично фильтрам для осветления воды. Характеристику фильтрующего слоя и скорость фильтрования при упрощенной аэрации следует принимать по таблице 5 при использовании аэраторов или введении реагентов-окислителей - по рекомендациям производителей.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5 - Характеристика фильтрующего слоя и скорость фильтрования при упрощенной аэрации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853"/>
        <w:gridCol w:w="1896"/>
        <w:gridCol w:w="1965"/>
        <w:gridCol w:w="924"/>
        <w:gridCol w:w="1771"/>
      </w:tblGrid>
      <w:tr>
        <w:tc>
          <w:tcPr>
            <w:tcW w:type="dxa" w:w="1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0,9 - 1,0</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1,5 - 2,0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5 - 7</w:t>
            </w:r>
          </w:p>
        </w:tc>
      </w:tr>
      <w:tr>
        <w:tc>
          <w:tcPr>
            <w:tcW w:type="dxa" w:w="1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1,2 - 1,3</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1,5 - 2,0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7 - 10</w:t>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7.3 Удаление из воды марганца, фтора и сероводорода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7.3.1 Выбор методов очистки воды, расчетных параметров сооружений, а также вида и доз реагентов следует осуществлять на основании технологических изысканий, проводимых непосредственно у источников водоснабжения (для вод, содержащих избыточные количества марганца и сероводорода).</w:t>
      </w:r>
    </w:p>
    <w:p>
      <w:pPr>
        <w:spacing w:after="120"/>
        <w:ind w:firstLine="567"/>
        <w:jc w:val="both"/>
      </w:pPr>
      <w:r>
        <w:rPr>
          <w:rFonts w:ascii="Arial" w:cs="Arial" w:eastAsia="Arial" w:hAnsi="Arial"/>
          <w:sz w:val="24"/>
          <w:szCs w:val="24"/>
        </w:rPr>
        <w:t xml:space="preserve">7.3.2 Очистку воды от марганца следует производить безреагентным методом или с применением реагентов.</w:t>
      </w:r>
    </w:p>
    <w:p>
      <w:pPr>
        <w:spacing w:after="120"/>
        <w:ind w:firstLine="567"/>
        <w:jc w:val="both"/>
      </w:pPr>
      <w:r>
        <w:rPr>
          <w:rFonts w:ascii="Arial" w:cs="Arial" w:eastAsia="Arial" w:hAnsi="Arial"/>
          <w:sz w:val="24"/>
          <w:szCs w:val="24"/>
        </w:rPr>
        <w:t xml:space="preserve">В случае, если безреагентный метод не обеспечивает требуемую степень очистки, следует предусматривать обработку воды реагентами-окислителями (например - перманганат калия, озон) с введением флокулянта и последующим фильтрованием.</w:t>
      </w:r>
    </w:p>
    <w:p>
      <w:pPr>
        <w:spacing w:after="120"/>
        <w:ind w:firstLine="567"/>
        <w:jc w:val="both"/>
      </w:pPr>
      <w:r>
        <w:rPr>
          <w:rFonts w:ascii="Arial" w:cs="Arial" w:eastAsia="Arial" w:hAnsi="Arial"/>
          <w:sz w:val="24"/>
          <w:szCs w:val="24"/>
        </w:rPr>
        <w:t xml:space="preserve">При использовании подземных вод, в которых марганец присутствует совместно с железом, следует проверить возможность удаления его непосредственно в процессе обезжелезивания без дополнительного применения реагентов.</w:t>
      </w:r>
    </w:p>
    <w:p>
      <w:pPr>
        <w:spacing w:after="120"/>
        <w:ind w:firstLine="567"/>
        <w:jc w:val="both"/>
      </w:pPr>
      <w:r>
        <w:rPr>
          <w:rFonts w:ascii="Arial" w:cs="Arial" w:eastAsia="Arial" w:hAnsi="Arial"/>
          <w:sz w:val="24"/>
          <w:szCs w:val="24"/>
        </w:rPr>
        <w:t xml:space="preserve">7.3.3 Обесфторивание воды следует производить методами контактно-сорбционной коагуляции или с использованием сорбента - активной окиси алюминия.</w:t>
      </w:r>
    </w:p>
    <w:p>
      <w:pPr>
        <w:spacing w:after="120"/>
        <w:ind w:firstLine="567"/>
        <w:jc w:val="both"/>
      </w:pPr>
      <w:r>
        <w:rPr>
          <w:rFonts w:ascii="Arial" w:cs="Arial" w:eastAsia="Arial" w:hAnsi="Arial"/>
          <w:sz w:val="24"/>
          <w:szCs w:val="24"/>
        </w:rPr>
        <w:t xml:space="preserve">Метод контактно-сорбционной коагуляции следует применять при концентрации фтора в воде до 5 мг/л; с помощью сорбента (активной окиси алюминия) - при концентрации фтора до 10 мг/л.</w:t>
      </w:r>
    </w:p>
    <w:p>
      <w:pPr>
        <w:spacing w:after="120"/>
        <w:ind w:firstLine="56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567"/>
        <w:jc w:val="both"/>
      </w:pPr>
      <w:r>
        <w:rPr>
          <w:rFonts w:ascii="Arial" w:cs="Arial" w:eastAsia="Arial" w:hAnsi="Arial"/>
          <w:sz w:val="24"/>
          <w:szCs w:val="24"/>
        </w:rPr>
        <w:t xml:space="preserve">7.3.4 Для очистки воды от сероводорода следует применять аэрационный и химический методы. Аэрационный метод допускается применять при содержании сероводорода в воде до 3 мг/л, химический - до 10 мг/л.</w:t>
      </w:r>
    </w:p>
    <w:p>
      <w:pPr>
        <w:spacing w:after="120"/>
        <w:ind w:firstLine="567"/>
        <w:jc w:val="both"/>
      </w:pPr>
      <w:r>
        <w:rPr>
          <w:rFonts w:ascii="Arial" w:cs="Arial" w:eastAsia="Arial" w:hAnsi="Arial"/>
          <w:sz w:val="24"/>
          <w:szCs w:val="24"/>
        </w:rPr>
        <w:t xml:space="preserve">При обосновании допускается применение других методов и новых технологий. Новые методы и технологии, используемые для очистки воды, подаваемой на питьевые цели, должны быть ранее опробованы и рекомендованы для использования центральными службами санитарно-эпидемиологического надзора. При этом в расчетах допускается использование методик и рекомендаций, предложенных разработчиками этих методов и технологий.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Насосы и насосные 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населенных пунктов с численностью до 3000 жителей включительно рекомендуется использовать насосные станции заводской сборки и с автоматическими системами управления.</w:t>
      </w:r>
    </w:p>
    <w:p>
      <w:pPr>
        <w:spacing w:after="120"/>
        <w:ind w:firstLine="567"/>
        <w:jc w:val="both"/>
      </w:pPr>
      <w:r>
        <w:rPr>
          <w:rFonts w:ascii="Arial" w:cs="Arial" w:eastAsia="Arial" w:hAnsi="Arial"/>
          <w:sz w:val="24"/>
          <w:szCs w:val="24"/>
        </w:rPr>
        <w:t xml:space="preserve">8.1 Насосные станции по степени обеспеченности подачи воды следует относить к категории, принимаемой в соответствии с</w:t>
      </w:r>
      <w:r>
        <w:rPr>
          <w:rFonts w:ascii="Arial" w:cs="Arial" w:eastAsia="Arial" w:hAnsi="Arial"/>
          <w:sz w:val="24"/>
          <w:szCs w:val="24"/>
        </w:rPr>
        <w:t xml:space="preserve"> п. </w:t>
      </w:r>
      <w:r>
        <w:rPr>
          <w:rFonts w:ascii="Arial" w:cs="Arial" w:eastAsia="Arial" w:hAnsi="Arial"/>
          <w:sz w:val="24"/>
          <w:szCs w:val="24"/>
        </w:rPr>
        <w:t xml:space="preserve">4.4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Категорию насосных станций следует, устанавливать в зависимости от функционального назначения в общей системе водоснабжения. Насосные станции, подающие воду по одному трубопроводу, а также на полив или орошение, следует относить к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567"/>
        <w:jc w:val="both"/>
      </w:pPr>
      <w:r>
        <w:rPr>
          <w:rFonts w:ascii="Arial" w:cs="Arial" w:eastAsia="Arial" w:hAnsi="Arial"/>
          <w:sz w:val="24"/>
          <w:szCs w:val="24"/>
        </w:rPr>
        <w:t xml:space="preserve">Для установленной категории насосной станции следует принимать такую же категорию надежности электроснабжения по Правилам устройства электроустановок.</w:t>
      </w:r>
    </w:p>
    <w:p>
      <w:pPr>
        <w:spacing w:after="120"/>
        <w:ind w:firstLine="567"/>
        <w:jc w:val="both"/>
      </w:pPr>
      <w:r>
        <w:rPr>
          <w:rFonts w:ascii="Arial" w:cs="Arial" w:eastAsia="Arial" w:hAnsi="Arial"/>
          <w:sz w:val="24"/>
          <w:szCs w:val="24"/>
        </w:rPr>
        <w:t xml:space="preserve">8.2 Выбор типа насосов и количества рабочих агрегатов следует производить на основании расчетов совместной работы насосов, водоводов, сетей, регулирующих емкостей, суточного и часового графиков водопотребления, условий пожаротушения, очередности ввода в действие объекта.</w:t>
      </w:r>
    </w:p>
    <w:p>
      <w:pPr>
        <w:spacing w:after="120"/>
        <w:ind w:firstLine="567"/>
        <w:jc w:val="both"/>
      </w:pPr>
      <w:r>
        <w:rPr>
          <w:rFonts w:ascii="Arial" w:cs="Arial" w:eastAsia="Arial" w:hAnsi="Arial"/>
          <w:sz w:val="24"/>
          <w:szCs w:val="24"/>
        </w:rPr>
        <w:t xml:space="preserve">При выборе типа агрегатов следует обеспечивать минимальную величину избыточных напоров, развиваемых насосами при всех режимах работы, за счет использования регулирующих емкостей, автоматизированного регулирования числа оборотов, изменения числа и типов насосов, обрезки или замены рабочих колес в соответствии с изменением условий их работы в течение расчетного срока.</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В машинных залах допускается установка групп насосов различного назначения, использующих воду одинакового качества.</w:t>
      </w:r>
    </w:p>
    <w:p>
      <w:pPr>
        <w:spacing w:after="120"/>
        <w:ind w:firstLine="567"/>
        <w:jc w:val="both"/>
      </w:pPr>
      <w:r>
        <w:rPr>
          <w:rFonts w:ascii="Arial" w:cs="Arial" w:eastAsia="Arial" w:hAnsi="Arial"/>
          <w:sz w:val="24"/>
          <w:szCs w:val="24"/>
        </w:rPr>
        <w:t xml:space="preserve">2 В насосных станциях, подающих воду на хозяйственно-питьевые нужды, установка насосов, перекачивающих пахучие и ядовитые жидкости запрещается. Исключение составляют насосы, подающие раствор пенообразователя в систему пожаротушения и технологические насосы, подающих реагенты на очистку и дезинфекцию питьевой воды.</w:t>
      </w:r>
    </w:p>
    <w:p>
      <w:pPr>
        <w:spacing w:after="120"/>
        <w:ind w:firstLine="567"/>
        <w:jc w:val="both"/>
      </w:pPr>
      <w:r>
        <w:rPr>
          <w:rFonts w:ascii="Arial" w:cs="Arial" w:eastAsia="Arial" w:hAnsi="Arial"/>
          <w:sz w:val="24"/>
          <w:szCs w:val="24"/>
        </w:rPr>
        <w:t xml:space="preserve">3 Для заглубленных насосных станций с возможным затоплением при авариях, предпочтительна установка герметичных моноблочных насосов. </w:t>
      </w:r>
    </w:p>
    <w:p>
      <w:pPr>
        <w:spacing w:after="120"/>
        <w:ind w:firstLine="567"/>
        <w:jc w:val="both"/>
      </w:pPr>
      <w:r>
        <w:rPr>
          <w:rFonts w:ascii="Arial" w:cs="Arial" w:eastAsia="Arial" w:hAnsi="Arial"/>
          <w:sz w:val="24"/>
          <w:szCs w:val="24"/>
        </w:rPr>
        <w:t xml:space="preserve">8.3 В насосных станциях для группы насосов одного назначения, подающих воду в одну и ту же сеть или водоводы, количество резервных агрегатов следует принимать 1.</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 количество рабочих агрегатов включаются пожарные насосы.</w:t>
      </w:r>
    </w:p>
    <w:p>
      <w:pPr>
        <w:spacing w:after="120"/>
        <w:ind w:firstLine="567"/>
        <w:jc w:val="both"/>
      </w:pPr>
      <w:r>
        <w:rPr>
          <w:rFonts w:ascii="Arial" w:cs="Arial" w:eastAsia="Arial" w:hAnsi="Arial"/>
          <w:sz w:val="24"/>
          <w:szCs w:val="24"/>
        </w:rPr>
        <w:t xml:space="preserve">2 Количество рабочих агрегатов одной группы, кроме пожарных, должно быть не менее двух. 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категории при обосновании допускается установка одного рабочего агрегата.</w:t>
      </w:r>
    </w:p>
    <w:p>
      <w:pPr>
        <w:spacing w:after="120"/>
        <w:ind w:firstLine="567"/>
        <w:jc w:val="both"/>
      </w:pPr>
      <w:r>
        <w:rPr>
          <w:rFonts w:ascii="Arial" w:cs="Arial" w:eastAsia="Arial" w:hAnsi="Arial"/>
          <w:sz w:val="24"/>
          <w:szCs w:val="24"/>
        </w:rPr>
        <w:t xml:space="preserve">3 При установке в одной группе насосов с разными характеристиками 1 резервный агрегат следует принимать для насосов большей производительности, а резервный насос меньшей производительности допускается хранить на складе.</w:t>
      </w:r>
    </w:p>
    <w:p>
      <w:pPr>
        <w:spacing w:after="120"/>
        <w:ind w:firstLine="567"/>
        <w:jc w:val="both"/>
      </w:pPr>
      <w:r>
        <w:rPr>
          <w:rFonts w:ascii="Arial" w:cs="Arial" w:eastAsia="Arial" w:hAnsi="Arial"/>
          <w:sz w:val="24"/>
          <w:szCs w:val="24"/>
        </w:rPr>
        <w:t xml:space="preserve">8.4 Отметку оси насосов следует определять из условия установки корпуса насосов под заливом:</w:t>
      </w:r>
    </w:p>
    <w:p>
      <w:pPr>
        <w:spacing w:after="120"/>
        <w:ind w:firstLine="567"/>
        <w:jc w:val="both"/>
      </w:pPr>
      <w:r>
        <w:rPr>
          <w:rFonts w:ascii="Arial" w:cs="Arial" w:eastAsia="Arial" w:hAnsi="Arial"/>
          <w:sz w:val="24"/>
          <w:szCs w:val="24"/>
        </w:rPr>
        <w:t xml:space="preserve">а) при заборе воды из резервуара - от верхнего уровня (определяемого от дна) неприкосновенного пожарного запаса воды;</w:t>
      </w:r>
    </w:p>
    <w:p>
      <w:pPr>
        <w:spacing w:after="120"/>
        <w:ind w:firstLine="567"/>
        <w:jc w:val="both"/>
      </w:pPr>
      <w:r>
        <w:rPr>
          <w:rFonts w:ascii="Arial" w:cs="Arial" w:eastAsia="Arial" w:hAnsi="Arial"/>
          <w:sz w:val="24"/>
          <w:szCs w:val="24"/>
        </w:rPr>
        <w:t xml:space="preserve">б) от уровня аварийного объема при отсутствии пожарного объема;</w:t>
      </w:r>
    </w:p>
    <w:p>
      <w:pPr>
        <w:spacing w:after="120"/>
        <w:ind w:firstLine="567"/>
        <w:jc w:val="both"/>
      </w:pPr>
      <w:r>
        <w:rPr>
          <w:rFonts w:ascii="Arial" w:cs="Arial" w:eastAsia="Arial" w:hAnsi="Arial"/>
          <w:sz w:val="24"/>
          <w:szCs w:val="24"/>
        </w:rPr>
        <w:t xml:space="preserve">в) от среднего уровня воды при отсутствии пожарного и аварийного объемов;</w:t>
      </w:r>
    </w:p>
    <w:p>
      <w:pPr>
        <w:spacing w:after="120"/>
        <w:ind w:firstLine="567"/>
        <w:jc w:val="both"/>
      </w:pPr>
      <w:r>
        <w:rPr>
          <w:rFonts w:ascii="Arial" w:cs="Arial" w:eastAsia="Arial" w:hAnsi="Arial"/>
          <w:sz w:val="24"/>
          <w:szCs w:val="24"/>
        </w:rPr>
        <w:t xml:space="preserve">г) в водозаборной скважине - на 1,5-2 м ниже динамического уровня подземных вод при максимальном водоотборе;</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категорий допускается установка насосов не под заливом, при этом следует предусматривать вакуум-насосы и вакуум-котел.</w:t>
      </w:r>
    </w:p>
    <w:p>
      <w:pPr>
        <w:spacing w:after="120"/>
        <w:ind w:firstLine="567"/>
        <w:jc w:val="both"/>
      </w:pPr>
      <w:r>
        <w:rPr>
          <w:rFonts w:ascii="Arial" w:cs="Arial" w:eastAsia="Arial" w:hAnsi="Arial"/>
          <w:sz w:val="24"/>
          <w:szCs w:val="24"/>
        </w:rPr>
        <w:t xml:space="preserve">8.5 Отметку пола машинных залов заглубленных насосных станций следует определять исходя из установки насосов большей производительности или габаритов с учетом п.</w:t>
      </w:r>
      <w:r>
        <w:rPr>
          <w:rFonts w:ascii="Arial" w:cs="Arial" w:eastAsia="Arial" w:hAnsi="Arial"/>
          <w:sz w:val="24"/>
          <w:szCs w:val="24"/>
        </w:rPr>
        <w:t xml:space="preserve">8.3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установка на всасывающем трубопроводе приемных клапанов диаметром до 200 мм.</w:t>
      </w:r>
    </w:p>
    <w:p>
      <w:pPr>
        <w:spacing w:after="120"/>
        <w:ind w:firstLine="567"/>
        <w:jc w:val="both"/>
      </w:pPr>
      <w:r>
        <w:rPr>
          <w:rFonts w:ascii="Arial" w:cs="Arial" w:eastAsia="Arial" w:hAnsi="Arial"/>
          <w:sz w:val="24"/>
          <w:szCs w:val="24"/>
        </w:rPr>
        <w:t xml:space="preserve">8.6 Количество всасывающих линий к насосной станции независимо от числа и групп установленных насосов, включая пожарные, должно быть не менее двух.</w:t>
      </w:r>
    </w:p>
    <w:p>
      <w:pPr>
        <w:spacing w:after="120"/>
        <w:ind w:firstLine="567"/>
        <w:jc w:val="both"/>
      </w:pPr>
      <w:r>
        <w:rPr>
          <w:rFonts w:ascii="Arial" w:cs="Arial" w:eastAsia="Arial" w:hAnsi="Arial"/>
          <w:sz w:val="24"/>
          <w:szCs w:val="24"/>
        </w:rPr>
        <w:t xml:space="preserve">При выключении одной линии остальные должны быть рассчитаны на пропуск 70 % расчетного расхода для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567"/>
        <w:jc w:val="both"/>
      </w:pPr>
      <w:r>
        <w:rPr>
          <w:rFonts w:ascii="Arial" w:cs="Arial" w:eastAsia="Arial" w:hAnsi="Arial"/>
          <w:sz w:val="24"/>
          <w:szCs w:val="24"/>
        </w:rPr>
        <w:t xml:space="preserve">П р и м е ч а н и е - Допускается устройство одной всасывающей линии для насосных станций </w:t>
      </w:r>
      <w:r>
        <w:rPr>
          <w:rFonts w:ascii="Arial" w:cs="Arial" w:eastAsia="Arial" w:hAnsi="Arial"/>
          <w:sz w:val="24"/>
          <w:szCs w:val="24"/>
        </w:rPr>
        <w:t xml:space="preserve">III</w:t>
      </w:r>
      <w:r>
        <w:rPr>
          <w:rFonts w:ascii="Arial" w:cs="Arial" w:eastAsia="Arial" w:hAnsi="Arial"/>
          <w:sz w:val="24"/>
          <w:szCs w:val="24"/>
        </w:rPr>
        <w:t xml:space="preserve"> категории в населенных пунктах, численностью до 1000 человек и для других объектов с потреблением воды до 200 м</w:t>
      </w:r>
      <w:r>
        <w:rPr>
          <w:rFonts w:ascii="Arial" w:cs="Arial" w:eastAsia="Arial" w:hAnsi="Arial"/>
          <w:sz w:val="24"/>
          <w:szCs w:val="24"/>
        </w:rPr>
        <w:t xml:space="preserve">3</w:t>
      </w:r>
      <w:r>
        <w:rPr>
          <w:rFonts w:ascii="Arial" w:cs="Arial" w:eastAsia="Arial" w:hAnsi="Arial"/>
          <w:sz w:val="24"/>
          <w:szCs w:val="24"/>
        </w:rPr>
        <w:t xml:space="preserve">/сут сезонного или временного типа.</w:t>
      </w:r>
    </w:p>
    <w:p>
      <w:pPr>
        <w:spacing w:after="120"/>
        <w:ind w:firstLine="567"/>
        <w:jc w:val="both"/>
      </w:pPr>
      <w:r>
        <w:rPr>
          <w:rFonts w:ascii="Arial" w:cs="Arial" w:eastAsia="Arial" w:hAnsi="Arial"/>
          <w:sz w:val="24"/>
          <w:szCs w:val="24"/>
        </w:rPr>
        <w:t xml:space="preserve">8.7 Для насосных станций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устройство одной напорной линии.</w:t>
      </w:r>
    </w:p>
    <w:p>
      <w:pPr>
        <w:spacing w:after="120"/>
        <w:ind w:firstLine="567"/>
        <w:jc w:val="both"/>
      </w:pPr>
      <w:r>
        <w:rPr>
          <w:rFonts w:ascii="Arial" w:cs="Arial" w:eastAsia="Arial" w:hAnsi="Arial"/>
          <w:sz w:val="24"/>
          <w:szCs w:val="24"/>
        </w:rPr>
        <w:t xml:space="preserve">8.8 Трубопроводная обвязка и размещение запорной арматуры на всасывающих и напорных трубопроводах должны обеспечивать возможность:</w:t>
      </w:r>
    </w:p>
    <w:p>
      <w:pPr>
        <w:spacing w:after="120"/>
        <w:ind w:firstLine="567"/>
        <w:jc w:val="both"/>
      </w:pPr>
      <w:r>
        <w:rPr>
          <w:rFonts w:ascii="Arial" w:cs="Arial" w:eastAsia="Arial" w:hAnsi="Arial"/>
          <w:sz w:val="24"/>
          <w:szCs w:val="24"/>
        </w:rPr>
        <w:t xml:space="preserve">а) забора воды из любой из всасывающих линий при отключении любой из них каждым насосом;</w:t>
      </w:r>
    </w:p>
    <w:p>
      <w:pPr>
        <w:spacing w:after="120"/>
        <w:ind w:firstLine="567"/>
        <w:jc w:val="both"/>
      </w:pPr>
      <w:r>
        <w:rPr>
          <w:rFonts w:ascii="Arial" w:cs="Arial" w:eastAsia="Arial" w:hAnsi="Arial"/>
          <w:sz w:val="24"/>
          <w:szCs w:val="24"/>
        </w:rPr>
        <w:t xml:space="preserve">б) замены или ремонта любого из насосов, обратных клапанов и основной запорной арматуры, а также проверки характеристики насосов без нарушения требований п. </w:t>
      </w:r>
      <w:r>
        <w:rPr>
          <w:rFonts w:ascii="Arial" w:cs="Arial" w:eastAsia="Arial" w:hAnsi="Arial"/>
          <w:sz w:val="24"/>
          <w:szCs w:val="24"/>
        </w:rPr>
        <w:t xml:space="preserve">4.4</w:t>
      </w:r>
      <w:r>
        <w:rPr>
          <w:rFonts w:ascii="Arial" w:cs="Arial" w:eastAsia="Arial" w:hAnsi="Arial"/>
          <w:sz w:val="24"/>
          <w:szCs w:val="24"/>
        </w:rPr>
        <w:t xml:space="preserve"> настоящих </w:t>
      </w:r>
      <w:r>
        <w:rPr>
          <w:rFonts w:ascii="Arial" w:cs="Arial" w:eastAsia="Arial" w:hAnsi="Arial"/>
          <w:sz w:val="24"/>
          <w:szCs w:val="24"/>
        </w:rPr>
        <w:t xml:space="preserve">норм</w:t>
      </w:r>
      <w:r>
        <w:rPr>
          <w:rFonts w:ascii="Arial" w:cs="Arial" w:eastAsia="Arial" w:hAnsi="Arial"/>
          <w:sz w:val="24"/>
          <w:szCs w:val="24"/>
        </w:rPr>
        <w:t xml:space="preserve"> по обеспеченности подачи воды.</w:t>
      </w:r>
    </w:p>
    <w:p>
      <w:pPr>
        <w:spacing w:after="120"/>
        <w:ind w:firstLine="567"/>
        <w:jc w:val="both"/>
      </w:pPr>
      <w:r>
        <w:rPr>
          <w:rFonts w:ascii="Arial" w:cs="Arial" w:eastAsia="Arial" w:hAnsi="Arial"/>
          <w:sz w:val="24"/>
          <w:szCs w:val="24"/>
        </w:rPr>
        <w:t xml:space="preserve">8.9 Напорная линия каждого насоса должна быть оборудована запорной арматурой и обратным клапаном, устанавливаемым между насосом и запорной арматурой.</w:t>
      </w:r>
    </w:p>
    <w:p>
      <w:pPr>
        <w:spacing w:after="120"/>
        <w:ind w:firstLine="567"/>
        <w:jc w:val="both"/>
      </w:pPr>
      <w:r>
        <w:rPr>
          <w:rFonts w:ascii="Arial" w:cs="Arial" w:eastAsia="Arial" w:hAnsi="Arial"/>
          <w:sz w:val="24"/>
          <w:szCs w:val="24"/>
        </w:rPr>
        <w:t xml:space="preserve">В случае возможного возникновения гидравлического удара при остановке насоса, обратные клапаны должны иметь устройства, предотвращающие их быстрое закрытие («захлопывание»).</w:t>
      </w:r>
    </w:p>
    <w:p>
      <w:pPr>
        <w:spacing w:after="120"/>
        <w:ind w:firstLine="567"/>
        <w:jc w:val="both"/>
      </w:pPr>
      <w:r>
        <w:rPr>
          <w:rFonts w:ascii="Arial" w:cs="Arial" w:eastAsia="Arial" w:hAnsi="Arial"/>
          <w:sz w:val="24"/>
          <w:szCs w:val="24"/>
        </w:rPr>
        <w:t xml:space="preserve">При установке монтажных вставок их следует размещать между запорной арматурой и обратным клапаном.</w:t>
      </w:r>
    </w:p>
    <w:p>
      <w:pPr>
        <w:spacing w:after="120"/>
        <w:ind w:firstLine="567"/>
        <w:jc w:val="both"/>
      </w:pPr>
      <w:r>
        <w:rPr>
          <w:rFonts w:ascii="Arial" w:cs="Arial" w:eastAsia="Arial" w:hAnsi="Arial"/>
          <w:sz w:val="24"/>
          <w:szCs w:val="24"/>
        </w:rPr>
        <w:t xml:space="preserve">На всасывающих линиях каждого насоса запорную арматуру следует устанавливать у насосов, расположенных под заливом или присоединенных к общему всасывающему коллектору.</w:t>
      </w:r>
    </w:p>
    <w:p>
      <w:pPr>
        <w:spacing w:after="120"/>
        <w:ind w:firstLine="567"/>
        <w:jc w:val="both"/>
      </w:pPr>
      <w:r>
        <w:rPr>
          <w:rFonts w:ascii="Arial" w:cs="Arial" w:eastAsia="Arial" w:hAnsi="Arial"/>
          <w:sz w:val="24"/>
          <w:szCs w:val="24"/>
        </w:rPr>
        <w:t xml:space="preserve">8.10 Диаметр труб, фасонных частей и арматуры следует принимать на основании технико-экономического расчета, исходя из скоростей движения воды в пределах: для всасывающих линий 0,6 - 1 м/сек, для напорных 0,8 - 2 м/сек. </w:t>
      </w:r>
    </w:p>
    <w:p>
      <w:pPr>
        <w:spacing w:after="120"/>
        <w:ind w:firstLine="567"/>
        <w:jc w:val="both"/>
      </w:pPr>
      <w:r>
        <w:rPr>
          <w:rFonts w:ascii="Arial" w:cs="Arial" w:eastAsia="Arial" w:hAnsi="Arial"/>
          <w:sz w:val="24"/>
          <w:szCs w:val="24"/>
        </w:rPr>
        <w:t xml:space="preserve">8.11 Размеры машинного зала насосной станции следует определять с учетом требований раздела </w:t>
      </w:r>
      <w:r>
        <w:rPr>
          <w:rFonts w:ascii="Arial" w:cs="Arial" w:eastAsia="Arial" w:hAnsi="Arial"/>
          <w:sz w:val="24"/>
          <w:szCs w:val="24"/>
        </w:rPr>
        <w:t xml:space="preserve">15</w:t>
      </w:r>
      <w:r>
        <w:rPr>
          <w:rFonts w:ascii="Arial" w:cs="Arial" w:eastAsia="Arial" w:hAnsi="Arial"/>
          <w:sz w:val="24"/>
          <w:szCs w:val="24"/>
        </w:rPr>
        <w:t xml:space="preserve"> настоящих норм.</w:t>
      </w:r>
    </w:p>
    <w:p>
      <w:pPr>
        <w:spacing w:after="120"/>
        <w:ind w:firstLine="567"/>
        <w:jc w:val="both"/>
      </w:pPr>
      <w:r>
        <w:rPr>
          <w:rFonts w:ascii="Arial" w:cs="Arial" w:eastAsia="Arial" w:hAnsi="Arial"/>
          <w:sz w:val="24"/>
          <w:szCs w:val="24"/>
        </w:rPr>
        <w:t xml:space="preserve">8.12 Для уменьшения габаритов станции в плане рекомендуется устанавливать насосы с вертикальным расположением агрегата.</w:t>
      </w:r>
    </w:p>
    <w:p>
      <w:pPr>
        <w:spacing w:after="120"/>
        <w:ind w:firstLine="567"/>
        <w:jc w:val="both"/>
      </w:pPr>
      <w:r>
        <w:rPr>
          <w:rFonts w:ascii="Arial" w:cs="Arial" w:eastAsia="Arial" w:hAnsi="Arial"/>
          <w:sz w:val="24"/>
          <w:szCs w:val="24"/>
        </w:rPr>
        <w:t xml:space="preserve">8.13 Всасывающие и напорные коллекторы с запорной арматурой следует располагать в здании насосной станции.</w:t>
      </w:r>
    </w:p>
    <w:p>
      <w:pPr>
        <w:spacing w:after="120"/>
        <w:ind w:firstLine="567"/>
        <w:jc w:val="both"/>
      </w:pPr>
      <w:r>
        <w:rPr>
          <w:rFonts w:ascii="Arial" w:cs="Arial" w:eastAsia="Arial" w:hAnsi="Arial"/>
          <w:sz w:val="24"/>
          <w:szCs w:val="24"/>
        </w:rPr>
        <w:t xml:space="preserve">8.14 Трубопроводы в насосных станциях, а также всасывающие линии за пределами машинного зала следует выполнять из стальных труб на сварке с применением фланцев для присоединения к арматуре и насосам.</w:t>
      </w:r>
    </w:p>
    <w:p>
      <w:pPr>
        <w:spacing w:after="120"/>
        <w:ind w:firstLine="567"/>
        <w:jc w:val="both"/>
      </w:pPr>
      <w:r>
        <w:rPr>
          <w:rFonts w:ascii="Arial" w:cs="Arial" w:eastAsia="Arial" w:hAnsi="Arial"/>
          <w:sz w:val="24"/>
          <w:szCs w:val="24"/>
        </w:rPr>
        <w:t xml:space="preserve">При этом, необходимо предусматривать их крепление, обеспечивающее предотвращение опирания труб и арматуры на насосы и передачи вибрации от насосов и узлов трубопроводов.</w:t>
      </w:r>
    </w:p>
    <w:p>
      <w:pPr>
        <w:spacing w:after="120"/>
        <w:ind w:firstLine="567"/>
        <w:jc w:val="both"/>
      </w:pPr>
      <w:r>
        <w:rPr>
          <w:rFonts w:ascii="Arial" w:cs="Arial" w:eastAsia="Arial" w:hAnsi="Arial"/>
          <w:sz w:val="24"/>
          <w:szCs w:val="24"/>
        </w:rPr>
        <w:t xml:space="preserve">8.15 Конструкция и габариты приемных емкостей станций должны обеспечивать предотвращение условий образования в потоке перекачиваемой жидкости завихрений (турбулентности). Это может быть обеспечено заглублением всасывающего патрубка на два его диаметра относительно минимального уровня жидкости, но более чем на величину требуемого кавитационного запаса, устанавливаемого производителем насоса. </w:t>
      </w:r>
    </w:p>
    <w:p>
      <w:pPr>
        <w:spacing w:after="120"/>
        <w:ind w:firstLine="567"/>
        <w:jc w:val="both"/>
      </w:pPr>
      <w:r>
        <w:rPr>
          <w:rFonts w:ascii="Arial" w:cs="Arial" w:eastAsia="Arial" w:hAnsi="Arial"/>
          <w:sz w:val="24"/>
          <w:szCs w:val="24"/>
        </w:rPr>
        <w:t xml:space="preserve">Диаметр всасывающего трубопровода больше всасывающего патрубка насоса и определяется в соответствии с п. 8.10 настоящих Строительных норм. </w:t>
      </w:r>
    </w:p>
    <w:p>
      <w:pPr>
        <w:spacing w:after="120"/>
        <w:ind w:firstLine="567"/>
        <w:jc w:val="both"/>
      </w:pPr>
      <w:r>
        <w:rPr>
          <w:rFonts w:ascii="Arial" w:cs="Arial" w:eastAsia="Arial" w:hAnsi="Arial"/>
          <w:sz w:val="24"/>
          <w:szCs w:val="24"/>
        </w:rPr>
        <w:t xml:space="preserve">Переходы для горизонтально расположенных всасывающих трубопроводов должны быть эксцентричными с прямой верхней частью во избежание образования в них воздушных полей. Всасывающий трубопровод должен иметь непрерывный подъем к насосу не менее 0,005.</w:t>
      </w:r>
    </w:p>
    <w:p>
      <w:pPr>
        <w:spacing w:after="120"/>
        <w:ind w:firstLine="567"/>
        <w:jc w:val="both"/>
      </w:pPr>
      <w:r>
        <w:rPr>
          <w:rFonts w:ascii="Arial" w:cs="Arial" w:eastAsia="Arial" w:hAnsi="Arial"/>
          <w:sz w:val="24"/>
          <w:szCs w:val="24"/>
        </w:rPr>
        <w:t xml:space="preserve">Расстояние от всасывающего патрубка насоса до ближайшего фитинга (отвода, арматуры и т.д.) должно быть не менее пяти диаметров трубы.</w:t>
      </w:r>
    </w:p>
    <w:p>
      <w:pPr>
        <w:spacing w:after="120"/>
        <w:ind w:firstLine="567"/>
        <w:jc w:val="both"/>
      </w:pPr>
      <w:r>
        <w:rPr>
          <w:rFonts w:ascii="Arial" w:cs="Arial" w:eastAsia="Arial" w:hAnsi="Arial"/>
          <w:sz w:val="24"/>
          <w:szCs w:val="24"/>
        </w:rPr>
        <w:t xml:space="preserve">8.16 В заглубленных и полузаглубленных насосных станциях должны быть предусмотрены мероприятия против возможного затопления агрегатов при аварии в пределах машинного зала путем:</w:t>
      </w:r>
    </w:p>
    <w:p>
      <w:pPr>
        <w:spacing w:after="120"/>
        <w:ind w:firstLine="567"/>
        <w:jc w:val="both"/>
      </w:pPr>
      <w:r>
        <w:rPr>
          <w:rFonts w:ascii="Arial" w:cs="Arial" w:eastAsia="Arial" w:hAnsi="Arial"/>
          <w:sz w:val="24"/>
          <w:szCs w:val="24"/>
        </w:rPr>
        <w:t xml:space="preserve">а) расположения электродвигателей насосов на высоте не менее 0,5 м от пола машинного зала; </w:t>
      </w:r>
    </w:p>
    <w:p>
      <w:pPr>
        <w:spacing w:after="120"/>
        <w:ind w:firstLine="567"/>
        <w:jc w:val="both"/>
      </w:pPr>
      <w:r>
        <w:rPr>
          <w:rFonts w:ascii="Arial" w:cs="Arial" w:eastAsia="Arial" w:hAnsi="Arial"/>
          <w:sz w:val="24"/>
          <w:szCs w:val="24"/>
        </w:rPr>
        <w:t xml:space="preserve">б) самотечного выпуска аварийного объема воды в канализацию или на поверхность земли с установкой клапана или</w:t>
      </w:r>
      <w:r>
        <w:rPr>
          <w:rFonts w:ascii="Arial" w:cs="Arial" w:eastAsia="Arial" w:hAnsi="Arial"/>
          <w:sz w:val="24"/>
          <w:szCs w:val="24"/>
        </w:rPr>
        <w:t xml:space="preserve"> задвижки, </w:t>
      </w:r>
    </w:p>
    <w:p>
      <w:pPr>
        <w:spacing w:after="120"/>
        <w:ind w:firstLine="567"/>
        <w:jc w:val="both"/>
      </w:pPr>
      <w:r>
        <w:rPr>
          <w:rFonts w:ascii="Arial" w:cs="Arial" w:eastAsia="Arial" w:hAnsi="Arial"/>
          <w:sz w:val="24"/>
          <w:szCs w:val="24"/>
        </w:rPr>
        <w:t xml:space="preserve">в) автоматизированной откачки воды из приямка.</w:t>
      </w:r>
    </w:p>
    <w:p>
      <w:pPr>
        <w:spacing w:after="120"/>
        <w:ind w:firstLine="567"/>
        <w:jc w:val="both"/>
      </w:pPr>
      <w:r>
        <w:rPr>
          <w:rFonts w:ascii="Arial" w:cs="Arial" w:eastAsia="Arial" w:hAnsi="Arial"/>
          <w:sz w:val="24"/>
          <w:szCs w:val="24"/>
        </w:rPr>
        <w:t xml:space="preserve">При необходимости установки аварийных насосов, производительность их следует определять из условия откачки воды из машинного зала при ее слое 0,5 м и более в течение 2 ч и предусматривать один резервный агрегат.</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установке в машинном зале погружных (герметичных) насосов в «сухом» исполнении, условие высоты подъема фундамента над полом не обязательно.</w:t>
      </w:r>
    </w:p>
    <w:p>
      <w:pPr>
        <w:spacing w:after="120"/>
        <w:ind w:firstLine="567"/>
        <w:jc w:val="both"/>
      </w:pPr>
      <w:r>
        <w:rPr>
          <w:rFonts w:ascii="Arial" w:cs="Arial" w:eastAsia="Arial" w:hAnsi="Arial"/>
          <w:sz w:val="24"/>
          <w:szCs w:val="24"/>
        </w:rPr>
        <w:t xml:space="preserve">8.17 Полы и каналы в машинном зале следует предусматривать с уклоном к сборному приямку.</w:t>
      </w:r>
    </w:p>
    <w:p>
      <w:pPr>
        <w:spacing w:after="120"/>
        <w:ind w:firstLine="567"/>
        <w:jc w:val="both"/>
      </w:pPr>
      <w:r>
        <w:rPr>
          <w:rFonts w:ascii="Arial" w:cs="Arial" w:eastAsia="Arial" w:hAnsi="Arial"/>
          <w:sz w:val="24"/>
          <w:szCs w:val="24"/>
        </w:rPr>
        <w:t xml:space="preserve">На фундаментах под насосы при условии наличия дренирующей жидкости от уплотнения сальников следует предусматривать бортики, желобки и трубки для отвода воды.</w:t>
      </w:r>
    </w:p>
    <w:p>
      <w:pPr>
        <w:spacing w:after="120"/>
        <w:ind w:firstLine="567"/>
        <w:jc w:val="both"/>
      </w:pPr>
      <w:r>
        <w:rPr>
          <w:rFonts w:ascii="Arial" w:cs="Arial" w:eastAsia="Arial" w:hAnsi="Arial"/>
          <w:sz w:val="24"/>
          <w:szCs w:val="24"/>
        </w:rPr>
        <w:t xml:space="preserve">При невозможности самотечного отвода воды из приямка следует предусматривать дренажные насосы.</w:t>
      </w:r>
    </w:p>
    <w:p>
      <w:pPr>
        <w:spacing w:after="120"/>
        <w:ind w:firstLine="567"/>
        <w:jc w:val="both"/>
      </w:pPr>
      <w:r>
        <w:rPr>
          <w:rFonts w:ascii="Arial" w:cs="Arial" w:eastAsia="Arial" w:hAnsi="Arial"/>
          <w:sz w:val="24"/>
          <w:szCs w:val="24"/>
        </w:rPr>
        <w:t xml:space="preserve">8.18 В насосной станции не заводского изготовления, независимо от степени ее автоматизации, следует предусматривать санитарный узел (унитаз и раковину), помещение и шкафчик для хранения одежды эксплуатационного персонала (дежурной ремонтной бригады).</w:t>
      </w:r>
    </w:p>
    <w:p>
      <w:pPr>
        <w:spacing w:after="120"/>
        <w:ind w:firstLine="567"/>
        <w:jc w:val="both"/>
      </w:pPr>
      <w:r>
        <w:rPr>
          <w:rFonts w:ascii="Arial" w:cs="Arial" w:eastAsia="Arial" w:hAnsi="Arial"/>
          <w:sz w:val="24"/>
          <w:szCs w:val="24"/>
        </w:rPr>
        <w:t xml:space="preserve">При расположении насосной станции на расстоянии не более 30 м от производственных зданий, имеющих санитарно-бытовые помещения, санитарный узел допускается не предусматривать.</w:t>
      </w:r>
    </w:p>
    <w:p>
      <w:pPr>
        <w:spacing w:after="120"/>
        <w:ind w:firstLine="567"/>
        <w:jc w:val="both"/>
      </w:pPr>
      <w:r>
        <w:rPr>
          <w:rFonts w:ascii="Arial" w:cs="Arial" w:eastAsia="Arial" w:hAnsi="Arial"/>
          <w:sz w:val="24"/>
          <w:szCs w:val="24"/>
        </w:rPr>
        <w:t xml:space="preserve">В насосных станциях над водозаборными скважинами санитарный узел предусматривать не следует.</w:t>
      </w:r>
    </w:p>
    <w:p>
      <w:pPr>
        <w:spacing w:after="120"/>
        <w:ind w:firstLine="567"/>
        <w:jc w:val="both"/>
      </w:pPr>
      <w:r>
        <w:rPr>
          <w:rFonts w:ascii="Arial" w:cs="Arial" w:eastAsia="Arial" w:hAnsi="Arial"/>
          <w:sz w:val="24"/>
          <w:szCs w:val="24"/>
        </w:rPr>
        <w:t xml:space="preserve"> Для насосной станции, расположенной вне населенного пункта, допускается установка биотуалета при условии организации его обслуживания.</w:t>
      </w:r>
    </w:p>
    <w:p>
      <w:pPr>
        <w:spacing w:after="120"/>
        <w:ind w:firstLine="567"/>
        <w:jc w:val="both"/>
      </w:pPr>
      <w:r>
        <w:rPr>
          <w:rFonts w:ascii="Arial" w:cs="Arial" w:eastAsia="Arial" w:hAnsi="Arial"/>
          <w:sz w:val="24"/>
          <w:szCs w:val="24"/>
        </w:rPr>
        <w:t xml:space="preserve">8.19 В насосных станциях должна быть предусмотрена установка контрольно-измерительной аппаратуры в соответствии с указаниями раздела </w:t>
      </w:r>
      <w:r>
        <w:rPr>
          <w:rFonts w:ascii="Arial" w:cs="Arial" w:eastAsia="Arial" w:hAnsi="Arial"/>
          <w:sz w:val="24"/>
          <w:szCs w:val="24"/>
        </w:rPr>
        <w:t xml:space="preserve">12</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9 Водоводы, водопроводные сети и сооружения на них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При проектировании систем питьевого водоснабжения применяется одна линия водовода. </w:t>
      </w:r>
    </w:p>
    <w:p>
      <w:pPr>
        <w:spacing w:after="120"/>
        <w:ind w:firstLine="567"/>
        <w:jc w:val="both"/>
      </w:pPr>
      <w:r>
        <w:rPr>
          <w:rFonts w:ascii="Arial" w:cs="Arial" w:eastAsia="Arial" w:hAnsi="Arial"/>
          <w:sz w:val="24"/>
          <w:szCs w:val="24"/>
        </w:rPr>
        <w:t xml:space="preserve">9.2 При прокладке водовода в одну линию и подаче воды от одного источника должен быть предусмотрен объем воды на время ликвидации аварии на водоводе в соответствии с п. </w:t>
      </w:r>
      <w:r>
        <w:rPr>
          <w:rFonts w:ascii="Arial" w:cs="Arial" w:eastAsia="Arial" w:hAnsi="Arial"/>
          <w:sz w:val="24"/>
          <w:szCs w:val="24"/>
        </w:rPr>
        <w:t xml:space="preserve">9.5</w:t>
      </w:r>
      <w:r>
        <w:rPr>
          <w:rFonts w:ascii="Arial" w:cs="Arial" w:eastAsia="Arial" w:hAnsi="Arial"/>
          <w:sz w:val="24"/>
          <w:szCs w:val="24"/>
        </w:rPr>
        <w:t xml:space="preserve"> настоящих Строительных норм. При подаче воды от нескольких источников аварийный объем воды может быть уменьшен на объем воды, гарантированно поступающей от источников на период времени, необходимый для ликвидации аварии.</w:t>
      </w:r>
    </w:p>
    <w:p>
      <w:pPr>
        <w:spacing w:after="120"/>
        <w:ind w:firstLine="567"/>
        <w:jc w:val="both"/>
      </w:pPr>
      <w:r>
        <w:rPr>
          <w:rFonts w:ascii="Arial" w:cs="Arial" w:eastAsia="Arial" w:hAnsi="Arial"/>
          <w:sz w:val="24"/>
          <w:szCs w:val="24"/>
        </w:rPr>
        <w:t xml:space="preserve">9.3 Расчетное время ликвидации аварии на трубопроводах систем водоснабжения</w:t>
      </w:r>
      <w:r>
        <w:rPr>
          <w:rFonts w:ascii="Arial" w:cs="Arial" w:eastAsia="Arial" w:hAnsi="Arial"/>
          <w:sz w:val="24"/>
          <w:szCs w:val="24"/>
        </w:rPr>
        <w:t xml:space="preserve"> населенных пунктов с числом населения до 3000 жителей или производительностью до 200 м</w:t>
      </w:r>
      <w:r>
        <w:rPr>
          <w:rFonts w:ascii="Arial" w:cs="Arial" w:eastAsia="Arial" w:hAnsi="Arial"/>
          <w:sz w:val="24"/>
          <w:szCs w:val="24"/>
        </w:rPr>
        <w:t xml:space="preserve">3</w:t>
      </w:r>
      <w:r>
        <w:rPr>
          <w:rFonts w:ascii="Arial" w:cs="Arial" w:eastAsia="Arial" w:hAnsi="Arial"/>
          <w:sz w:val="24"/>
          <w:szCs w:val="24"/>
        </w:rPr>
        <w:t xml:space="preserve">/сут следует принимать 24 часа.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 зависимости от материала и диаметра труб, особенностей трассы водоводов, условий прокладки труб, наличия дорог, транспортных средств и средств ликвидации аварий указанное время может быть изменено, но должно приниматься не менее 12 ч.</w:t>
      </w:r>
    </w:p>
    <w:p>
      <w:pPr>
        <w:spacing w:after="120"/>
        <w:ind w:firstLine="567"/>
        <w:jc w:val="both"/>
      </w:pPr>
      <w:r>
        <w:rPr>
          <w:rFonts w:ascii="Arial" w:cs="Arial" w:eastAsia="Arial" w:hAnsi="Arial"/>
          <w:sz w:val="24"/>
          <w:szCs w:val="24"/>
        </w:rPr>
        <w:t xml:space="preserve">2 Допускается увеличивать время ликвидации аварии при условии, что длительность перерывов подачи воды и снижения ее подачи не будет превосходить более пределов, указанных в п. </w:t>
      </w:r>
      <w:r>
        <w:rPr>
          <w:rFonts w:ascii="Arial" w:cs="Arial" w:eastAsia="Arial" w:hAnsi="Arial"/>
          <w:sz w:val="24"/>
          <w:szCs w:val="24"/>
        </w:rPr>
        <w:t xml:space="preserve">4.4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3 При необходимости дезинфекции трубопроводов после ликвидации аварии указанное время следует увеличивать на 12 ч.</w:t>
      </w:r>
    </w:p>
    <w:p>
      <w:pPr>
        <w:spacing w:after="120"/>
        <w:ind w:firstLine="567"/>
        <w:jc w:val="both"/>
      </w:pPr>
      <w:r>
        <w:rPr>
          <w:rFonts w:ascii="Arial" w:cs="Arial" w:eastAsia="Arial" w:hAnsi="Arial"/>
          <w:sz w:val="24"/>
          <w:szCs w:val="24"/>
        </w:rPr>
        <w:t xml:space="preserve">9.4 Водопроводные сети населенных пунктов должны быть выполнены по возможности с одним или несколькими сетевыми кольцами, снижающими риск перебоев в водоподаче и обеспечивающими по возможности установку противопожарных гидрантов в зоне расположения основных объектов социально-культурного назначения данного населенного пункта. Количество гидрантов определяется из условия обеспечения подключения пожарной техники не менее чем к одному гидранту для тушения каждого крупного объекта, при общем количестве гидрантов в населенном пункте не менее 3-х. При этом установка пожарных гидрантов осуществляется только на кольцевом участке водоразборной сети на трубопроводе, диаметр которого определен расчетом, но принимается не менее 90 мм. </w:t>
      </w:r>
    </w:p>
    <w:p>
      <w:pPr>
        <w:spacing w:after="120"/>
        <w:ind w:firstLine="567"/>
        <w:jc w:val="both"/>
      </w:pPr>
      <w:r>
        <w:rPr>
          <w:rFonts w:ascii="Arial" w:cs="Arial" w:eastAsia="Arial" w:hAnsi="Arial"/>
          <w:sz w:val="24"/>
          <w:szCs w:val="24"/>
        </w:rPr>
        <w:t xml:space="preserve">Тупиковые линии водопроводов допускается применять:</w:t>
      </w:r>
    </w:p>
    <w:p>
      <w:pPr>
        <w:spacing w:after="120"/>
        <w:ind w:firstLine="567"/>
        <w:jc w:val="both"/>
      </w:pPr>
      <w:r>
        <w:rPr>
          <w:rFonts w:ascii="Arial" w:cs="Arial" w:eastAsia="Arial" w:hAnsi="Arial"/>
          <w:sz w:val="24"/>
          <w:szCs w:val="24"/>
        </w:rPr>
        <w:t xml:space="preserve">а) для населенных пунктов численностью до 3000 жителей;</w:t>
      </w:r>
    </w:p>
    <w:p>
      <w:pPr>
        <w:spacing w:after="120"/>
        <w:ind w:firstLine="567"/>
        <w:jc w:val="both"/>
      </w:pPr>
      <w:r>
        <w:rPr>
          <w:rFonts w:ascii="Arial" w:cs="Arial" w:eastAsia="Arial" w:hAnsi="Arial"/>
          <w:sz w:val="24"/>
          <w:szCs w:val="24"/>
        </w:rPr>
        <w:t xml:space="preserve">б) для подачи воды на производственные нужды - при допустимости перерыва в водоснабжении на время ликвидации аварии;</w:t>
      </w:r>
    </w:p>
    <w:p>
      <w:pPr>
        <w:spacing w:after="120"/>
        <w:ind w:firstLine="567"/>
        <w:jc w:val="both"/>
      </w:pPr>
      <w:r>
        <w:rPr>
          <w:rFonts w:ascii="Arial" w:cs="Arial" w:eastAsia="Arial" w:hAnsi="Arial"/>
          <w:sz w:val="24"/>
          <w:szCs w:val="24"/>
        </w:rPr>
        <w:t xml:space="preserve">в) для подачи воды на хозяйственно-питьевые нужды - при расчетном диаметре труб, обеспечивающих подачу питьевой воды без учета пожарных потребностей, не свыше 75 мм;</w:t>
      </w:r>
    </w:p>
    <w:p>
      <w:pPr>
        <w:spacing w:after="120"/>
        <w:ind w:firstLine="567"/>
        <w:jc w:val="both"/>
      </w:pPr>
      <w:r>
        <w:rPr>
          <w:rFonts w:ascii="Arial" w:cs="Arial" w:eastAsia="Arial" w:hAnsi="Arial"/>
          <w:sz w:val="24"/>
          <w:szCs w:val="24"/>
        </w:rPr>
        <w:t xml:space="preserve">г) для подачи воды на противопожарные или на хозяйственно-противопожарные нужды независимо от расхода воды на пожаротушение - при длине линий не более 200 м.</w:t>
      </w:r>
    </w:p>
    <w:p>
      <w:pPr>
        <w:spacing w:after="120"/>
        <w:ind w:firstLine="567"/>
        <w:jc w:val="both"/>
      </w:pPr>
      <w:r>
        <w:rPr>
          <w:rFonts w:ascii="Arial" w:cs="Arial" w:eastAsia="Arial" w:hAnsi="Arial"/>
          <w:sz w:val="24"/>
          <w:szCs w:val="24"/>
        </w:rPr>
        <w:t xml:space="preserve">Кольцевание наружных водопроводных сетей внутренними водопроводными сетями зданий и сооружений не допускается.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По согласованию с органами пожарного надзора на стадии получения разрешения на проектирование, допускается увеличение протяженности тупиковых линий, так же как и расстояний между противопожарными гидрантами на кольцевой части сети до 400 м.</w:t>
      </w:r>
    </w:p>
    <w:p>
      <w:pPr>
        <w:spacing w:after="120"/>
        <w:ind w:firstLine="567"/>
        <w:jc w:val="both"/>
      </w:pPr>
      <w:r>
        <w:rPr>
          <w:rFonts w:ascii="Arial" w:cs="Arial" w:eastAsia="Arial" w:hAnsi="Arial"/>
          <w:sz w:val="24"/>
          <w:szCs w:val="24"/>
        </w:rPr>
        <w:t xml:space="preserve">9.5 При выключении одного участка (между расчетными узлами кольцевой части сети) суммарная подача воды на хозяйственно-питьевые нужды по остальным линиям должна быть не</w:t>
      </w:r>
      <w:r>
        <w:rPr>
          <w:rFonts w:ascii="Arial" w:cs="Arial" w:eastAsia="Arial" w:hAnsi="Arial"/>
          <w:sz w:val="24"/>
          <w:szCs w:val="24"/>
        </w:rPr>
        <w:t xml:space="preserve">менее 70 % расчетного расхода, а подача воды к наиболее неблагоприятно расположенным местам водоотбора - не менее 25 % расчетного расхода воды, при этом свободный напор должен быть обеспечен не менее 10 м.</w:t>
      </w:r>
    </w:p>
    <w:p>
      <w:pPr>
        <w:spacing w:after="120"/>
        <w:ind w:firstLine="567"/>
        <w:jc w:val="both"/>
      </w:pPr>
      <w:r>
        <w:rPr>
          <w:rFonts w:ascii="Arial" w:cs="Arial" w:eastAsia="Arial" w:hAnsi="Arial"/>
          <w:sz w:val="24"/>
          <w:szCs w:val="24"/>
        </w:rPr>
        <w:t xml:space="preserve">9.6 Соединение сетей хозяйственно-питьевых водопроводов с сетями водопроводов, подающих воду не питьевого качества, не допускается.</w:t>
      </w:r>
    </w:p>
    <w:p>
      <w:pPr>
        <w:spacing w:after="120"/>
        <w:ind w:firstLine="567"/>
        <w:jc w:val="both"/>
      </w:pPr>
      <w:r>
        <w:rPr>
          <w:rFonts w:ascii="Arial" w:cs="Arial" w:eastAsia="Arial" w:hAnsi="Arial"/>
          <w:sz w:val="24"/>
          <w:szCs w:val="24"/>
        </w:rPr>
        <w:t xml:space="preserve">9.7 На водоводах в необходимых случаях следует предусматривать установку:</w:t>
      </w:r>
    </w:p>
    <w:p>
      <w:pPr>
        <w:spacing w:after="120"/>
        <w:ind w:firstLine="567"/>
        <w:jc w:val="both"/>
      </w:pPr>
      <w:r>
        <w:rPr>
          <w:rFonts w:ascii="Arial" w:cs="Arial" w:eastAsia="Arial" w:hAnsi="Arial"/>
          <w:sz w:val="24"/>
          <w:szCs w:val="24"/>
        </w:rPr>
        <w:t xml:space="preserve">а) клапанов для впуска и выпуска воздуха при опорожнении и заполнении трубопроводов;</w:t>
      </w:r>
    </w:p>
    <w:p>
      <w:pPr>
        <w:spacing w:after="120"/>
        <w:ind w:firstLine="567"/>
        <w:jc w:val="both"/>
      </w:pPr>
      <w:r>
        <w:rPr>
          <w:rFonts w:ascii="Arial" w:cs="Arial" w:eastAsia="Arial" w:hAnsi="Arial"/>
          <w:sz w:val="24"/>
          <w:szCs w:val="24"/>
        </w:rPr>
        <w:t xml:space="preserve">б) клапанов для впуска и защемления воздуха;</w:t>
      </w:r>
    </w:p>
    <w:p>
      <w:pPr>
        <w:spacing w:after="120"/>
        <w:ind w:firstLine="567"/>
        <w:jc w:val="both"/>
      </w:pPr>
      <w:r>
        <w:rPr>
          <w:rFonts w:ascii="Arial" w:cs="Arial" w:eastAsia="Arial" w:hAnsi="Arial"/>
          <w:sz w:val="24"/>
          <w:szCs w:val="24"/>
        </w:rPr>
        <w:t xml:space="preserve">в) вантузов для выпуска воздуха в процессе работы трубопроводов;</w:t>
      </w:r>
    </w:p>
    <w:p>
      <w:pPr>
        <w:spacing w:after="120"/>
        <w:ind w:firstLine="567"/>
        <w:jc w:val="both"/>
      </w:pPr>
      <w:r>
        <w:rPr>
          <w:rFonts w:ascii="Arial" w:cs="Arial" w:eastAsia="Arial" w:hAnsi="Arial"/>
          <w:sz w:val="24"/>
          <w:szCs w:val="24"/>
        </w:rPr>
        <w:t xml:space="preserve">г) компенсаторов;</w:t>
      </w:r>
    </w:p>
    <w:p>
      <w:pPr>
        <w:spacing w:after="120"/>
        <w:ind w:firstLine="567"/>
        <w:jc w:val="both"/>
      </w:pPr>
      <w:r>
        <w:rPr>
          <w:rFonts w:ascii="Arial" w:cs="Arial" w:eastAsia="Arial" w:hAnsi="Arial"/>
          <w:sz w:val="24"/>
          <w:szCs w:val="24"/>
        </w:rPr>
        <w:t xml:space="preserve">д) монтажных вставок; </w:t>
      </w:r>
    </w:p>
    <w:p>
      <w:pPr>
        <w:spacing w:after="120"/>
        <w:ind w:firstLine="567"/>
        <w:jc w:val="both"/>
      </w:pPr>
      <w:r>
        <w:rPr>
          <w:rFonts w:ascii="Arial" w:cs="Arial" w:eastAsia="Arial" w:hAnsi="Arial"/>
          <w:sz w:val="24"/>
          <w:szCs w:val="24"/>
        </w:rPr>
        <w:t xml:space="preserve">На водоводах и линиях водопроводной сети:</w:t>
      </w:r>
    </w:p>
    <w:p>
      <w:pPr>
        <w:spacing w:after="120"/>
        <w:ind w:firstLine="567"/>
        <w:jc w:val="both"/>
      </w:pPr>
      <w:r>
        <w:rPr>
          <w:rFonts w:ascii="Arial" w:cs="Arial" w:eastAsia="Arial" w:hAnsi="Arial"/>
          <w:sz w:val="24"/>
          <w:szCs w:val="24"/>
        </w:rPr>
        <w:t xml:space="preserve">а) поворотных затворов (задвижек) для выделения ремонтных участков;</w:t>
      </w:r>
    </w:p>
    <w:p>
      <w:pPr>
        <w:spacing w:after="120"/>
        <w:ind w:firstLine="567"/>
        <w:jc w:val="both"/>
      </w:pPr>
      <w:r>
        <w:rPr>
          <w:rFonts w:ascii="Arial" w:cs="Arial" w:eastAsia="Arial" w:hAnsi="Arial"/>
          <w:sz w:val="24"/>
          <w:szCs w:val="24"/>
        </w:rPr>
        <w:t xml:space="preserve">б) обратных клапанов или других типов клапанов автоматического действия для включения ремонтных участков;</w:t>
      </w:r>
    </w:p>
    <w:p>
      <w:pPr>
        <w:spacing w:after="120"/>
        <w:ind w:firstLine="567"/>
        <w:jc w:val="both"/>
      </w:pPr>
      <w:r>
        <w:rPr>
          <w:rFonts w:ascii="Arial" w:cs="Arial" w:eastAsia="Arial" w:hAnsi="Arial"/>
          <w:sz w:val="24"/>
          <w:szCs w:val="24"/>
        </w:rPr>
        <w:t xml:space="preserve">в) регуляторов давления;</w:t>
      </w:r>
    </w:p>
    <w:p>
      <w:pPr>
        <w:spacing w:after="120"/>
        <w:ind w:firstLine="567"/>
        <w:jc w:val="both"/>
      </w:pPr>
      <w:r>
        <w:rPr>
          <w:rFonts w:ascii="Arial" w:cs="Arial" w:eastAsia="Arial" w:hAnsi="Arial"/>
          <w:sz w:val="24"/>
          <w:szCs w:val="24"/>
        </w:rPr>
        <w:t xml:space="preserve">г) аппаратов для предупреждения повышения давления при гидравлических ударах или при неисправности регуляторов давления;</w:t>
      </w:r>
    </w:p>
    <w:p>
      <w:pPr>
        <w:spacing w:after="120"/>
        <w:ind w:firstLine="567"/>
        <w:jc w:val="both"/>
      </w:pPr>
      <w:r>
        <w:rPr>
          <w:rFonts w:ascii="Arial" w:cs="Arial" w:eastAsia="Arial" w:hAnsi="Arial"/>
          <w:sz w:val="24"/>
          <w:szCs w:val="24"/>
        </w:rPr>
        <w:t xml:space="preserve">9.8 Длину ремонтных участков водоводов следует принимать при прокладке водоводов в одну линию - не более 3 км.</w:t>
      </w:r>
      <w:r>
        <w:rPr>
          <w:rFonts w:ascii="Arial" w:cs="Arial" w:eastAsia="Arial" w:hAnsi="Arial"/>
          <w:sz w:val="24"/>
          <w:szCs w:val="24"/>
        </w:rPr>
        <w:t xml:space="preserve"> При обосновании длина ремонтных участков водоводов может быть увеличена.</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Разделение водопроводной сети на ремонтные участки должно обеспечивать при выключении одного из участков отключение не более 50% установленных пожарных гидрантов.</w:t>
      </w:r>
    </w:p>
    <w:p>
      <w:pPr>
        <w:spacing w:after="120"/>
        <w:ind w:firstLine="567"/>
        <w:jc w:val="both"/>
      </w:pPr>
      <w:r>
        <w:rPr>
          <w:rFonts w:ascii="Arial" w:cs="Arial" w:eastAsia="Arial" w:hAnsi="Arial"/>
          <w:sz w:val="24"/>
          <w:szCs w:val="24"/>
        </w:rPr>
        <w:t xml:space="preserve">9.9 Клапаны автоматического действия для впуска и выпуска воздуха должны предусматриваться в повышенных переломных точках профиля и в верхних граничных точках ремонтных участков водоводов для предотвращения образования в трубопроводе вакуума, величина которого превосходит допустимую для принятого вида труб, а также для удаления воздуха из трубопровода при его заполнении.</w:t>
      </w:r>
    </w:p>
    <w:p>
      <w:pPr>
        <w:spacing w:after="120"/>
        <w:ind w:firstLine="567"/>
        <w:jc w:val="both"/>
      </w:pPr>
      <w:r>
        <w:rPr>
          <w:rFonts w:ascii="Arial" w:cs="Arial" w:eastAsia="Arial" w:hAnsi="Arial"/>
          <w:sz w:val="24"/>
          <w:szCs w:val="24"/>
        </w:rPr>
        <w:t xml:space="preserve">Впуск и выпуск воздуха из водоразборной сети обеспечивается через водоразборные краны потребителей.</w:t>
      </w:r>
    </w:p>
    <w:p>
      <w:pPr>
        <w:spacing w:after="120"/>
        <w:ind w:firstLine="567"/>
        <w:jc w:val="both"/>
      </w:pPr>
      <w:r>
        <w:rPr>
          <w:rFonts w:ascii="Arial" w:cs="Arial" w:eastAsia="Arial" w:hAnsi="Arial"/>
          <w:sz w:val="24"/>
          <w:szCs w:val="24"/>
        </w:rPr>
        <w:t xml:space="preserve">При величине вакуума, не превосходящей допустимую, могут применяться клапаны с ручным приводом.</w:t>
      </w:r>
    </w:p>
    <w:p>
      <w:pPr>
        <w:spacing w:after="120"/>
        <w:ind w:firstLine="567"/>
        <w:jc w:val="both"/>
      </w:pPr>
      <w:r>
        <w:rPr>
          <w:rFonts w:ascii="Arial" w:cs="Arial" w:eastAsia="Arial" w:hAnsi="Arial"/>
          <w:sz w:val="24"/>
          <w:szCs w:val="24"/>
        </w:rPr>
        <w:t xml:space="preserve">Взамен клапанов автоматического действия для впуска и выпуска воздуха на водоводах допускается предусматривать клапаны автоматического действия для впуска и защемления воздуха с клапанами (затворами, задвижками) с ручным приводом или вантузами - в зависимости от расхода удаляемого воздуха.</w:t>
      </w:r>
    </w:p>
    <w:p>
      <w:pPr>
        <w:spacing w:after="120"/>
        <w:ind w:firstLine="567"/>
        <w:jc w:val="both"/>
      </w:pPr>
      <w:r>
        <w:rPr>
          <w:rFonts w:ascii="Arial" w:cs="Arial" w:eastAsia="Arial" w:hAnsi="Arial"/>
          <w:sz w:val="24"/>
          <w:szCs w:val="24"/>
        </w:rPr>
        <w:t xml:space="preserve">9.10 Вантузы следует предусматривать в повышенных переломных точках профиля на воздухосборниках. Диаметр воздухосборника следует принимать равным диаметру трубопровода, высоту 200 - 500 мм в зависимости от диаметра трубопровода.</w:t>
      </w:r>
    </w:p>
    <w:p>
      <w:pPr>
        <w:spacing w:after="120"/>
        <w:ind w:firstLine="567"/>
        <w:jc w:val="both"/>
      </w:pPr>
      <w:r>
        <w:rPr>
          <w:rFonts w:ascii="Arial" w:cs="Arial" w:eastAsia="Arial" w:hAnsi="Arial"/>
          <w:sz w:val="24"/>
          <w:szCs w:val="24"/>
        </w:rPr>
        <w:t xml:space="preserve">При обосновании допускается применять воздухосборники других размеров.</w:t>
      </w:r>
    </w:p>
    <w:p>
      <w:pPr>
        <w:spacing w:after="120"/>
        <w:ind w:firstLine="567"/>
        <w:jc w:val="both"/>
      </w:pPr>
      <w:r>
        <w:rPr>
          <w:rFonts w:ascii="Arial" w:cs="Arial" w:eastAsia="Arial" w:hAnsi="Arial"/>
          <w:sz w:val="24"/>
          <w:szCs w:val="24"/>
        </w:rPr>
        <w:t xml:space="preserve">Диаметр запорной арматуры, отключающей вантуз от воздухосборника, следует принимать равным диаметру присоединительного патрубка вантуза.</w:t>
      </w:r>
    </w:p>
    <w:p>
      <w:pPr>
        <w:spacing w:after="120"/>
        <w:ind w:firstLine="567"/>
        <w:jc w:val="both"/>
      </w:pPr>
      <w:r>
        <w:rPr>
          <w:rFonts w:ascii="Arial" w:cs="Arial" w:eastAsia="Arial" w:hAnsi="Arial"/>
          <w:sz w:val="24"/>
          <w:szCs w:val="24"/>
        </w:rPr>
        <w:t xml:space="preserve">Требуемая пропускная способность вантузов должна определяться расчетом или приниматься равной 4 % максимального расчетного расхода воды, подаваемого по трубопроводу, считая по объему воздуха при нормальном атмосферном давлении.</w:t>
      </w:r>
    </w:p>
    <w:p>
      <w:pPr>
        <w:spacing w:after="120"/>
        <w:ind w:firstLine="567"/>
        <w:jc w:val="both"/>
      </w:pPr>
      <w:r>
        <w:rPr>
          <w:rFonts w:ascii="Arial" w:cs="Arial" w:eastAsia="Arial" w:hAnsi="Arial"/>
          <w:sz w:val="24"/>
          <w:szCs w:val="24"/>
        </w:rPr>
        <w:t xml:space="preserve">Если на водоводе имеется несколько повышенных переломных точек профиля, то во второй и последующих точках (считая по ходу движения воды) требуемую пропускную способность вантузов допускается принимать равной 1 % максимального расчетного расхода воды при условии расположения данной переломной точки ниже первой или выше ее не более чем на 20 м и на расстоянии от предшествующей не более 1 км.</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уклоне нисходящего участка трубопровода (после переломной точки профиля) 0,005 и менее вантузы не предусматриваются; при уклоне в пределах 0,005 - 0,01 в переломной точке профиля взамен вантуза допускается предусматривать на воздухосборнике кран (вентиль).</w:t>
      </w:r>
    </w:p>
    <w:p>
      <w:pPr>
        <w:spacing w:after="120"/>
        <w:ind w:firstLine="567"/>
        <w:jc w:val="both"/>
      </w:pPr>
      <w:r>
        <w:rPr>
          <w:rFonts w:ascii="Arial" w:cs="Arial" w:eastAsia="Arial" w:hAnsi="Arial"/>
          <w:sz w:val="24"/>
          <w:szCs w:val="24"/>
        </w:rPr>
        <w:t xml:space="preserve">9.11 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pPr>
        <w:spacing w:after="120"/>
        <w:ind w:firstLine="567"/>
        <w:jc w:val="both"/>
      </w:pPr>
      <w:r>
        <w:rPr>
          <w:rFonts w:ascii="Arial" w:cs="Arial" w:eastAsia="Arial" w:hAnsi="Arial"/>
          <w:sz w:val="24"/>
          <w:szCs w:val="24"/>
        </w:rPr>
        <w:t xml:space="preserve">9.12 Выпуски следует предусматривать в пониженных точках каждого ремонтного участка, а также в местах выпуска воды от промывки трубопроводов.</w:t>
      </w:r>
    </w:p>
    <w:p>
      <w:pPr>
        <w:spacing w:after="120"/>
        <w:ind w:firstLine="567"/>
        <w:jc w:val="both"/>
      </w:pPr>
      <w:r>
        <w:rPr>
          <w:rFonts w:ascii="Arial" w:cs="Arial" w:eastAsia="Arial" w:hAnsi="Arial"/>
          <w:sz w:val="24"/>
          <w:szCs w:val="24"/>
        </w:rPr>
        <w:t xml:space="preserve">Диаметры выпусков и устройства для впуска воздуха должны обеспечивать опорожнение участков водоводов или сети не более чем за 2 часа.</w:t>
      </w:r>
    </w:p>
    <w:p>
      <w:pPr>
        <w:spacing w:after="120"/>
        <w:ind w:firstLine="567"/>
        <w:jc w:val="both"/>
      </w:pPr>
      <w:r>
        <w:rPr>
          <w:rFonts w:ascii="Arial" w:cs="Arial" w:eastAsia="Arial" w:hAnsi="Arial"/>
          <w:sz w:val="24"/>
          <w:szCs w:val="24"/>
        </w:rPr>
        <w:t xml:space="preserve">Конструкция выпусков и устройства для промывки трубопроводов должна обеспечивать возможность создания в трубопроводе скорости движения воды не менее 1,1 максимальной расчетной.</w:t>
      </w:r>
    </w:p>
    <w:p>
      <w:pPr>
        <w:spacing w:after="120"/>
        <w:ind w:firstLine="567"/>
        <w:jc w:val="both"/>
      </w:pPr>
      <w:r>
        <w:rPr>
          <w:rFonts w:ascii="Arial" w:cs="Arial" w:eastAsia="Arial" w:hAnsi="Arial"/>
          <w:sz w:val="24"/>
          <w:szCs w:val="24"/>
        </w:rPr>
        <w:t xml:space="preserve">В качестве запорной арматуры на выпусках следует использовать поворотные затворы или задвижки.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гидропневматической промывке минимальная скорость движения смеси (в местах наибольших давлений) должна быть не менее 1,2 максимальной скорости движения воды, расход воды 10 - 25 % объемного расхода смеси.</w:t>
      </w:r>
    </w:p>
    <w:p>
      <w:pPr>
        <w:spacing w:after="120"/>
        <w:ind w:firstLine="567"/>
        <w:jc w:val="both"/>
      </w:pPr>
      <w:r>
        <w:rPr>
          <w:rFonts w:ascii="Arial" w:cs="Arial" w:eastAsia="Arial" w:hAnsi="Arial"/>
          <w:sz w:val="24"/>
          <w:szCs w:val="24"/>
        </w:rPr>
        <w:t xml:space="preserve">д</w:t>
      </w:r>
      <w:r>
        <w:rPr>
          <w:rFonts w:ascii="Arial" w:cs="Arial" w:eastAsia="Arial" w:hAnsi="Arial"/>
          <w:sz w:val="24"/>
          <w:szCs w:val="24"/>
        </w:rPr>
        <w:t xml:space="preserve">опускается опорожнение ремонтных участков разводящей сети производить через водоразборные краны, расположенные в нижней части ремонтного участка.</w:t>
      </w:r>
    </w:p>
    <w:p>
      <w:pPr>
        <w:spacing w:after="120"/>
        <w:ind w:firstLine="567"/>
        <w:jc w:val="both"/>
      </w:pPr>
      <w:r>
        <w:rPr>
          <w:rFonts w:ascii="Arial" w:cs="Arial" w:eastAsia="Arial" w:hAnsi="Arial"/>
          <w:sz w:val="24"/>
          <w:szCs w:val="24"/>
        </w:rPr>
        <w:t xml:space="preserve">При обосновании выполнения ремонта на пластмассовых трубопроводах диаметром менее 100 мм без их опорожнения (методом пережима) выпуски для опорожнения трубопроводов допускается не устраивать.</w:t>
      </w:r>
    </w:p>
    <w:p>
      <w:pPr>
        <w:spacing w:after="120"/>
        <w:ind w:firstLine="567"/>
        <w:jc w:val="both"/>
      </w:pPr>
      <w:r>
        <w:rPr>
          <w:rFonts w:ascii="Arial" w:cs="Arial" w:eastAsia="Arial" w:hAnsi="Arial"/>
          <w:sz w:val="24"/>
          <w:szCs w:val="24"/>
        </w:rPr>
        <w:t xml:space="preserve">9.13 Отвод воды от выпусков следует предусматривать в ближайший водосток, канаву, овраг. При невозможности отвода всей выпускаемой воды или части ее самотеком допускается сбрасывать воду в колодец с отстойной частью ниже трубы минимум на 0,5 метра с последующей откачкой.</w:t>
      </w:r>
    </w:p>
    <w:p>
      <w:pPr>
        <w:spacing w:after="120"/>
        <w:ind w:firstLine="567"/>
        <w:jc w:val="both"/>
      </w:pPr>
      <w:r>
        <w:rPr>
          <w:rFonts w:ascii="Arial" w:cs="Arial" w:eastAsia="Arial" w:hAnsi="Arial"/>
          <w:sz w:val="24"/>
          <w:szCs w:val="24"/>
        </w:rPr>
        <w:t xml:space="preserve">9.14 Компенсаторы следует предусматривать:</w:t>
      </w:r>
    </w:p>
    <w:p>
      <w:pPr>
        <w:spacing w:after="120"/>
        <w:ind w:firstLine="567"/>
        <w:jc w:val="both"/>
      </w:pPr>
      <w:r>
        <w:rPr>
          <w:rFonts w:ascii="Arial" w:cs="Arial" w:eastAsia="Arial" w:hAnsi="Arial"/>
          <w:sz w:val="24"/>
          <w:szCs w:val="24"/>
        </w:rPr>
        <w:t xml:space="preserve">а) на трубопроводах, стыковые соединения которых не компенсируют осевые перемещения, вызываемые изменением температуры воды, воздуха, грунта;</w:t>
      </w:r>
    </w:p>
    <w:p>
      <w:pPr>
        <w:spacing w:after="120"/>
        <w:ind w:firstLine="567"/>
        <w:jc w:val="both"/>
      </w:pPr>
      <w:r>
        <w:rPr>
          <w:rFonts w:ascii="Arial" w:cs="Arial" w:eastAsia="Arial" w:hAnsi="Arial"/>
          <w:sz w:val="24"/>
          <w:szCs w:val="24"/>
        </w:rPr>
        <w:t xml:space="preserve">б) на стальных трубопроводах, прокладываемых в тоннелях, каналах или на эстакадах (опорах);</w:t>
      </w:r>
    </w:p>
    <w:p>
      <w:pPr>
        <w:spacing w:after="120"/>
        <w:ind w:firstLine="567"/>
        <w:jc w:val="both"/>
      </w:pPr>
      <w:r>
        <w:rPr>
          <w:rFonts w:ascii="Arial" w:cs="Arial" w:eastAsia="Arial" w:hAnsi="Arial"/>
          <w:sz w:val="24"/>
          <w:szCs w:val="24"/>
        </w:rPr>
        <w:t xml:space="preserve">в) на трубопроводах в условиях возможной просадки грунта.</w:t>
      </w:r>
    </w:p>
    <w:p>
      <w:pPr>
        <w:spacing w:after="120"/>
        <w:ind w:firstLine="567"/>
        <w:jc w:val="both"/>
      </w:pPr>
      <w:r>
        <w:rPr>
          <w:rFonts w:ascii="Arial" w:cs="Arial" w:eastAsia="Arial" w:hAnsi="Arial"/>
          <w:sz w:val="24"/>
          <w:szCs w:val="24"/>
        </w:rPr>
        <w:t xml:space="preserve">Расстояния между компенсаторами и неподвижными опорами следует определять расчетом, учитывающим их конструкцию. При подземной прокладке водоводов, магистралей и линий сети из стальных труб со сварными стыками компенсаторы следует предусматривать в местах установки чугунной фланцевой арматуры. В тех случаях, когда чугунная фланцевая арматура защищена от воздействия осевых растягивающих усилий путем жесткой заделки стальных труб в стенки колодца, устройством специальных упоров или обжатием труб уплотненным грунтом, компенсаторы допускается не предусматривать.</w:t>
      </w:r>
    </w:p>
    <w:p>
      <w:pPr>
        <w:spacing w:after="120"/>
        <w:ind w:firstLine="567"/>
        <w:jc w:val="both"/>
      </w:pPr>
      <w:r>
        <w:rPr>
          <w:rFonts w:ascii="Arial" w:cs="Arial" w:eastAsia="Arial" w:hAnsi="Arial"/>
          <w:sz w:val="24"/>
          <w:szCs w:val="24"/>
        </w:rPr>
        <w:t xml:space="preserve">Компенсаторы и подвижные стыковые соединения при подземной прокладке трубопроводов следует располагать в колодцах.</w:t>
      </w:r>
    </w:p>
    <w:p>
      <w:pPr>
        <w:spacing w:after="120"/>
        <w:ind w:firstLine="567"/>
        <w:jc w:val="both"/>
      </w:pPr>
      <w:r>
        <w:rPr>
          <w:rFonts w:ascii="Arial" w:cs="Arial" w:eastAsia="Arial" w:hAnsi="Arial"/>
          <w:sz w:val="24"/>
          <w:szCs w:val="24"/>
        </w:rPr>
        <w:t xml:space="preserve">9.15 Монтажные вставки следует принимать для демонтажа, профилактического осмотра и ремонта фланцевой запорной, предохранительной и регулирующей арматуры.</w:t>
      </w:r>
    </w:p>
    <w:p>
      <w:pPr>
        <w:spacing w:after="120"/>
        <w:ind w:firstLine="567"/>
        <w:jc w:val="both"/>
      </w:pPr>
      <w:r>
        <w:rPr>
          <w:rFonts w:ascii="Arial" w:cs="Arial" w:eastAsia="Arial" w:hAnsi="Arial"/>
          <w:sz w:val="24"/>
          <w:szCs w:val="24"/>
        </w:rPr>
        <w:t xml:space="preserve">9.16 Запорная арматура на водоводах и линиях водопроводной сети должна быть с ручным или механическим приводом (от передвижных средств).</w:t>
      </w:r>
    </w:p>
    <w:p>
      <w:pPr>
        <w:spacing w:after="120"/>
        <w:ind w:firstLine="567"/>
        <w:jc w:val="both"/>
      </w:pPr>
      <w:r>
        <w:rPr>
          <w:rFonts w:ascii="Arial" w:cs="Arial" w:eastAsia="Arial" w:hAnsi="Arial"/>
          <w:sz w:val="24"/>
          <w:szCs w:val="24"/>
        </w:rPr>
        <w:t xml:space="preserve">Применение на водоводах запорной арматуры с электрическим или гидропневматическим приводом при обосновании допускается в случаях дистанционного или автоматического управления. </w:t>
      </w:r>
    </w:p>
    <w:p>
      <w:pPr>
        <w:spacing w:after="120"/>
        <w:ind w:firstLine="567"/>
        <w:jc w:val="both"/>
      </w:pPr>
      <w:r>
        <w:rPr>
          <w:rFonts w:ascii="Arial" w:cs="Arial" w:eastAsia="Arial" w:hAnsi="Arial"/>
          <w:sz w:val="24"/>
          <w:szCs w:val="24"/>
        </w:rPr>
        <w:t xml:space="preserve">9.17 Радиус действия общественной водозаборной колонки следует принимать не более 100 м. Вокруг водозаборной колонки следует предусматривать отмостку шириной не менее 1 м с уклоном 0,1 от колонки.</w:t>
      </w:r>
    </w:p>
    <w:p>
      <w:pPr>
        <w:spacing w:after="120"/>
        <w:ind w:firstLine="567"/>
        <w:jc w:val="both"/>
      </w:pPr>
      <w:r>
        <w:rPr>
          <w:rFonts w:ascii="Arial" w:cs="Arial" w:eastAsia="Arial" w:hAnsi="Arial"/>
          <w:sz w:val="24"/>
          <w:szCs w:val="24"/>
        </w:rPr>
        <w:t xml:space="preserve">9.18 Для напорных водоводов и сетей следует применять неметаллические трубы. Выбор материала и класса прочности труб для водоводов и водопроводных сетей следует производить на основании статического расчета, агрессивности грунта и транспортируемой воды, а также условий работы трубопроводов и требований к качеству воды. </w:t>
      </w:r>
    </w:p>
    <w:p>
      <w:pPr>
        <w:spacing w:after="120"/>
        <w:ind w:firstLine="567"/>
        <w:jc w:val="both"/>
      </w:pPr>
      <w:r>
        <w:rPr>
          <w:rFonts w:ascii="Arial" w:cs="Arial" w:eastAsia="Arial" w:hAnsi="Arial"/>
          <w:sz w:val="24"/>
          <w:szCs w:val="24"/>
        </w:rPr>
        <w:t xml:space="preserve">Отказ от применения неметаллических труб должен быть обоснован. Применение чугунных (в том числе и высокопрочных чугунов с шаровидным графитом) напорных труб допускается в пределах населенных пунктов, территорий промышленных и сельскохозяйственных предприятий. </w:t>
      </w:r>
    </w:p>
    <w:p>
      <w:pPr>
        <w:spacing w:after="120"/>
        <w:ind w:firstLine="567"/>
        <w:jc w:val="both"/>
      </w:pPr>
      <w:r>
        <w:rPr>
          <w:rFonts w:ascii="Arial" w:cs="Arial" w:eastAsia="Arial" w:hAnsi="Arial"/>
          <w:sz w:val="24"/>
          <w:szCs w:val="24"/>
        </w:rPr>
        <w:t xml:space="preserve">Применение стальных труб допускается: </w:t>
      </w:r>
    </w:p>
    <w:p>
      <w:pPr>
        <w:spacing w:after="120"/>
        <w:ind w:firstLine="567"/>
        <w:jc w:val="both"/>
      </w:pPr>
      <w:r>
        <w:rPr>
          <w:rFonts w:ascii="Arial" w:cs="Arial" w:eastAsia="Arial" w:hAnsi="Arial"/>
          <w:sz w:val="24"/>
          <w:szCs w:val="24"/>
        </w:rPr>
        <w:t xml:space="preserve">а) на участках с расчетным внутренним давлением более 1,5 МПа (15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для переходов под железными и автомобильными дорогами, через водные преграды и овраги; </w:t>
      </w:r>
    </w:p>
    <w:p>
      <w:pPr>
        <w:spacing w:after="120"/>
        <w:ind w:firstLine="567"/>
        <w:jc w:val="both"/>
      </w:pPr>
      <w:r>
        <w:rPr>
          <w:rFonts w:ascii="Arial" w:cs="Arial" w:eastAsia="Arial" w:hAnsi="Arial"/>
          <w:sz w:val="24"/>
          <w:szCs w:val="24"/>
        </w:rPr>
        <w:t xml:space="preserve">в) в местах пересечения хозяйственно-питьевого водопровода с сетями канализации; </w:t>
      </w:r>
    </w:p>
    <w:p>
      <w:pPr>
        <w:spacing w:after="120"/>
        <w:ind w:firstLine="567"/>
        <w:jc w:val="both"/>
      </w:pPr>
      <w:r>
        <w:rPr>
          <w:rFonts w:ascii="Arial" w:cs="Arial" w:eastAsia="Arial" w:hAnsi="Arial"/>
          <w:sz w:val="24"/>
          <w:szCs w:val="24"/>
        </w:rPr>
        <w:t xml:space="preserve">г) при прокладке трубопроводов по автодорожным и городским мостам, по опорам, эстакад и в тоннелях. </w:t>
      </w:r>
    </w:p>
    <w:p>
      <w:pPr>
        <w:spacing w:after="120"/>
        <w:ind w:firstLine="567"/>
        <w:jc w:val="both"/>
      </w:pPr>
      <w:r>
        <w:rPr>
          <w:rFonts w:ascii="Arial" w:cs="Arial" w:eastAsia="Arial" w:hAnsi="Arial"/>
          <w:sz w:val="24"/>
          <w:szCs w:val="24"/>
        </w:rPr>
        <w:t xml:space="preserve">Стальные трубы должны приниматься экономичных сортаментов со стенкой, толщина которой должна определяться расчетом (но не менее 2 мм) с учетом условий работы трубопроводов. Материал труб в системах хозяйственно-питьевого водоснабжения должен отвечать требованиям п. </w:t>
      </w:r>
      <w:r>
        <w:rPr>
          <w:rFonts w:ascii="Arial" w:cs="Arial" w:eastAsia="Arial" w:hAnsi="Arial"/>
          <w:sz w:val="24"/>
          <w:szCs w:val="24"/>
        </w:rPr>
        <w:t xml:space="preserve">2.4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Стальные трубопроводы, используемые для систем питьевого водоснабжения должны иметь внутреннее и наружное защитное покрытие, обеспечивающее защиту от коррозии и транспортировку питьевой воды без изменения ее химического и бактериологического состава.</w:t>
      </w:r>
    </w:p>
    <w:p>
      <w:pPr>
        <w:spacing w:after="120"/>
        <w:ind w:firstLine="567"/>
        <w:jc w:val="both"/>
      </w:pPr>
      <w:r>
        <w:rPr>
          <w:rFonts w:ascii="Arial" w:cs="Arial" w:eastAsia="Arial" w:hAnsi="Arial"/>
          <w:sz w:val="24"/>
          <w:szCs w:val="24"/>
        </w:rPr>
        <w:t xml:space="preserve">9.19 Величину расчетного внутреннего давления следует принимать равной наибольшему возможному, по условиям эксплуатации, давлению в трубопроводе на различных участках по длине (при наиболее невыгодном режиме работы) без учета повышения давления при гидравлическом ударе или с повышением давления при ударе, с учетом действия противоударной арматуры, если это давление в сочетании с другими нагрузками (п. 9.23) окажет на трубопровод большее воздействие.</w:t>
      </w:r>
    </w:p>
    <w:p>
      <w:pPr>
        <w:spacing w:after="120"/>
        <w:ind w:firstLine="567"/>
        <w:jc w:val="both"/>
      </w:pPr>
      <w:r>
        <w:rPr>
          <w:rFonts w:ascii="Arial" w:cs="Arial" w:eastAsia="Arial" w:hAnsi="Arial"/>
          <w:sz w:val="24"/>
          <w:szCs w:val="24"/>
        </w:rPr>
        <w:t xml:space="preserve">Статический расчет следует производить на воздействие расчетного внутреннего давления, давления грунта, временных нагрузок, собственной массы труб и массы транспортируемой жидкости, атмосферного давления при образовании вакуума и внешнего гидростатического давления грунтовых вод в тех комбинациях, которые оказываются наиболее опасными для труб данного материала.</w:t>
      </w:r>
    </w:p>
    <w:p>
      <w:pPr>
        <w:spacing w:after="120"/>
        <w:ind w:firstLine="567"/>
        <w:jc w:val="both"/>
      </w:pPr>
      <w:r>
        <w:rPr>
          <w:rFonts w:ascii="Arial" w:cs="Arial" w:eastAsia="Arial" w:hAnsi="Arial"/>
          <w:sz w:val="24"/>
          <w:szCs w:val="24"/>
        </w:rPr>
        <w:t xml:space="preserve">Трубопроводы или их участки должны подразделяться по степени ответственности на следующие классы:</w:t>
      </w:r>
    </w:p>
    <w:p>
      <w:pPr>
        <w:spacing w:after="120"/>
        <w:ind w:firstLine="567"/>
        <w:jc w:val="both"/>
      </w:pPr>
      <w:r>
        <w:rPr>
          <w:rFonts w:ascii="Arial" w:cs="Arial" w:eastAsia="Arial" w:hAnsi="Arial"/>
          <w:sz w:val="24"/>
          <w:szCs w:val="24"/>
        </w:rPr>
        <w:t xml:space="preserve">1 класс - трубопроводы в зонах перехода через водные преграды и овраги, железные и автомобильные дороги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и в местах, труднодоступных для устранения возможных повреждений,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категорий обеспеченности подачи воды;</w:t>
      </w:r>
    </w:p>
    <w:p>
      <w:pPr>
        <w:spacing w:after="120"/>
        <w:ind w:firstLine="567"/>
        <w:jc w:val="both"/>
      </w:pPr>
      <w:r>
        <w:rPr>
          <w:rFonts w:ascii="Arial" w:cs="Arial" w:eastAsia="Arial" w:hAnsi="Arial"/>
          <w:sz w:val="24"/>
          <w:szCs w:val="24"/>
        </w:rPr>
        <w:t xml:space="preserve">2 класс - трубопроводы, прокладываемые под усовершенствованными покрытиями автомобильных дорог,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категории обеспеченности подачи воды(за исключением участков </w:t>
      </w:r>
      <w:r>
        <w:rPr>
          <w:rFonts w:ascii="Arial" w:cs="Arial" w:eastAsia="Arial" w:hAnsi="Arial"/>
          <w:sz w:val="24"/>
          <w:szCs w:val="24"/>
        </w:rPr>
        <w:t xml:space="preserve">I</w:t>
      </w:r>
      <w:r>
        <w:rPr>
          <w:rFonts w:ascii="Arial" w:cs="Arial" w:eastAsia="Arial" w:hAnsi="Arial"/>
          <w:sz w:val="24"/>
          <w:szCs w:val="24"/>
        </w:rPr>
        <w:t xml:space="preserve"> класса);</w:t>
      </w:r>
    </w:p>
    <w:p>
      <w:pPr>
        <w:spacing w:after="120"/>
        <w:ind w:firstLine="567"/>
        <w:jc w:val="both"/>
      </w:pPr>
      <w:r>
        <w:rPr>
          <w:rFonts w:ascii="Arial" w:cs="Arial" w:eastAsia="Arial" w:hAnsi="Arial"/>
          <w:sz w:val="24"/>
          <w:szCs w:val="24"/>
        </w:rPr>
        <w:t xml:space="preserve">3 класс - все остальные участки трубопроводов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категории обеспеченности подачи воды.</w:t>
      </w:r>
    </w:p>
    <w:p>
      <w:pPr>
        <w:spacing w:after="120"/>
        <w:ind w:firstLine="567"/>
        <w:jc w:val="both"/>
      </w:pPr>
      <w:r>
        <w:rPr>
          <w:rFonts w:ascii="Arial" w:cs="Arial" w:eastAsia="Arial" w:hAnsi="Arial"/>
          <w:sz w:val="24"/>
          <w:szCs w:val="24"/>
        </w:rPr>
        <w:t xml:space="preserve">9.20 Величину испытательного давления на различных испытательных участках, которому должны подвергаться трубопроводы перед сдачей в эксплуатацию, следует указывать в проектах организации строительства, исходя из прочностных показателей материала и класса труб, принятых для каждого участка трубопровода, расчетного внутреннего давления воды и величин внешних нагрузок, воздействующих на трубопровод в период испытания.</w:t>
      </w:r>
    </w:p>
    <w:p>
      <w:pPr>
        <w:spacing w:after="120"/>
        <w:ind w:firstLine="567"/>
        <w:jc w:val="both"/>
      </w:pPr>
      <w:r>
        <w:rPr>
          <w:rFonts w:ascii="Arial" w:cs="Arial" w:eastAsia="Arial" w:hAnsi="Arial"/>
          <w:sz w:val="24"/>
          <w:szCs w:val="24"/>
        </w:rPr>
        <w:t xml:space="preserve">Расчетная величина испытательного давления не должна превышать следующих величин для трубопроводов из труб стальных и пластмассовых - внутреннего расчетного давления с коэффициентом 1,3.</w:t>
      </w:r>
    </w:p>
    <w:p>
      <w:pPr>
        <w:spacing w:after="120"/>
        <w:ind w:firstLine="567"/>
        <w:jc w:val="both"/>
      </w:pPr>
      <w:r>
        <w:rPr>
          <w:rFonts w:ascii="Arial" w:cs="Arial" w:eastAsia="Arial" w:hAnsi="Arial"/>
          <w:sz w:val="24"/>
          <w:szCs w:val="24"/>
        </w:rPr>
        <w:t xml:space="preserve">9.21 Стальные и пластмассовые трубопроводы должны быть рассчитаны на воздействие внутреннего давления в соответствии с п. 9.20 и на совместное действие внешней приведенной нагрузки, атмосферного давления, а также на устойчивость круглой формы поперечного сечения труб.</w:t>
      </w:r>
    </w:p>
    <w:p>
      <w:pPr>
        <w:spacing w:after="120"/>
        <w:ind w:firstLine="567"/>
        <w:jc w:val="both"/>
      </w:pPr>
      <w:r>
        <w:rPr>
          <w:rFonts w:ascii="Arial" w:cs="Arial" w:eastAsia="Arial" w:hAnsi="Arial"/>
          <w:sz w:val="24"/>
          <w:szCs w:val="24"/>
        </w:rPr>
        <w:t xml:space="preserve">Укорочение вертикального диаметра стальных труб без внутренних защитных покрытий не должно превышать 3 %, а для стальных труб с внутренними защитными покрытиями и пластмассовых труб должно приниматься по стандартам или техническим условиям на эти трубы.</w:t>
      </w:r>
    </w:p>
    <w:p>
      <w:pPr>
        <w:spacing w:after="120"/>
        <w:ind w:firstLine="567"/>
        <w:jc w:val="both"/>
      </w:pPr>
      <w:r>
        <w:rPr>
          <w:rFonts w:ascii="Arial" w:cs="Arial" w:eastAsia="Arial" w:hAnsi="Arial"/>
          <w:sz w:val="24"/>
          <w:szCs w:val="24"/>
        </w:rPr>
        <w:t xml:space="preserve">При определении величины вакуума следует учитывать действие предусмотренных на трубопроводе противовакуумных устройств.</w:t>
      </w:r>
    </w:p>
    <w:p>
      <w:pPr>
        <w:spacing w:after="120"/>
        <w:ind w:firstLine="567"/>
        <w:jc w:val="both"/>
      </w:pPr>
      <w:r>
        <w:rPr>
          <w:rFonts w:ascii="Arial" w:cs="Arial" w:eastAsia="Arial" w:hAnsi="Arial"/>
          <w:sz w:val="24"/>
          <w:szCs w:val="24"/>
        </w:rPr>
        <w:t xml:space="preserve">9.22 В качестве временных нагрузок следует принимать:</w:t>
      </w:r>
    </w:p>
    <w:p>
      <w:pPr>
        <w:spacing w:after="120"/>
        <w:ind w:firstLine="567"/>
        <w:jc w:val="both"/>
      </w:pPr>
      <w:r>
        <w:rPr>
          <w:rFonts w:ascii="Arial" w:cs="Arial" w:eastAsia="Arial" w:hAnsi="Arial"/>
          <w:sz w:val="24"/>
          <w:szCs w:val="24"/>
        </w:rPr>
        <w:t xml:space="preserve">а) для трубопроводов, укладываемых под железнодорожными путями - нагрузку, соответствующую классу данной железнодорожной линии;</w:t>
      </w:r>
    </w:p>
    <w:p>
      <w:pPr>
        <w:spacing w:after="120"/>
        <w:ind w:firstLine="567"/>
        <w:jc w:val="both"/>
      </w:pPr>
      <w:r>
        <w:rPr>
          <w:rFonts w:ascii="Arial" w:cs="Arial" w:eastAsia="Arial" w:hAnsi="Arial"/>
          <w:sz w:val="24"/>
          <w:szCs w:val="24"/>
        </w:rPr>
        <w:t xml:space="preserve">б) для трубопроводов, укладываемых под автомобильными дорогами, - от колонны автомобилей или колесного транспорта (по большему силовому воздействию на трубопровод);</w:t>
      </w:r>
    </w:p>
    <w:p>
      <w:pPr>
        <w:spacing w:after="120"/>
        <w:ind w:firstLine="567"/>
        <w:jc w:val="both"/>
      </w:pPr>
      <w:r>
        <w:rPr>
          <w:rFonts w:ascii="Arial" w:cs="Arial" w:eastAsia="Arial" w:hAnsi="Arial"/>
          <w:sz w:val="24"/>
          <w:szCs w:val="24"/>
        </w:rPr>
        <w:t xml:space="preserve">в) для трубопроводов, укладываемых в местах, где возможно движение автомобильного транспорта - от колонны автомобилей или гусеничного (по большему силовому воздействию на трубопровод);</w:t>
      </w:r>
    </w:p>
    <w:p>
      <w:pPr>
        <w:spacing w:after="120"/>
        <w:ind w:firstLine="567"/>
        <w:jc w:val="both"/>
      </w:pPr>
      <w:r>
        <w:rPr>
          <w:rFonts w:ascii="Arial" w:cs="Arial" w:eastAsia="Arial" w:hAnsi="Arial"/>
          <w:sz w:val="24"/>
          <w:szCs w:val="24"/>
        </w:rPr>
        <w:t xml:space="preserve">г) для трубопроводов, укладываемых в местах, где движение автомобильного транспорта невозможно - равномерно распределенную нагрузку 5 кПа (500 кгс/м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9.23 При расчете трубопроводов на повышение давления при гидравлическом ударе (определенное с учетом противоударной арматуры или образования вакуума) внешнюю нагрузку следует принимать не более нагрузки от колонны автомобилей.</w:t>
      </w:r>
    </w:p>
    <w:p>
      <w:pPr>
        <w:spacing w:after="120"/>
        <w:ind w:firstLine="567"/>
        <w:jc w:val="both"/>
      </w:pPr>
      <w:r>
        <w:rPr>
          <w:rFonts w:ascii="Arial" w:cs="Arial" w:eastAsia="Arial" w:hAnsi="Arial"/>
          <w:sz w:val="24"/>
          <w:szCs w:val="24"/>
        </w:rPr>
        <w:t xml:space="preserve">9.24 Повышение давления при гидравлическом ударе следует определять расчетом и на его основании принимать меры защиты.</w:t>
      </w:r>
    </w:p>
    <w:p>
      <w:pPr>
        <w:spacing w:after="120"/>
        <w:ind w:firstLine="567"/>
        <w:jc w:val="both"/>
      </w:pPr>
      <w:r>
        <w:rPr>
          <w:rFonts w:ascii="Arial" w:cs="Arial" w:eastAsia="Arial" w:hAnsi="Arial"/>
          <w:sz w:val="24"/>
          <w:szCs w:val="24"/>
        </w:rPr>
        <w:t xml:space="preserve">Меры защиты систем водоснабжения от гидравлических ударов следует предусматривать для случаев:</w:t>
      </w:r>
    </w:p>
    <w:p>
      <w:pPr>
        <w:spacing w:after="120"/>
        <w:ind w:firstLine="567"/>
        <w:jc w:val="both"/>
      </w:pPr>
      <w:r>
        <w:rPr>
          <w:rFonts w:ascii="Arial" w:cs="Arial" w:eastAsia="Arial" w:hAnsi="Arial"/>
          <w:sz w:val="24"/>
          <w:szCs w:val="24"/>
        </w:rPr>
        <w:t xml:space="preserve">а) внезапного выключения всех или группы совместно работающих насосов вследствие нарушения электропитания;</w:t>
      </w:r>
    </w:p>
    <w:p>
      <w:pPr>
        <w:spacing w:after="120"/>
        <w:ind w:firstLine="567"/>
        <w:jc w:val="both"/>
      </w:pPr>
      <w:r>
        <w:rPr>
          <w:rFonts w:ascii="Arial" w:cs="Arial" w:eastAsia="Arial" w:hAnsi="Arial"/>
          <w:sz w:val="24"/>
          <w:szCs w:val="24"/>
        </w:rPr>
        <w:t xml:space="preserve">б) выключения одного из совместно работающих насосов до закрытия поворотного затвора (задвижки) на его напорной линии;</w:t>
      </w:r>
    </w:p>
    <w:p>
      <w:pPr>
        <w:spacing w:after="120"/>
        <w:ind w:firstLine="567"/>
        <w:jc w:val="both"/>
      </w:pPr>
      <w:r>
        <w:rPr>
          <w:rFonts w:ascii="Arial" w:cs="Arial" w:eastAsia="Arial" w:hAnsi="Arial"/>
          <w:sz w:val="24"/>
          <w:szCs w:val="24"/>
        </w:rPr>
        <w:t xml:space="preserve">в) пуска насоса при открытом поворотном затворе (задвижке) на напорной линии, оборудованной обратным клапаном;</w:t>
      </w:r>
    </w:p>
    <w:p>
      <w:pPr>
        <w:spacing w:after="120"/>
        <w:ind w:firstLine="567"/>
        <w:jc w:val="both"/>
      </w:pPr>
      <w:r>
        <w:rPr>
          <w:rFonts w:ascii="Arial" w:cs="Arial" w:eastAsia="Arial" w:hAnsi="Arial"/>
          <w:sz w:val="24"/>
          <w:szCs w:val="24"/>
        </w:rPr>
        <w:t xml:space="preserve">г) механизированного закрытия поворотного затвора (задвижки) при выключении водовода в целом или его отдельных участков;</w:t>
      </w:r>
    </w:p>
    <w:p>
      <w:pPr>
        <w:spacing w:after="120"/>
        <w:ind w:firstLine="567"/>
        <w:jc w:val="both"/>
      </w:pPr>
      <w:r>
        <w:rPr>
          <w:rFonts w:ascii="Arial" w:cs="Arial" w:eastAsia="Arial" w:hAnsi="Arial"/>
          <w:sz w:val="24"/>
          <w:szCs w:val="24"/>
        </w:rPr>
        <w:t xml:space="preserve">д) открытия или закрытия быстродействующей водоразборной арматуры.</w:t>
      </w:r>
    </w:p>
    <w:p>
      <w:pPr>
        <w:spacing w:after="120"/>
        <w:ind w:firstLine="567"/>
        <w:jc w:val="both"/>
      </w:pPr>
      <w:r>
        <w:rPr>
          <w:rFonts w:ascii="Arial" w:cs="Arial" w:eastAsia="Arial" w:hAnsi="Arial"/>
          <w:sz w:val="24"/>
          <w:szCs w:val="24"/>
        </w:rPr>
        <w:t xml:space="preserve">9.25 В качестве мер защиты от гидравлических ударов, вызываемых внезапным выключением или включением насосов, следует принимать:</w:t>
      </w:r>
    </w:p>
    <w:p>
      <w:pPr>
        <w:spacing w:after="120"/>
        <w:ind w:firstLine="567"/>
        <w:jc w:val="both"/>
      </w:pPr>
      <w:r>
        <w:rPr>
          <w:rFonts w:ascii="Arial" w:cs="Arial" w:eastAsia="Arial" w:hAnsi="Arial"/>
          <w:sz w:val="24"/>
          <w:szCs w:val="24"/>
        </w:rPr>
        <w:t xml:space="preserve">а) установку на водоводе клапанов для впуска и защемления воздуха;</w:t>
      </w:r>
    </w:p>
    <w:p>
      <w:pPr>
        <w:spacing w:after="120"/>
        <w:ind w:firstLine="567"/>
        <w:jc w:val="both"/>
      </w:pPr>
      <w:r>
        <w:rPr>
          <w:rFonts w:ascii="Arial" w:cs="Arial" w:eastAsia="Arial" w:hAnsi="Arial"/>
          <w:sz w:val="24"/>
          <w:szCs w:val="24"/>
        </w:rPr>
        <w:t xml:space="preserve">б) установку на напорных линиях насосов обратных клапанов с регулируемым открытием и закрытием;</w:t>
      </w:r>
    </w:p>
    <w:p>
      <w:pPr>
        <w:spacing w:after="120"/>
        <w:ind w:firstLine="567"/>
        <w:jc w:val="both"/>
      </w:pPr>
      <w:r>
        <w:rPr>
          <w:rFonts w:ascii="Arial" w:cs="Arial" w:eastAsia="Arial" w:hAnsi="Arial"/>
          <w:sz w:val="24"/>
          <w:szCs w:val="24"/>
        </w:rPr>
        <w:t xml:space="preserve">в) установку на водоводе обратных клапанов, расчленяющих водовод на отдельные участки с небольшим статическим напором на каждом из них;</w:t>
      </w:r>
    </w:p>
    <w:p>
      <w:pPr>
        <w:spacing w:after="120"/>
        <w:ind w:firstLine="567"/>
        <w:jc w:val="both"/>
      </w:pPr>
      <w:r>
        <w:rPr>
          <w:rFonts w:ascii="Arial" w:cs="Arial" w:eastAsia="Arial" w:hAnsi="Arial"/>
          <w:sz w:val="24"/>
          <w:szCs w:val="24"/>
        </w:rPr>
        <w:t xml:space="preserve">г) сброс воды через насосы в обратном направлении при их свободном вращении или полном торможении;</w:t>
      </w:r>
    </w:p>
    <w:p>
      <w:pPr>
        <w:spacing w:after="120"/>
        <w:ind w:firstLine="567"/>
        <w:jc w:val="both"/>
      </w:pPr>
      <w:r>
        <w:rPr>
          <w:rFonts w:ascii="Arial" w:cs="Arial" w:eastAsia="Arial" w:hAnsi="Arial"/>
          <w:sz w:val="24"/>
          <w:szCs w:val="24"/>
        </w:rPr>
        <w:t xml:space="preserve">д) установку в начале водовода (на напорной линии насоса) воздушно-водяных камер (колпаков), смягчающих процесс гидравлического удара.</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Для защиты от гидравлического удара допускается применять: установку гасителей, сброс воды из напорной линии во всасывающую, впуск воды в местах возможного образования разрывов сплошности потока в водопроводе, установку глухих диафрагм, разрушающихся</w:t>
      </w:r>
      <w:r>
        <w:rPr>
          <w:rFonts w:ascii="Arial" w:cs="Arial" w:eastAsia="Arial" w:hAnsi="Arial"/>
          <w:sz w:val="24"/>
          <w:szCs w:val="24"/>
        </w:rPr>
        <w:t xml:space="preserve">при повышении давления сверх допустимого предела, устройство водонапорных колонн, использование насосных агрегатов с большей инерцией вращающихся масс, другие обоснованные решения, подтвержденные расчетами.</w:t>
      </w:r>
    </w:p>
    <w:p>
      <w:pPr>
        <w:spacing w:after="120"/>
        <w:ind w:firstLine="567"/>
        <w:jc w:val="both"/>
      </w:pPr>
      <w:r>
        <w:rPr>
          <w:rFonts w:ascii="Arial" w:cs="Arial" w:eastAsia="Arial" w:hAnsi="Arial"/>
          <w:sz w:val="24"/>
          <w:szCs w:val="24"/>
        </w:rPr>
        <w:t xml:space="preserve">9.26 Защита трубопроводов от повышения давления, вызываемого закрытием поворотного затвора (задвижки), должна обеспечиваться увеличением времени этого закрытия. При недостаточном времени закрытия затвора с принятым типом привода следует принимать дополнительные меры защиты (например: установка предохранительных клапанов, воздушных колпаков, водонапорных колонн).</w:t>
      </w:r>
    </w:p>
    <w:p>
      <w:pPr>
        <w:spacing w:after="120"/>
        <w:ind w:firstLine="567"/>
        <w:jc w:val="both"/>
      </w:pPr>
      <w:r>
        <w:rPr>
          <w:rFonts w:ascii="Arial" w:cs="Arial" w:eastAsia="Arial" w:hAnsi="Arial"/>
          <w:sz w:val="24"/>
          <w:szCs w:val="24"/>
        </w:rPr>
        <w:t xml:space="preserve">9.27 Водопроводные линии следует принимать подземной прокладки. При теплотехническом и технико-экономическом обосновании допускается наземная и надземная прокладки, прокладка в туннелях, а также прокладка водопроводных линий в туннелях совместно с другими подземными коммуникациями, за исключением трубопроводов, транспортирующих легковоспламеняющиеся и горючие жидкости и горючие газы.</w:t>
      </w:r>
    </w:p>
    <w:p>
      <w:pPr>
        <w:spacing w:after="120"/>
        <w:ind w:firstLine="567"/>
        <w:jc w:val="both"/>
      </w:pPr>
      <w:r>
        <w:rPr>
          <w:rFonts w:ascii="Arial" w:cs="Arial" w:eastAsia="Arial" w:hAnsi="Arial"/>
          <w:sz w:val="24"/>
          <w:szCs w:val="24"/>
        </w:rPr>
        <w:t xml:space="preserve">При совместной прокладке в проходном канале, хозяйственно-питьевой водопровод следует прокладывать выше канализационных трубопроводов.</w:t>
      </w:r>
    </w:p>
    <w:p>
      <w:pPr>
        <w:spacing w:after="120"/>
        <w:ind w:firstLine="567"/>
        <w:jc w:val="both"/>
      </w:pPr>
      <w:r>
        <w:rPr>
          <w:rFonts w:ascii="Arial" w:cs="Arial" w:eastAsia="Arial" w:hAnsi="Arial"/>
          <w:sz w:val="24"/>
          <w:szCs w:val="24"/>
        </w:rPr>
        <w:t xml:space="preserve">При подземной прокладке запорная, регулирующая и предохранительная арматура должна устанавливаться в колодцах (камерах).</w:t>
      </w:r>
    </w:p>
    <w:p>
      <w:pPr>
        <w:spacing w:after="120"/>
        <w:ind w:firstLine="567"/>
        <w:jc w:val="both"/>
      </w:pPr>
      <w:r>
        <w:rPr>
          <w:rFonts w:ascii="Arial" w:cs="Arial" w:eastAsia="Arial" w:hAnsi="Arial"/>
          <w:sz w:val="24"/>
          <w:szCs w:val="24"/>
        </w:rPr>
        <w:t xml:space="preserve">Бесколодезная установка запорной арматуры допускается при обосновании.</w:t>
      </w:r>
    </w:p>
    <w:p>
      <w:pPr>
        <w:spacing w:after="120"/>
        <w:ind w:firstLine="567"/>
        <w:jc w:val="both"/>
      </w:pPr>
      <w:r>
        <w:rPr>
          <w:rFonts w:ascii="Arial" w:cs="Arial" w:eastAsia="Arial" w:hAnsi="Arial"/>
          <w:sz w:val="24"/>
          <w:szCs w:val="24"/>
        </w:rPr>
        <w:t xml:space="preserve">9.28 Тип основания под трубы необходимо принимать в зависимости от несущей способности грунтов и величины нагрузок.</w:t>
      </w:r>
    </w:p>
    <w:p>
      <w:pPr>
        <w:spacing w:after="120"/>
        <w:ind w:firstLine="567"/>
        <w:jc w:val="both"/>
      </w:pPr>
      <w:r>
        <w:rPr>
          <w:rFonts w:ascii="Arial" w:cs="Arial" w:eastAsia="Arial" w:hAnsi="Arial"/>
          <w:sz w:val="24"/>
          <w:szCs w:val="24"/>
        </w:rPr>
        <w:t xml:space="preserve">Во всех грунтах, за исключением скальных, заторфованных и илов, трубы следует укладывать на естественный грунт ненарушенной структуры, обеспечивая при этом выравнивание, а в необходимых случаях профилирование основание.</w:t>
      </w:r>
    </w:p>
    <w:p>
      <w:pPr>
        <w:spacing w:after="120"/>
        <w:ind w:firstLine="567"/>
        <w:jc w:val="both"/>
      </w:pPr>
      <w:r>
        <w:rPr>
          <w:rFonts w:ascii="Arial" w:cs="Arial" w:eastAsia="Arial" w:hAnsi="Arial"/>
          <w:sz w:val="24"/>
          <w:szCs w:val="24"/>
        </w:rPr>
        <w:t xml:space="preserve">Для скальных грунтов следует предусматривать выравнивание основания слоем песчаного грунта толщиной 10 см над выступами. Допускается использование для этих целей местного грунта (супесей и суглинков) при условии уплотнения его до объемного веса скелета грунта 1,5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прокладке трубопроводов в мокрых связанных грунтах (суглинок, глины) необходимость устройства песчаной подготовки устанавливается проектом производства работ в зависимости от предусматриваемых мер по водопонижению, а также от типа и конструкции труб.</w:t>
      </w:r>
    </w:p>
    <w:p>
      <w:pPr>
        <w:spacing w:after="120"/>
        <w:ind w:firstLine="567"/>
        <w:jc w:val="both"/>
      </w:pPr>
      <w:r>
        <w:rPr>
          <w:rFonts w:ascii="Arial" w:cs="Arial" w:eastAsia="Arial" w:hAnsi="Arial"/>
          <w:sz w:val="24"/>
          <w:szCs w:val="24"/>
        </w:rPr>
        <w:t xml:space="preserve">В илах, заторфованных и других слабых водонасыщенных грунтах трубы необходимо укладывать на искусственное основание.</w:t>
      </w:r>
    </w:p>
    <w:p>
      <w:pPr>
        <w:spacing w:after="120"/>
        <w:ind w:firstLine="567"/>
        <w:jc w:val="both"/>
      </w:pPr>
      <w:r>
        <w:rPr>
          <w:rFonts w:ascii="Arial" w:cs="Arial" w:eastAsia="Arial" w:hAnsi="Arial"/>
          <w:sz w:val="24"/>
          <w:szCs w:val="24"/>
        </w:rPr>
        <w:t xml:space="preserve">9.29 В случаях применения стальных труб должна предусматриваться защита их внешней и внутренней поверхности от коррозии. При этом следует применять материалы, указанные в п. </w:t>
      </w:r>
      <w:r>
        <w:rPr>
          <w:rFonts w:ascii="Arial" w:cs="Arial" w:eastAsia="Arial" w:hAnsi="Arial"/>
          <w:sz w:val="24"/>
          <w:szCs w:val="24"/>
        </w:rPr>
        <w:t xml:space="preserve">2.4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9.30 Выбор методов защиты внешней поверхности стальных труб от коррозии должен быть обоснован данными о коррозионных свойствах грунта, а также данными о возможности коррозии, вызываемой блуждающими токами.</w:t>
      </w:r>
    </w:p>
    <w:p>
      <w:pPr>
        <w:spacing w:after="120"/>
        <w:ind w:firstLine="567"/>
        <w:jc w:val="both"/>
      </w:pPr>
      <w:r>
        <w:rPr>
          <w:rFonts w:ascii="Arial" w:cs="Arial" w:eastAsia="Arial" w:hAnsi="Arial"/>
          <w:sz w:val="24"/>
          <w:szCs w:val="24"/>
        </w:rPr>
        <w:t xml:space="preserve">9.31 При проектировании трубопроводов из стальных, чугунных и железобетонных труб всех видов необходимо предусматривать мероприятия, обеспечивающие непрерывную электрическую проводимость этих труб для возможности устройства электрохимической защиты от коррозии.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установка изолирующих фланцев.</w:t>
      </w:r>
    </w:p>
    <w:p>
      <w:pPr>
        <w:spacing w:after="120"/>
        <w:ind w:firstLine="567"/>
        <w:jc w:val="both"/>
      </w:pPr>
      <w:r>
        <w:rPr>
          <w:rFonts w:ascii="Arial" w:cs="Arial" w:eastAsia="Arial" w:hAnsi="Arial"/>
          <w:sz w:val="24"/>
          <w:szCs w:val="24"/>
        </w:rPr>
        <w:t xml:space="preserve">9.32 Катодную поляризацию труб со стальным сердечником следует проектировать так, чтобы создаваемые на поверхности метала защитные поляризационные потенциалы, измеренные в специально устраиваемых контрольно-измерительных пунктах, были не ниже 0,85 В и не выше 1,2 В по медно-сульфатному электроду сравнения.</w:t>
      </w:r>
    </w:p>
    <w:p>
      <w:pPr>
        <w:spacing w:after="120"/>
        <w:ind w:firstLine="567"/>
        <w:jc w:val="both"/>
      </w:pPr>
      <w:r>
        <w:rPr>
          <w:rFonts w:ascii="Arial" w:cs="Arial" w:eastAsia="Arial" w:hAnsi="Arial"/>
          <w:sz w:val="24"/>
          <w:szCs w:val="24"/>
        </w:rPr>
        <w:t xml:space="preserve">9.33 При электрохимической защите труб со стальным сердечником с помощью протекторов величину поляризационного потенциала следует определять по отношению к медно-сульфатному электроду сравнения, установленному на поверхности трубы, а при защите с помощью катодных станций - по отношению к медно-сульфатному электроду сравнением, расположенному в грунте.</w:t>
      </w:r>
    </w:p>
    <w:p>
      <w:pPr>
        <w:spacing w:after="120"/>
        <w:ind w:firstLine="567"/>
        <w:jc w:val="both"/>
      </w:pPr>
      <w:r>
        <w:rPr>
          <w:rFonts w:ascii="Arial" w:cs="Arial" w:eastAsia="Arial" w:hAnsi="Arial"/>
          <w:sz w:val="24"/>
          <w:szCs w:val="24"/>
        </w:rPr>
        <w:t xml:space="preserve">9.34 Глубина заложенных труб, считая до низа, должна быть на 0,5 м больше расчетной глубины проникания в грунт нулевой температуры. При прокладке трубопроводов в зоне отрицательных температур материал труб и элементов стыковых соединений должен удовлетворять требованиям морозоустойчивости.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Меньшую глубину заложения труб допускается принимать при условии принятия мер, исключающих: замерзание арматуры, устанавливаемой на трубопроводе; недопустимое снижение пропускной способности трубопровода в результате образования льда на внутренней поверхности труб; повреждение труб и их стыковых соединений в результате замерзания воды, деформации грунта и температурных напряжений в материале стенок труб; образование в трубопроводе ледяных пробок при перерывах подачи воды, связанных с повреждением трубопроводов.</w:t>
      </w:r>
    </w:p>
    <w:p>
      <w:pPr>
        <w:spacing w:after="120"/>
        <w:ind w:firstLine="567"/>
        <w:jc w:val="both"/>
      </w:pPr>
      <w:r>
        <w:rPr>
          <w:rFonts w:ascii="Arial" w:cs="Arial" w:eastAsia="Arial" w:hAnsi="Arial"/>
          <w:sz w:val="24"/>
          <w:szCs w:val="24"/>
        </w:rPr>
        <w:t xml:space="preserve">9.35 Расчетную глубину проникания в грунт нулевой температуры следует устанавливать на основании наблюдений за фактической глубиной промерзания в расчетную холодную и малоснежную зиму и опыта эксплуатации трубопроводов в данном районе с учетом возможного изменения ранее наблюдавшийся глубины промерзания в результате намечаемых изменений в состоянии территории (например: удаление снежного покрова, устройство усовершенствованных дорожных покрытий).</w:t>
      </w:r>
    </w:p>
    <w:p>
      <w:pPr>
        <w:spacing w:after="120"/>
        <w:ind w:firstLine="567"/>
        <w:jc w:val="both"/>
      </w:pPr>
      <w:r>
        <w:rPr>
          <w:rFonts w:ascii="Arial" w:cs="Arial" w:eastAsia="Arial" w:hAnsi="Arial"/>
          <w:sz w:val="24"/>
          <w:szCs w:val="24"/>
        </w:rPr>
        <w:t xml:space="preserve">При отсутствии данных наблюдений глубину проникания в грунт нулевой температуры и возможное ее изменение в связи с предполагаемый изменениями в благоустройстве территории следует определять теплотехническими расчетами или по отчетам инженерно-геологических изысканий, проведенных специализированными организациями.</w:t>
      </w:r>
    </w:p>
    <w:p>
      <w:pPr>
        <w:spacing w:after="120"/>
        <w:ind w:firstLine="567"/>
        <w:jc w:val="both"/>
      </w:pPr>
      <w:r>
        <w:rPr>
          <w:rFonts w:ascii="Arial" w:cs="Arial" w:eastAsia="Arial" w:hAnsi="Arial"/>
          <w:sz w:val="24"/>
          <w:szCs w:val="24"/>
        </w:rPr>
        <w:t xml:space="preserve">9.36 Для предупреждения нагревания воды в летнее время глубину заложения трубопроводов хозяйственно-питьевых водопроводов следует принимать не менее 0,5 м, считая до верха труб. Допускается принимать меньшую глубину</w:t>
      </w:r>
      <w:r>
        <w:rPr>
          <w:rFonts w:ascii="Arial" w:cs="Arial" w:eastAsia="Arial" w:hAnsi="Arial"/>
          <w:sz w:val="24"/>
          <w:szCs w:val="24"/>
        </w:rPr>
        <w:t xml:space="preserve"> заложения водоводов или участков водопроводной сети при условии обоснования теплотехническими расчетами.</w:t>
      </w:r>
    </w:p>
    <w:p>
      <w:pPr>
        <w:spacing w:after="120"/>
        <w:ind w:firstLine="567"/>
        <w:jc w:val="both"/>
      </w:pPr>
      <w:r>
        <w:rPr>
          <w:rFonts w:ascii="Arial" w:cs="Arial" w:eastAsia="Arial" w:hAnsi="Arial"/>
          <w:sz w:val="24"/>
          <w:szCs w:val="24"/>
        </w:rPr>
        <w:t xml:space="preserve">9.37 При определении глубины заложения водоводов и водопроводных сетей при подземной прокладке следует учитывать внешние нагрузки от транспорта и условия пересечения с другими подземными сооружениями и коммуникациями.</w:t>
      </w:r>
    </w:p>
    <w:p>
      <w:pPr>
        <w:spacing w:after="120"/>
        <w:ind w:firstLine="567"/>
        <w:jc w:val="both"/>
      </w:pPr>
      <w:r>
        <w:rPr>
          <w:rFonts w:ascii="Arial" w:cs="Arial" w:eastAsia="Arial" w:hAnsi="Arial"/>
          <w:sz w:val="24"/>
          <w:szCs w:val="24"/>
        </w:rPr>
        <w:t xml:space="preserve">9.38 Выбор диаметров труб водоводов и водопроводных сетей следует производить на основании технико-экономических расчетов, учитывая при этом условия их работы при аварийном выключении отдельных участков.</w:t>
      </w:r>
    </w:p>
    <w:p>
      <w:pPr>
        <w:spacing w:after="120"/>
        <w:ind w:firstLine="567"/>
        <w:jc w:val="both"/>
      </w:pPr>
      <w:r>
        <w:rPr>
          <w:rFonts w:ascii="Arial" w:cs="Arial" w:eastAsia="Arial" w:hAnsi="Arial"/>
          <w:sz w:val="24"/>
          <w:szCs w:val="24"/>
        </w:rPr>
        <w:t xml:space="preserve">Диаметр труб водопровода, объединенного с противопожарным на кольцевых участках, принимается не менее 75 мм.</w:t>
      </w:r>
    </w:p>
    <w:p>
      <w:pPr>
        <w:spacing w:after="120"/>
        <w:ind w:firstLine="567"/>
        <w:jc w:val="both"/>
      </w:pPr>
      <w:r>
        <w:rPr>
          <w:rFonts w:ascii="Arial" w:cs="Arial" w:eastAsia="Arial" w:hAnsi="Arial"/>
          <w:sz w:val="24"/>
          <w:szCs w:val="24"/>
        </w:rPr>
        <w:t xml:space="preserve">9.39 Величину гидравлического уклона для определения потерь напора в трубопроводах при транспортировании воды, не имеющей резко выраженных коррозионных свойств и не содержащей взвешенных примесей, отложение которых может приводить к интенсивному зарастанию труб, следует принимать на основании справочных данных.</w:t>
      </w:r>
    </w:p>
    <w:p>
      <w:pPr>
        <w:spacing w:after="120"/>
        <w:ind w:firstLine="567"/>
        <w:jc w:val="both"/>
      </w:pPr>
      <w:r>
        <w:rPr>
          <w:rFonts w:ascii="Arial" w:cs="Arial" w:eastAsia="Arial" w:hAnsi="Arial"/>
          <w:sz w:val="24"/>
          <w:szCs w:val="24"/>
        </w:rPr>
        <w:t xml:space="preserve">9.40 При проектировании новых и реконструкции существующих систем водоснабжения следует предусматривать приспособления и устройства для систематического определения гидравлического сопротивления трубопроводов на контрольных участках водоводов и сети.</w:t>
      </w:r>
    </w:p>
    <w:p>
      <w:pPr>
        <w:spacing w:after="120"/>
        <w:ind w:firstLine="567"/>
        <w:jc w:val="both"/>
      </w:pPr>
      <w:r>
        <w:rPr>
          <w:rFonts w:ascii="Arial" w:cs="Arial" w:eastAsia="Arial" w:hAnsi="Arial"/>
          <w:sz w:val="24"/>
          <w:szCs w:val="24"/>
        </w:rPr>
        <w:t xml:space="preserve">9.41 Расположение линий водопровода на генеральных планах, а также минимальные расстояния в плане и при пересечениях от наружной поверхности труб до сооружений и инженерных сетей должны приниматься в соответствии с генеральным планом населенного пункта.</w:t>
      </w:r>
    </w:p>
    <w:p>
      <w:pPr>
        <w:spacing w:after="120"/>
        <w:ind w:firstLine="567"/>
        <w:jc w:val="both"/>
      </w:pPr>
      <w:r>
        <w:rPr>
          <w:rFonts w:ascii="Arial" w:cs="Arial" w:eastAsia="Arial" w:hAnsi="Arial"/>
          <w:sz w:val="24"/>
          <w:szCs w:val="24"/>
        </w:rPr>
        <w:t xml:space="preserve">9.42 Переходы трубопроводов под железными дорогами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категорий, общей сети, а также под автомобильными дорогами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следует принимать в футлярах, при этом следует предусматривать закрытый способ производства работ. При обосновании допускается предусматривать прокладку трубопроводов в туннелях.</w:t>
      </w:r>
    </w:p>
    <w:p>
      <w:pPr>
        <w:spacing w:after="120"/>
        <w:ind w:firstLine="567"/>
        <w:jc w:val="both"/>
      </w:pPr>
      <w:r>
        <w:rPr>
          <w:rFonts w:ascii="Arial" w:cs="Arial" w:eastAsia="Arial" w:hAnsi="Arial"/>
          <w:sz w:val="24"/>
          <w:szCs w:val="24"/>
        </w:rPr>
        <w:t xml:space="preserve">Под остальными железнодорожными путями и автодорогами допускается устройство переходов трубопроводов без футляров, при этом, должны применяться стальные трубы и открытый способ производства работ.</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Прокладка трубопроводов по железнодорожным мостам и путепроводам, пешеходным мостам над путями, в железнодорожных, автодорожных и пешеходных туннелях, а также в водопропускных трубах не допускается.</w:t>
      </w:r>
    </w:p>
    <w:p>
      <w:pPr>
        <w:spacing w:after="120"/>
        <w:ind w:firstLine="567"/>
        <w:jc w:val="both"/>
      </w:pPr>
      <w:r>
        <w:rPr>
          <w:rFonts w:ascii="Arial" w:cs="Arial" w:eastAsia="Arial" w:hAnsi="Arial"/>
          <w:sz w:val="24"/>
          <w:szCs w:val="24"/>
        </w:rPr>
        <w:t xml:space="preserve">2 При обосновании, допускается футляры и водопроводные сети выполнять из полимерных труб повышенной прочности.</w:t>
      </w:r>
    </w:p>
    <w:p>
      <w:pPr>
        <w:spacing w:after="120"/>
        <w:ind w:firstLine="567"/>
        <w:jc w:val="both"/>
      </w:pPr>
      <w:r>
        <w:rPr>
          <w:rFonts w:ascii="Arial" w:cs="Arial" w:eastAsia="Arial" w:hAnsi="Arial"/>
          <w:sz w:val="24"/>
          <w:szCs w:val="24"/>
        </w:rPr>
        <w:t xml:space="preserve">9.43 Расстояние в плане от обреза футляра, а в случае устройства в конце футляра колодца - от наружной поверхности стены колодца должно приниматься:</w:t>
      </w:r>
    </w:p>
    <w:p>
      <w:pPr>
        <w:spacing w:after="120"/>
        <w:ind w:firstLine="567"/>
        <w:jc w:val="both"/>
      </w:pPr>
      <w:r>
        <w:rPr>
          <w:rFonts w:ascii="Arial" w:cs="Arial" w:eastAsia="Arial" w:hAnsi="Arial"/>
          <w:sz w:val="24"/>
          <w:szCs w:val="24"/>
        </w:rPr>
        <w:t xml:space="preserve">а) при пересечении железных дорог - 8 м от оси крайнего пути, 5 м от подошвы насыпи, 3 м от бровки выемки и от крайних водоотводных сооружений (кюветов, нагорных канав, лотков и дренажей);</w:t>
      </w:r>
    </w:p>
    <w:p>
      <w:pPr>
        <w:spacing w:after="120"/>
        <w:ind w:firstLine="567"/>
        <w:jc w:val="both"/>
      </w:pPr>
      <w:r>
        <w:rPr>
          <w:rFonts w:ascii="Arial" w:cs="Arial" w:eastAsia="Arial" w:hAnsi="Arial"/>
          <w:sz w:val="24"/>
          <w:szCs w:val="24"/>
        </w:rPr>
        <w:t xml:space="preserve">б) при пересечении автомобильных дорог - 3 м от бровки земляного полотна или подошвы насыпи, бровки выемки, наружной бровки нагорной канавы или другого водоотводного сооружения.</w:t>
      </w:r>
    </w:p>
    <w:p>
      <w:pPr>
        <w:spacing w:after="120"/>
        <w:ind w:firstLine="567"/>
        <w:jc w:val="both"/>
      </w:pPr>
      <w:r>
        <w:rPr>
          <w:rFonts w:ascii="Arial" w:cs="Arial" w:eastAsia="Arial" w:hAnsi="Arial"/>
          <w:sz w:val="24"/>
          <w:szCs w:val="24"/>
        </w:rPr>
        <w:t xml:space="preserve">Расстояние в плане от наружной поверхности футляра или туннеля следует принимать не менее:</w:t>
      </w:r>
    </w:p>
    <w:p>
      <w:pPr>
        <w:spacing w:after="120"/>
        <w:ind w:firstLine="567"/>
        <w:jc w:val="both"/>
      </w:pPr>
      <w:r>
        <w:rPr>
          <w:rFonts w:ascii="Arial" w:cs="Arial" w:eastAsia="Arial" w:hAnsi="Arial"/>
          <w:sz w:val="24"/>
          <w:szCs w:val="24"/>
        </w:rPr>
        <w:t xml:space="preserve">а) 3 м - до опор контактной сети;</w:t>
      </w:r>
    </w:p>
    <w:p>
      <w:pPr>
        <w:spacing w:after="120"/>
        <w:ind w:firstLine="567"/>
        <w:jc w:val="both"/>
      </w:pPr>
      <w:r>
        <w:rPr>
          <w:rFonts w:ascii="Arial" w:cs="Arial" w:eastAsia="Arial" w:hAnsi="Arial"/>
          <w:sz w:val="24"/>
          <w:szCs w:val="24"/>
        </w:rPr>
        <w:t xml:space="preserve">б) 10 м - до стрелок, крестовин и мест присоединения контрольного кабеля к рельсам;</w:t>
      </w:r>
    </w:p>
    <w:p>
      <w:pPr>
        <w:spacing w:after="120"/>
        <w:ind w:firstLine="567"/>
        <w:jc w:val="both"/>
      </w:pPr>
      <w:r>
        <w:rPr>
          <w:rFonts w:ascii="Arial" w:cs="Arial" w:eastAsia="Arial" w:hAnsi="Arial"/>
          <w:sz w:val="24"/>
          <w:szCs w:val="24"/>
        </w:rPr>
        <w:t xml:space="preserve">в) 30 м - до мостов, водопропускных труб, туннелей и других искусственных сооружений.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Расстояние от обреза футляра (туннеля) следует уточнять в зависимости от наличия кабелей междугородной связи, сигнализации, уложенных вдоль дорог.</w:t>
      </w:r>
    </w:p>
    <w:p>
      <w:pPr>
        <w:spacing w:after="120"/>
        <w:ind w:firstLine="567"/>
        <w:jc w:val="both"/>
      </w:pPr>
      <w:r>
        <w:rPr>
          <w:rFonts w:ascii="Arial" w:cs="Arial" w:eastAsia="Arial" w:hAnsi="Arial"/>
          <w:sz w:val="24"/>
          <w:szCs w:val="24"/>
        </w:rPr>
        <w:t xml:space="preserve">9.44 Внутренний диаметр футляра следует принимать при производстве работ: открытым способом на 150 - 200 мм больше наружного диаметра трубопровода; закрытым способом - в зависимости от длины перехода, диаметра трубопровода и метода прокладки.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одном футляре или туннеле допускаются укладка нескольких трубопроводов, а также совместная прокладка трубопроводов и коммуникаций (например: электрокабелей, кабелей связи).</w:t>
      </w:r>
    </w:p>
    <w:p>
      <w:pPr>
        <w:spacing w:after="120"/>
        <w:ind w:firstLine="567"/>
        <w:jc w:val="both"/>
      </w:pPr>
      <w:r>
        <w:rPr>
          <w:rFonts w:ascii="Arial" w:cs="Arial" w:eastAsia="Arial" w:hAnsi="Arial"/>
          <w:sz w:val="24"/>
          <w:szCs w:val="24"/>
        </w:rPr>
        <w:t xml:space="preserve">9.45 При проектировании переходов через железные дороги</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категорий общей сети, а также автомобильные дороги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должны предусматриваться мероприятия по предотвращению подмыва или подтопления дорог при повреждении трубопроводов.</w:t>
      </w:r>
    </w:p>
    <w:p>
      <w:pPr>
        <w:spacing w:after="120"/>
        <w:ind w:firstLine="567"/>
        <w:jc w:val="both"/>
      </w:pPr>
      <w:r>
        <w:rPr>
          <w:rFonts w:ascii="Arial" w:cs="Arial" w:eastAsia="Arial" w:hAnsi="Arial"/>
          <w:sz w:val="24"/>
          <w:szCs w:val="24"/>
        </w:rPr>
        <w:t xml:space="preserve">При этом на трубопроводе с обеих сторон перехода под железными дорогами следует предусматривать колодцы с установкой в них запорной арматуры.</w:t>
      </w:r>
    </w:p>
    <w:p>
      <w:pPr>
        <w:spacing w:after="120"/>
        <w:ind w:firstLine="567"/>
        <w:jc w:val="both"/>
      </w:pPr>
      <w:r>
        <w:rPr>
          <w:rFonts w:ascii="Arial" w:cs="Arial" w:eastAsia="Arial" w:hAnsi="Arial"/>
          <w:sz w:val="24"/>
          <w:szCs w:val="24"/>
        </w:rPr>
        <w:t xml:space="preserve">9.46 Проект перехода через железные и автомобильные дороги должен согласовываться с соответствующими органами управления железнодорожного и автомобильного транспорта.</w:t>
      </w:r>
    </w:p>
    <w:p>
      <w:pPr>
        <w:spacing w:after="120"/>
        <w:ind w:firstLine="567"/>
        <w:jc w:val="both"/>
      </w:pPr>
      <w:r>
        <w:rPr>
          <w:rFonts w:ascii="Arial" w:cs="Arial" w:eastAsia="Arial" w:hAnsi="Arial"/>
          <w:sz w:val="24"/>
          <w:szCs w:val="24"/>
        </w:rPr>
        <w:t xml:space="preserve">9.47 При переходе трубопроводов через водотоки линии дюкера должны укладываться из стальных труб с усиленной антикоррозионной изоляцией, защищенной от механических повреждений.</w:t>
      </w:r>
    </w:p>
    <w:p>
      <w:pPr>
        <w:spacing w:after="120"/>
        <w:ind w:firstLine="567"/>
        <w:jc w:val="both"/>
      </w:pPr>
      <w:r>
        <w:rPr>
          <w:rFonts w:ascii="Arial" w:cs="Arial" w:eastAsia="Arial" w:hAnsi="Arial"/>
          <w:sz w:val="24"/>
          <w:szCs w:val="24"/>
        </w:rPr>
        <w:t xml:space="preserve">Глубина укладки подводной части трубопровода до верха трубы должна быть не менее 0,5 м ниже дна водотока. При этом следует учитывать возможность размыва и переформирования русла водотока.</w:t>
      </w:r>
    </w:p>
    <w:p>
      <w:pPr>
        <w:spacing w:after="120"/>
        <w:ind w:firstLine="567"/>
        <w:jc w:val="both"/>
      </w:pPr>
      <w:r>
        <w:rPr>
          <w:rFonts w:ascii="Arial" w:cs="Arial" w:eastAsia="Arial" w:hAnsi="Arial"/>
          <w:sz w:val="24"/>
          <w:szCs w:val="24"/>
        </w:rPr>
        <w:t xml:space="preserve">Уклон восходящей части дюкера следует принимать не более 20° к горизонту.</w:t>
      </w:r>
    </w:p>
    <w:p>
      <w:pPr>
        <w:spacing w:after="120"/>
        <w:ind w:firstLine="567"/>
        <w:jc w:val="both"/>
      </w:pPr>
      <w:r>
        <w:rPr>
          <w:rFonts w:ascii="Arial" w:cs="Arial" w:eastAsia="Arial" w:hAnsi="Arial"/>
          <w:sz w:val="24"/>
          <w:szCs w:val="24"/>
        </w:rPr>
        <w:t xml:space="preserve">По обе стороны дюкера необходимо предусматривать устройство колодцев и переключений с установкой запорной арматуры.</w:t>
      </w:r>
    </w:p>
    <w:p>
      <w:pPr>
        <w:spacing w:after="120"/>
        <w:ind w:firstLine="567"/>
        <w:jc w:val="both"/>
      </w:pPr>
      <w:r>
        <w:rPr>
          <w:rFonts w:ascii="Arial" w:cs="Arial" w:eastAsia="Arial" w:hAnsi="Arial"/>
          <w:sz w:val="24"/>
          <w:szCs w:val="24"/>
        </w:rPr>
        <w:t xml:space="preserve">Отметка планировки у колодцев дюкера должна приниматься на 0,5 м выше максимального уровня воды в водотоке обеспеченностью 5 %.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Допускается, при обосновании, применение труб из других материалов (например, пластиковых).</w:t>
      </w:r>
    </w:p>
    <w:p>
      <w:pPr>
        <w:spacing w:after="120"/>
        <w:ind w:firstLine="567"/>
        <w:jc w:val="both"/>
      </w:pPr>
      <w:r>
        <w:rPr>
          <w:rFonts w:ascii="Arial" w:cs="Arial" w:eastAsia="Arial" w:hAnsi="Arial"/>
          <w:sz w:val="24"/>
          <w:szCs w:val="24"/>
        </w:rPr>
        <w:t xml:space="preserve">9.48 На поворотах в горизонтальной или вертикальной плоскости трубопроводов из раструбных труб или соединяемых муфтами, когда возникающие усилия не могут быть восприняты стыками труб, должны предусматриваться упоры.</w:t>
      </w:r>
    </w:p>
    <w:p>
      <w:pPr>
        <w:spacing w:after="120"/>
        <w:ind w:firstLine="567"/>
        <w:jc w:val="both"/>
      </w:pPr>
      <w:r>
        <w:rPr>
          <w:rFonts w:ascii="Arial" w:cs="Arial" w:eastAsia="Arial" w:hAnsi="Arial"/>
          <w:sz w:val="24"/>
          <w:szCs w:val="24"/>
        </w:rPr>
        <w:t xml:space="preserve">На сварных трубопроводах упоры следует предусматривать только при расположении поворотов в колодцах или угле поворота в вертикальной плоскости вверх на 30° и более.</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На трубопроводах из раструбных труб или соединяемых муфтами с рабочим давлением до 1 МПа (10 кгс/см</w:t>
      </w:r>
      <w:r>
        <w:rPr>
          <w:rFonts w:ascii="Arial" w:cs="Arial" w:eastAsia="Arial" w:hAnsi="Arial"/>
          <w:sz w:val="24"/>
          <w:szCs w:val="24"/>
        </w:rPr>
        <w:t xml:space="preserve">2</w:t>
      </w:r>
      <w:r>
        <w:rPr>
          <w:rFonts w:ascii="Arial" w:cs="Arial" w:eastAsia="Arial" w:hAnsi="Arial"/>
          <w:sz w:val="24"/>
          <w:szCs w:val="24"/>
        </w:rPr>
        <w:t xml:space="preserve">) при углах поворота до 10° упоры допускается не предусматривать.</w:t>
      </w:r>
    </w:p>
    <w:p>
      <w:pPr>
        <w:spacing w:after="120"/>
        <w:ind w:firstLine="567"/>
        <w:jc w:val="both"/>
      </w:pPr>
      <w:r>
        <w:rPr>
          <w:rFonts w:ascii="Arial" w:cs="Arial" w:eastAsia="Arial" w:hAnsi="Arial"/>
          <w:sz w:val="24"/>
          <w:szCs w:val="24"/>
        </w:rPr>
        <w:t xml:space="preserve">9.49 При определении размеров колодцев минимальные расстояния до внутренних поверхностей колодца следует принимать:</w:t>
      </w:r>
    </w:p>
    <w:p>
      <w:pPr>
        <w:spacing w:after="120"/>
        <w:ind w:firstLine="567"/>
        <w:jc w:val="both"/>
      </w:pPr>
      <w:r>
        <w:rPr>
          <w:rFonts w:ascii="Arial" w:cs="Arial" w:eastAsia="Arial" w:hAnsi="Arial"/>
          <w:sz w:val="24"/>
          <w:szCs w:val="24"/>
        </w:rPr>
        <w:t xml:space="preserve">а) от стенок труб при диаметре труб до 300 мм - 0,3 м; </w:t>
      </w:r>
    </w:p>
    <w:p>
      <w:pPr>
        <w:spacing w:after="120"/>
        <w:ind w:firstLine="567"/>
        <w:jc w:val="both"/>
      </w:pPr>
      <w:r>
        <w:rPr>
          <w:rFonts w:ascii="Arial" w:cs="Arial" w:eastAsia="Arial" w:hAnsi="Arial"/>
          <w:sz w:val="24"/>
          <w:szCs w:val="24"/>
        </w:rPr>
        <w:t xml:space="preserve">б) от плоскости фланца при диаметре труб до 300 мм - 0,3 м;</w:t>
      </w:r>
    </w:p>
    <w:p>
      <w:pPr>
        <w:spacing w:after="120"/>
        <w:ind w:firstLine="567"/>
        <w:jc w:val="both"/>
      </w:pPr>
      <w:r>
        <w:rPr>
          <w:rFonts w:ascii="Arial" w:cs="Arial" w:eastAsia="Arial" w:hAnsi="Arial"/>
          <w:sz w:val="24"/>
          <w:szCs w:val="24"/>
        </w:rPr>
        <w:t xml:space="preserve">в) от края раструба, обращенного к стене, при диаметре труб до 300 мм - 0,4 м; </w:t>
      </w:r>
    </w:p>
    <w:p>
      <w:pPr>
        <w:spacing w:after="120"/>
        <w:ind w:firstLine="567"/>
        <w:jc w:val="both"/>
      </w:pPr>
      <w:r>
        <w:rPr>
          <w:rFonts w:ascii="Arial" w:cs="Arial" w:eastAsia="Arial" w:hAnsi="Arial"/>
          <w:sz w:val="24"/>
          <w:szCs w:val="24"/>
        </w:rPr>
        <w:t xml:space="preserve">г) от низа трубы до дна при диаметре труб до 300 мм - 0,25 м; </w:t>
      </w:r>
    </w:p>
    <w:p>
      <w:pPr>
        <w:spacing w:after="120"/>
        <w:ind w:firstLine="567"/>
        <w:jc w:val="both"/>
      </w:pPr>
      <w:r>
        <w:rPr>
          <w:rFonts w:ascii="Arial" w:cs="Arial" w:eastAsia="Arial" w:hAnsi="Arial"/>
          <w:sz w:val="24"/>
          <w:szCs w:val="24"/>
        </w:rPr>
        <w:t xml:space="preserve">д) от верха штока задвижки с выдвижным шпинделем - 0,3 м, от маховика задвижки с невыдвижным шпинделем - 0,5 м.</w:t>
      </w:r>
    </w:p>
    <w:p>
      <w:pPr>
        <w:spacing w:after="120"/>
        <w:ind w:firstLine="567"/>
        <w:jc w:val="both"/>
      </w:pPr>
      <w:r>
        <w:rPr>
          <w:rFonts w:ascii="Arial" w:cs="Arial" w:eastAsia="Arial" w:hAnsi="Arial"/>
          <w:sz w:val="24"/>
          <w:szCs w:val="24"/>
        </w:rPr>
        <w:t xml:space="preserve">При больших диаметрах трубопроводов следует руководствоваться нормативами для систем большей производительности</w:t>
      </w:r>
    </w:p>
    <w:p>
      <w:pPr>
        <w:spacing w:after="120"/>
        <w:ind w:firstLine="567"/>
        <w:jc w:val="both"/>
      </w:pPr>
      <w:r>
        <w:rPr>
          <w:rFonts w:ascii="Arial" w:cs="Arial" w:eastAsia="Arial" w:hAnsi="Arial"/>
          <w:sz w:val="24"/>
          <w:szCs w:val="24"/>
        </w:rPr>
        <w:t xml:space="preserve">Высота рабочей части колодцев должна быть не менее 1,5 м.</w:t>
      </w:r>
    </w:p>
    <w:p>
      <w:pPr>
        <w:spacing w:after="120"/>
        <w:ind w:firstLine="567"/>
        <w:jc w:val="both"/>
      </w:pPr>
      <w:r>
        <w:rPr>
          <w:rFonts w:ascii="Arial" w:cs="Arial" w:eastAsia="Arial" w:hAnsi="Arial"/>
          <w:sz w:val="24"/>
          <w:szCs w:val="24"/>
        </w:rPr>
        <w:t xml:space="preserve">При размещении в колодце пожарного гидранта должна обеспечиваться возможность установки на гидрант пожарной колонки (стендера).</w:t>
      </w:r>
    </w:p>
    <w:p>
      <w:pPr>
        <w:spacing w:after="120"/>
        <w:ind w:firstLine="567"/>
        <w:jc w:val="both"/>
      </w:pPr>
      <w:r>
        <w:rPr>
          <w:rFonts w:ascii="Arial" w:cs="Arial" w:eastAsia="Arial" w:hAnsi="Arial"/>
          <w:sz w:val="24"/>
          <w:szCs w:val="24"/>
        </w:rPr>
        <w:t xml:space="preserve">9.50 В случаях установки на водоводах клапанов для впуска воздуха, размещаемых в колодцах, необходимо предусматривать устройство вентиляционной трубы, которая в случае подачи по водоводам воды питьевого качества должна оборудоваться фильтром.</w:t>
      </w:r>
    </w:p>
    <w:p>
      <w:pPr>
        <w:spacing w:after="120"/>
        <w:ind w:firstLine="567"/>
        <w:jc w:val="both"/>
      </w:pPr>
      <w:r>
        <w:rPr>
          <w:rFonts w:ascii="Arial" w:cs="Arial" w:eastAsia="Arial" w:hAnsi="Arial"/>
          <w:sz w:val="24"/>
          <w:szCs w:val="24"/>
        </w:rPr>
        <w:t xml:space="preserve">9.51 Для спуска в колодец на горловине и стенках колодца следует предусматривать установку рифленых стальных или чугунных скоб.</w:t>
      </w:r>
    </w:p>
    <w:p>
      <w:pPr>
        <w:spacing w:after="120"/>
        <w:ind w:firstLine="567"/>
        <w:jc w:val="both"/>
      </w:pPr>
      <w:r>
        <w:rPr>
          <w:rFonts w:ascii="Arial" w:cs="Arial" w:eastAsia="Arial" w:hAnsi="Arial"/>
          <w:sz w:val="24"/>
          <w:szCs w:val="24"/>
        </w:rPr>
        <w:t xml:space="preserve">Допускается применение переносных металлических лестниц.</w:t>
      </w:r>
    </w:p>
    <w:p>
      <w:pPr>
        <w:spacing w:after="120"/>
        <w:ind w:firstLine="567"/>
        <w:jc w:val="both"/>
      </w:pPr>
      <w:r>
        <w:rPr>
          <w:rFonts w:ascii="Arial" w:cs="Arial" w:eastAsia="Arial" w:hAnsi="Arial"/>
          <w:sz w:val="24"/>
          <w:szCs w:val="24"/>
        </w:rPr>
        <w:t xml:space="preserve">9.52 В колодцах (при обосновании) необходимо предусматривать установку вторых утепляющих крышек; в случае необходимости следует предусматривать люки с запорными устройствами.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Резервуары для хранения воды</w:t>
      </w:r>
    </w:p>
    <w:p>
      <w:pPr>
        <w:spacing w:after="240" w:before="200"/>
        <w:ind w:firstLine="567"/>
        <w:jc w:val="center"/>
      </w:pPr>
      <w:r>
        <w:rPr>
          <w:rFonts w:ascii="Arial" w:cs="Arial" w:eastAsia="Arial" w:hAnsi="Arial"/>
          <w:b/>
          <w:bCs/>
          <w:sz w:val="32"/>
          <w:szCs w:val="32"/>
        </w:rPr>
        <w:t xml:space="preserve">10.1 Общие условия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10.1.1 Резервуары и водонапорные башни в системах водоснабжения в зависимости от назначения должны включать регулирующий, пожарный, аварийный и контактный объемы воды.</w:t>
      </w:r>
    </w:p>
    <w:p>
      <w:pPr>
        <w:spacing w:after="120"/>
        <w:ind w:firstLine="567"/>
        <w:jc w:val="both"/>
      </w:pPr>
      <w:r>
        <w:rPr>
          <w:rFonts w:ascii="Arial" w:cs="Arial" w:eastAsia="Arial" w:hAnsi="Arial"/>
          <w:sz w:val="24"/>
          <w:szCs w:val="24"/>
        </w:rPr>
        <w:t xml:space="preserve">10.1.2 Необходимость размещения резервуаров по территории объектов водоснабжения, их высотное расположение и объемы должны определяться при разработке схемы и системы водоснабжения на основании результатов гидравлических и оптимизационных расчетов, входящих в систему сооружений и устройств, выполненных в соответствии с требованиями, изложенными в п. </w:t>
      </w:r>
      <w:r>
        <w:rPr>
          <w:rFonts w:ascii="Arial" w:cs="Arial" w:eastAsia="Arial" w:hAnsi="Arial"/>
          <w:sz w:val="24"/>
          <w:szCs w:val="24"/>
        </w:rPr>
        <w:t xml:space="preserve">10.1.3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 качестве резервуаров допускается использование подземных, наземных и надземных резервуаров, баки водонапорных башен, а также баки, располагаемые на возвышенных участках рельефа, обеспечивающих необходимый напор, на крышах зданий, чердаках и промежуточных технических этажах с учетом емкости баков и способности несущих конструкций используемых сооружений.</w:t>
      </w:r>
    </w:p>
    <w:p>
      <w:pPr>
        <w:spacing w:after="120"/>
        <w:ind w:firstLine="567"/>
        <w:jc w:val="both"/>
      </w:pPr>
      <w:r>
        <w:rPr>
          <w:rFonts w:ascii="Arial" w:cs="Arial" w:eastAsia="Arial" w:hAnsi="Arial"/>
          <w:sz w:val="24"/>
          <w:szCs w:val="24"/>
        </w:rPr>
        <w:t xml:space="preserve">Резервуары (баки), в которых хранится только аварийный запас, допускается располагать на отметках, при которых вода из резервуара может поступать в сеть только при снижении нормального свободного напора в сети до аварийного. Такие резервуары или баки должны быть оборудованы переливными устройствами.</w:t>
      </w:r>
    </w:p>
    <w:p>
      <w:pPr>
        <w:spacing w:after="120"/>
        <w:ind w:firstLine="567"/>
        <w:jc w:val="both"/>
      </w:pPr>
      <w:r>
        <w:rPr>
          <w:rFonts w:ascii="Arial" w:cs="Arial" w:eastAsia="Arial" w:hAnsi="Arial"/>
          <w:sz w:val="24"/>
          <w:szCs w:val="24"/>
        </w:rPr>
        <w:t xml:space="preserve">10.1.3 При подаче воды по одному водоводу в резервуарах следует предусматривать:</w:t>
      </w:r>
    </w:p>
    <w:p>
      <w:pPr>
        <w:spacing w:after="120"/>
        <w:ind w:firstLine="567"/>
        <w:jc w:val="both"/>
      </w:pPr>
      <w:r>
        <w:rPr>
          <w:rFonts w:ascii="Arial" w:cs="Arial" w:eastAsia="Arial" w:hAnsi="Arial"/>
          <w:sz w:val="24"/>
          <w:szCs w:val="24"/>
        </w:rPr>
        <w:t xml:space="preserve">- аварийный объем воды, обеспечивающий в течение времени ликвидации аварии на водоводе расход воды на хозяйственно-питьевые нужды в размере 20% расчетного среднесуточного водопотребления населения и производственные нужды по аварийному графику;</w:t>
      </w:r>
    </w:p>
    <w:p>
      <w:pPr>
        <w:spacing w:after="120"/>
        <w:ind w:firstLine="567"/>
        <w:jc w:val="both"/>
      </w:pPr>
      <w:r>
        <w:rPr>
          <w:rFonts w:ascii="Arial" w:cs="Arial" w:eastAsia="Arial" w:hAnsi="Arial"/>
          <w:sz w:val="24"/>
          <w:szCs w:val="24"/>
        </w:rPr>
        <w:t xml:space="preserve">- дополнительный объем воды на пожаротушение для напорных и контррезервуаров - из расчета тушения пожара в течение 3-х часов в максимальные часы потребления,</w:t>
      </w:r>
    </w:p>
    <w:p>
      <w:pPr>
        <w:spacing w:after="120"/>
        <w:ind w:firstLine="567"/>
        <w:jc w:val="both"/>
      </w:pPr>
      <w:r>
        <w:rPr>
          <w:rFonts w:ascii="Arial" w:cs="Arial" w:eastAsia="Arial" w:hAnsi="Arial"/>
          <w:sz w:val="24"/>
          <w:szCs w:val="24"/>
        </w:rPr>
        <w:t xml:space="preserve"> - для водонапорных башен - из расчета тушения пожара в течение 15 минут.</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Время, необходимое для восстановления аварийного объема воды, следует принимать 24 - 48 часов.</w:t>
      </w:r>
    </w:p>
    <w:p>
      <w:pPr>
        <w:spacing w:after="120"/>
        <w:ind w:firstLine="567"/>
        <w:jc w:val="both"/>
      </w:pPr>
      <w:r>
        <w:rPr>
          <w:rFonts w:ascii="Arial" w:cs="Arial" w:eastAsia="Arial" w:hAnsi="Arial"/>
          <w:sz w:val="24"/>
          <w:szCs w:val="24"/>
        </w:rPr>
        <w:t xml:space="preserve">2 Восстановление аварийного объема воды следует предусматривать за счет снижения водопотребления или использования резервных насосных агрегатов.</w:t>
      </w:r>
    </w:p>
    <w:p>
      <w:pPr>
        <w:spacing w:after="120"/>
        <w:ind w:firstLine="567"/>
        <w:jc w:val="both"/>
      </w:pPr>
      <w:r>
        <w:rPr>
          <w:rFonts w:ascii="Arial" w:cs="Arial" w:eastAsia="Arial" w:hAnsi="Arial"/>
          <w:sz w:val="24"/>
          <w:szCs w:val="24"/>
        </w:rPr>
        <w:t xml:space="preserve">10.1.4 Объем воды в емкостях перед насосными станциями подкачки, работающими равномерно, следует принимать из расчета 5 - 10 минутной производительности насоса большей производительности.</w:t>
      </w:r>
    </w:p>
    <w:p>
      <w:pPr>
        <w:spacing w:after="120"/>
        <w:ind w:firstLine="567"/>
        <w:jc w:val="both"/>
      </w:pPr>
      <w:r>
        <w:rPr>
          <w:rFonts w:ascii="Arial" w:cs="Arial" w:eastAsia="Arial" w:hAnsi="Arial"/>
          <w:sz w:val="24"/>
          <w:szCs w:val="24"/>
        </w:rPr>
        <w:t xml:space="preserve">10.1.5 Контактный объем воды для обеспечения требуемого времени контакта воды с реагентами следует определять в соответствии с технологическими требованиями. Контактный объем допускается уменьшать на величину пожарного и аварийного объемов в случае их наличия.</w:t>
      </w:r>
    </w:p>
    <w:p>
      <w:pPr>
        <w:spacing w:after="120"/>
        <w:ind w:firstLine="567"/>
        <w:jc w:val="both"/>
      </w:pPr>
      <w:r>
        <w:rPr>
          <w:rFonts w:ascii="Arial" w:cs="Arial" w:eastAsia="Arial" w:hAnsi="Arial"/>
          <w:sz w:val="24"/>
          <w:szCs w:val="24"/>
        </w:rPr>
        <w:t xml:space="preserve">10.1.6 Резервуары и их оборудование должны быть защищены от замерзания воды.</w:t>
      </w:r>
    </w:p>
    <w:p>
      <w:pPr>
        <w:spacing w:after="120"/>
        <w:ind w:firstLine="567"/>
        <w:jc w:val="both"/>
      </w:pPr>
      <w:r>
        <w:rPr>
          <w:rFonts w:ascii="Arial" w:cs="Arial" w:eastAsia="Arial" w:hAnsi="Arial"/>
          <w:sz w:val="24"/>
          <w:szCs w:val="24"/>
        </w:rPr>
        <w:t xml:space="preserve">10.1.7 В резервуарах для питьевой воды должен быть обеспечен обмен пожарного и аварийного объемов воды в срок не более 48 часов.</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10.2 Оборудование резервуаров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10.2.1 Резервуары для воды и баки водонапорных башен должны быть оборудованы: подводящими и отводящими трубопроводами или объединенным подводяще-отводящим трубопроводом, переливным устройством, спускным трубопроводом, вентиляционным устройством, скобами или лестницами, люками-лазами для прохода людей и транспортирования оборудования.</w:t>
      </w:r>
    </w:p>
    <w:p>
      <w:pPr>
        <w:spacing w:after="120"/>
        <w:ind w:firstLine="567"/>
        <w:jc w:val="both"/>
      </w:pPr>
      <w:r>
        <w:rPr>
          <w:rFonts w:ascii="Arial" w:cs="Arial" w:eastAsia="Arial" w:hAnsi="Arial"/>
          <w:sz w:val="24"/>
          <w:szCs w:val="24"/>
        </w:rPr>
        <w:t xml:space="preserve">В зависимости от назначения резервуар дополнительно следует предусматривать:</w:t>
      </w:r>
    </w:p>
    <w:p>
      <w:pPr>
        <w:spacing w:after="120"/>
        <w:ind w:firstLine="567"/>
        <w:jc w:val="both"/>
      </w:pPr>
      <w:r>
        <w:rPr>
          <w:rFonts w:ascii="Arial" w:cs="Arial" w:eastAsia="Arial" w:hAnsi="Arial"/>
          <w:sz w:val="24"/>
          <w:szCs w:val="24"/>
        </w:rPr>
        <w:t xml:space="preserve">а) устройства для измерения уровня воды, контроля вакуума и давления;</w:t>
      </w:r>
    </w:p>
    <w:p>
      <w:pPr>
        <w:spacing w:after="120"/>
        <w:ind w:firstLine="567"/>
        <w:jc w:val="both"/>
      </w:pPr>
      <w:r>
        <w:rPr>
          <w:rFonts w:ascii="Arial" w:cs="Arial" w:eastAsia="Arial" w:hAnsi="Arial"/>
          <w:sz w:val="24"/>
          <w:szCs w:val="24"/>
        </w:rPr>
        <w:t xml:space="preserve">б) световые люки диаметром 300 мм (в резервуарах для воды не питьевого качества);</w:t>
      </w:r>
    </w:p>
    <w:p>
      <w:pPr>
        <w:spacing w:after="120"/>
        <w:ind w:firstLine="567"/>
        <w:jc w:val="both"/>
      </w:pPr>
      <w:r>
        <w:rPr>
          <w:rFonts w:ascii="Arial" w:cs="Arial" w:eastAsia="Arial" w:hAnsi="Arial"/>
          <w:sz w:val="24"/>
          <w:szCs w:val="24"/>
        </w:rPr>
        <w:t xml:space="preserve">в) промывочный водопровод (переносной или стационарный);</w:t>
      </w:r>
    </w:p>
    <w:p>
      <w:pPr>
        <w:spacing w:after="120"/>
        <w:ind w:firstLine="567"/>
        <w:jc w:val="both"/>
      </w:pPr>
      <w:r>
        <w:rPr>
          <w:rFonts w:ascii="Arial" w:cs="Arial" w:eastAsia="Arial" w:hAnsi="Arial"/>
          <w:sz w:val="24"/>
          <w:szCs w:val="24"/>
        </w:rPr>
        <w:t xml:space="preserve">г) устройство для предотвращения перелива воды из емкости (средства автоматики или установка на подающем трубопроводе поплавкового запорного клапана);</w:t>
      </w:r>
    </w:p>
    <w:p>
      <w:pPr>
        <w:spacing w:after="120"/>
        <w:ind w:firstLine="567"/>
        <w:jc w:val="both"/>
      </w:pPr>
      <w:r>
        <w:rPr>
          <w:rFonts w:ascii="Arial" w:cs="Arial" w:eastAsia="Arial" w:hAnsi="Arial"/>
          <w:sz w:val="24"/>
          <w:szCs w:val="24"/>
        </w:rPr>
        <w:t xml:space="preserve">д) устройство для очистки поступающего в резервуар воздуха (в резервуарах для воды питьевого качества).</w:t>
      </w:r>
    </w:p>
    <w:p>
      <w:pPr>
        <w:spacing w:after="120"/>
        <w:ind w:firstLine="567"/>
        <w:jc w:val="both"/>
      </w:pPr>
      <w:r>
        <w:rPr>
          <w:rFonts w:ascii="Arial" w:cs="Arial" w:eastAsia="Arial" w:hAnsi="Arial"/>
          <w:sz w:val="24"/>
          <w:szCs w:val="24"/>
        </w:rPr>
        <w:t xml:space="preserve">10.2.2 На конце подводящего трубопровода в резервуарах и баках водонапорных башен следует предусматривать диффузор с горизонтальной кромкой или камеру, верх которых должен располагаться на 50 - 100 мм выше максимального уровня воды в емкости.</w:t>
      </w:r>
    </w:p>
    <w:p>
      <w:pPr>
        <w:spacing w:after="120"/>
        <w:ind w:firstLine="567"/>
        <w:jc w:val="both"/>
      </w:pPr>
      <w:r>
        <w:rPr>
          <w:rFonts w:ascii="Arial" w:cs="Arial" w:eastAsia="Arial" w:hAnsi="Arial"/>
          <w:sz w:val="24"/>
          <w:szCs w:val="24"/>
        </w:rPr>
        <w:t xml:space="preserve">10.2.3 На отводящем трубопроводе в резервуаре следует предусматривать конфузор, при диаметре трубопровода до 200 мм. Допускается применять приемный клапан, размещаемый в приямке.</w:t>
      </w:r>
    </w:p>
    <w:p>
      <w:pPr>
        <w:spacing w:after="120"/>
        <w:ind w:firstLine="567"/>
        <w:jc w:val="both"/>
      </w:pPr>
      <w:r>
        <w:rPr>
          <w:rFonts w:ascii="Arial" w:cs="Arial" w:eastAsia="Arial" w:hAnsi="Arial"/>
          <w:sz w:val="24"/>
          <w:szCs w:val="24"/>
        </w:rPr>
        <w:t xml:space="preserve">Расстояние от кромки конфузора до дна и стен емкости или приямка следует определять из расчета скорости подхода воды к конфузору не более скорости движения воды во входном сечении трубопровода.</w:t>
      </w:r>
    </w:p>
    <w:p>
      <w:pPr>
        <w:spacing w:after="120"/>
        <w:ind w:firstLine="567"/>
        <w:jc w:val="both"/>
      </w:pPr>
      <w:r>
        <w:rPr>
          <w:rFonts w:ascii="Arial" w:cs="Arial" w:eastAsia="Arial" w:hAnsi="Arial"/>
          <w:sz w:val="24"/>
          <w:szCs w:val="24"/>
        </w:rPr>
        <w:t xml:space="preserve">Горизонтальная кромка конфузора, устраиваемого в днище резервуара, а также верх приямка должны быть на 50 мм выше набетонки днища. На отводящем трубопроводе или приямке необходимо предусматривать решетку. Вне резервуара или водонапорной башни на отводящем (подводяще-отводящем) трубопроводе следует предусматривать устройство для отбора воды автоцистернами и пожарными машинами.</w:t>
      </w:r>
    </w:p>
    <w:p>
      <w:pPr>
        <w:spacing w:after="120"/>
        <w:ind w:firstLine="567"/>
        <w:jc w:val="both"/>
      </w:pPr>
      <w:r>
        <w:rPr>
          <w:rFonts w:ascii="Arial" w:cs="Arial" w:eastAsia="Arial" w:hAnsi="Arial"/>
          <w:sz w:val="24"/>
          <w:szCs w:val="24"/>
        </w:rPr>
        <w:t xml:space="preserve">10.2.4 Переливное устройство должно быть рассчитано на расход, равный разности максимальной подачи и минимального отбора воды. Слой воды на кромке переливного устройства должен быть не более 100 мм.</w:t>
      </w:r>
    </w:p>
    <w:p>
      <w:pPr>
        <w:spacing w:after="120"/>
        <w:ind w:firstLine="567"/>
        <w:jc w:val="both"/>
      </w:pPr>
      <w:r>
        <w:rPr>
          <w:rFonts w:ascii="Arial" w:cs="Arial" w:eastAsia="Arial" w:hAnsi="Arial"/>
          <w:sz w:val="24"/>
          <w:szCs w:val="24"/>
        </w:rPr>
        <w:t xml:space="preserve">В резервуарах и водонапорных башнях, предназначенных для питьевой воды, на переливном устройстве должен быть предусмотрен гидравлический затвор.</w:t>
      </w:r>
    </w:p>
    <w:p>
      <w:pPr>
        <w:spacing w:after="120"/>
        <w:ind w:firstLine="567"/>
        <w:jc w:val="both"/>
      </w:pPr>
      <w:r>
        <w:rPr>
          <w:rFonts w:ascii="Arial" w:cs="Arial" w:eastAsia="Arial" w:hAnsi="Arial"/>
          <w:sz w:val="24"/>
          <w:szCs w:val="24"/>
        </w:rPr>
        <w:t xml:space="preserve">10.2.5 Спускной трубопровод следует проектировать диаметром 100 - 150 мм в зависимости от объема емкости. Днище емкости должно иметь уклон не менее 0,005 в сторону спускного трубопровода.</w:t>
      </w:r>
    </w:p>
    <w:p>
      <w:pPr>
        <w:spacing w:after="120"/>
        <w:ind w:firstLine="567"/>
        <w:jc w:val="both"/>
      </w:pPr>
      <w:r>
        <w:rPr>
          <w:rFonts w:ascii="Arial" w:cs="Arial" w:eastAsia="Arial" w:hAnsi="Arial"/>
          <w:sz w:val="24"/>
          <w:szCs w:val="24"/>
        </w:rPr>
        <w:t xml:space="preserve">10.2.6 Спускные и переливные трубопроводы следует присоединять (без подтопления их концов):</w:t>
      </w:r>
    </w:p>
    <w:p>
      <w:pPr>
        <w:spacing w:after="120"/>
        <w:ind w:firstLine="567"/>
        <w:jc w:val="both"/>
      </w:pPr>
      <w:r>
        <w:rPr>
          <w:rFonts w:ascii="Arial" w:cs="Arial" w:eastAsia="Arial" w:hAnsi="Arial"/>
          <w:sz w:val="24"/>
          <w:szCs w:val="24"/>
        </w:rPr>
        <w:t xml:space="preserve">а) от резервуаров для воды не питьевого качества - к канализации любого назначения с разрывом струи или к открытой канаве;</w:t>
      </w:r>
    </w:p>
    <w:p>
      <w:pPr>
        <w:spacing w:after="120"/>
        <w:ind w:firstLine="567"/>
        <w:jc w:val="both"/>
      </w:pPr>
      <w:r>
        <w:rPr>
          <w:rFonts w:ascii="Arial" w:cs="Arial" w:eastAsia="Arial" w:hAnsi="Arial"/>
          <w:sz w:val="24"/>
          <w:szCs w:val="24"/>
        </w:rPr>
        <w:t xml:space="preserve">б) от резервуаров для питьевой воды - к дождевой канализации или к открытой канаве с разрывом струи.</w:t>
      </w:r>
    </w:p>
    <w:p>
      <w:pPr>
        <w:spacing w:after="120"/>
        <w:ind w:firstLine="567"/>
        <w:jc w:val="both"/>
      </w:pPr>
      <w:r>
        <w:rPr>
          <w:rFonts w:ascii="Arial" w:cs="Arial" w:eastAsia="Arial" w:hAnsi="Arial"/>
          <w:sz w:val="24"/>
          <w:szCs w:val="24"/>
        </w:rPr>
        <w:t xml:space="preserve">При присоединении переливного трубопровода к открытой канаве необходимо предусматривать установку на конце трубопровода решетки с прозорами 10 мм.</w:t>
      </w:r>
    </w:p>
    <w:p>
      <w:pPr>
        <w:spacing w:after="120"/>
        <w:ind w:firstLine="567"/>
        <w:jc w:val="both"/>
      </w:pPr>
      <w:r>
        <w:rPr>
          <w:rFonts w:ascii="Arial" w:cs="Arial" w:eastAsia="Arial" w:hAnsi="Arial"/>
          <w:sz w:val="24"/>
          <w:szCs w:val="24"/>
        </w:rPr>
        <w:t xml:space="preserve">При невозможности или нецелесообразности сброса воды по спускному трубопроводу самотеком следует предусматривать колодец для откачки воды передвижными насосами.</w:t>
      </w:r>
    </w:p>
    <w:p>
      <w:pPr>
        <w:spacing w:after="120"/>
        <w:ind w:firstLine="567"/>
        <w:jc w:val="both"/>
      </w:pPr>
      <w:r>
        <w:rPr>
          <w:rFonts w:ascii="Arial" w:cs="Arial" w:eastAsia="Arial" w:hAnsi="Arial"/>
          <w:sz w:val="24"/>
          <w:szCs w:val="24"/>
        </w:rPr>
        <w:t xml:space="preserve">10.2.7 Впуск и выпуск воздуха при изменении положения уровня воды в емкости, а также обмен воздуха в резервуарах для хранения пожарного и аварийного объемов следует предусматривать через вентиляционные устройства, исключающие возможность образования вакуума, превышающего 80 мм водного столба.</w:t>
      </w:r>
    </w:p>
    <w:p>
      <w:pPr>
        <w:spacing w:after="120"/>
        <w:ind w:firstLine="567"/>
        <w:jc w:val="both"/>
      </w:pPr>
      <w:r>
        <w:rPr>
          <w:rFonts w:ascii="Arial" w:cs="Arial" w:eastAsia="Arial" w:hAnsi="Arial"/>
          <w:sz w:val="24"/>
          <w:szCs w:val="24"/>
        </w:rPr>
        <w:t xml:space="preserve">В резервуарах воздушное пространство над максимальным уровнем до нижнего ребра плиты или плоскости перекрытия следует принимать от 200 до 300 мм. Ригели и опоры плит могут быть подтоплены, при этом необходимо обеспечить воздухообмен между всеми отсеками покрытия.</w:t>
      </w:r>
    </w:p>
    <w:p>
      <w:pPr>
        <w:spacing w:after="120"/>
        <w:ind w:firstLine="567"/>
        <w:jc w:val="both"/>
      </w:pPr>
      <w:r>
        <w:rPr>
          <w:rFonts w:ascii="Arial" w:cs="Arial" w:eastAsia="Arial" w:hAnsi="Arial"/>
          <w:sz w:val="24"/>
          <w:szCs w:val="24"/>
        </w:rPr>
        <w:t xml:space="preserve">10.2.8 Люки-лазы должны располагаться вблизи от концов подводящего, отводящего и переливного трубопроводов. Крышки люков в резервуарах для питьевой воды должны иметь устройства для запирания и пломбирования. Люки резервуаров должны возвышаться над утеплением перекрытия на высоту не менее 0,2 м.</w:t>
      </w:r>
    </w:p>
    <w:p>
      <w:pPr>
        <w:spacing w:after="120"/>
        <w:ind w:firstLine="567"/>
        <w:jc w:val="both"/>
      </w:pPr>
      <w:r>
        <w:rPr>
          <w:rFonts w:ascii="Arial" w:cs="Arial" w:eastAsia="Arial" w:hAnsi="Arial"/>
          <w:sz w:val="24"/>
          <w:szCs w:val="24"/>
        </w:rPr>
        <w:t xml:space="preserve">В резервуарах для питьевой воды должна быть обеспечена полная герметизация всех люков.</w:t>
      </w:r>
    </w:p>
    <w:p>
      <w:pPr>
        <w:spacing w:after="120"/>
        <w:ind w:firstLine="567"/>
        <w:jc w:val="both"/>
      </w:pPr>
      <w:r>
        <w:rPr>
          <w:rFonts w:ascii="Arial" w:cs="Arial" w:eastAsia="Arial" w:hAnsi="Arial"/>
          <w:sz w:val="24"/>
          <w:szCs w:val="24"/>
        </w:rPr>
        <w:t xml:space="preserve">10.2.9 Общее количество резервуаров одного назначения в одном узле должно быть не менее двух.</w:t>
      </w:r>
    </w:p>
    <w:p>
      <w:pPr>
        <w:spacing w:after="120"/>
        <w:ind w:firstLine="567"/>
        <w:jc w:val="both"/>
      </w:pPr>
      <w:r>
        <w:rPr>
          <w:rFonts w:ascii="Arial" w:cs="Arial" w:eastAsia="Arial" w:hAnsi="Arial"/>
          <w:sz w:val="24"/>
          <w:szCs w:val="24"/>
        </w:rPr>
        <w:t xml:space="preserve">В каждом резервуаре такого узла низшие и наивысшие уровни пожарных, аварийных и регулирующих объемов должны быть соответственно на одинаковых отметках.</w:t>
      </w:r>
    </w:p>
    <w:p>
      <w:pPr>
        <w:spacing w:after="120"/>
        <w:ind w:firstLine="567"/>
        <w:jc w:val="both"/>
      </w:pPr>
      <w:r>
        <w:rPr>
          <w:rFonts w:ascii="Arial" w:cs="Arial" w:eastAsia="Arial" w:hAnsi="Arial"/>
          <w:sz w:val="24"/>
          <w:szCs w:val="24"/>
        </w:rPr>
        <w:t xml:space="preserve">При выключении одного резервуара в остальных должно храниться не менее 50 % пожарного и аварийного объемов воды.</w:t>
      </w:r>
    </w:p>
    <w:p>
      <w:pPr>
        <w:spacing w:after="120"/>
        <w:ind w:firstLine="567"/>
        <w:jc w:val="both"/>
      </w:pPr>
      <w:r>
        <w:rPr>
          <w:rFonts w:ascii="Arial" w:cs="Arial" w:eastAsia="Arial" w:hAnsi="Arial"/>
          <w:sz w:val="24"/>
          <w:szCs w:val="24"/>
        </w:rPr>
        <w:t xml:space="preserve">Оборудование резервуаров должно обеспечивать возможность независимого включения и опорожнения каждого резервуара.</w:t>
      </w:r>
    </w:p>
    <w:p>
      <w:pPr>
        <w:spacing w:after="120"/>
        <w:ind w:firstLine="567"/>
        <w:jc w:val="both"/>
      </w:pPr>
      <w:r>
        <w:rPr>
          <w:rFonts w:ascii="Arial" w:cs="Arial" w:eastAsia="Arial" w:hAnsi="Arial"/>
          <w:sz w:val="24"/>
          <w:szCs w:val="24"/>
        </w:rPr>
        <w:t xml:space="preserve">Устройство одного резервуара допускается в случае отсутствия в нем пожарного и аварийного объемов.</w:t>
      </w:r>
    </w:p>
    <w:p>
      <w:pPr>
        <w:spacing w:after="120"/>
        <w:ind w:firstLine="567"/>
        <w:jc w:val="both"/>
      </w:pPr>
      <w:r>
        <w:rPr>
          <w:rFonts w:ascii="Arial" w:cs="Arial" w:eastAsia="Arial" w:hAnsi="Arial"/>
          <w:sz w:val="24"/>
          <w:szCs w:val="24"/>
        </w:rPr>
        <w:t xml:space="preserve">10.2.10 Конструкции камер задвижек при резервуарах не должны быть жестко связаны с конструкцией резервуаров.</w:t>
      </w:r>
    </w:p>
    <w:p>
      <w:pPr>
        <w:spacing w:after="120"/>
        <w:ind w:firstLine="567"/>
        <w:jc w:val="both"/>
      </w:pPr>
      <w:r>
        <w:rPr>
          <w:rFonts w:ascii="Arial" w:cs="Arial" w:eastAsia="Arial" w:hAnsi="Arial"/>
          <w:sz w:val="24"/>
          <w:szCs w:val="24"/>
        </w:rPr>
        <w:t xml:space="preserve">10.2.11 Водонапорные башни допускается проектировать с шатром вокруг бака или без шатра в зависимости от режима работы башни, объема бака, климатических условий и температуры воды в источнике водоснабжения.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Датчики уровня воды, используемые для управления работой насосов, подающих воду в башню должны иметь подогрев, во избежание перелива воды в зимний период.</w:t>
      </w:r>
    </w:p>
    <w:p>
      <w:pPr>
        <w:spacing w:after="120"/>
        <w:ind w:firstLine="567"/>
        <w:jc w:val="both"/>
      </w:pPr>
      <w:r>
        <w:rPr>
          <w:rFonts w:ascii="Arial" w:cs="Arial" w:eastAsia="Arial" w:hAnsi="Arial"/>
          <w:sz w:val="24"/>
          <w:szCs w:val="24"/>
        </w:rPr>
        <w:t xml:space="preserve">10.2.12 Ствол водонапорной башни допускается использовать для размещения производственных помещений системы водоснабжения, исключающих образование пыли, дыма и газовыделений.</w:t>
      </w:r>
    </w:p>
    <w:p>
      <w:pPr>
        <w:spacing w:after="120"/>
        <w:ind w:firstLine="567"/>
        <w:jc w:val="both"/>
      </w:pPr>
      <w:r>
        <w:rPr>
          <w:rFonts w:ascii="Arial" w:cs="Arial" w:eastAsia="Arial" w:hAnsi="Arial"/>
          <w:sz w:val="24"/>
          <w:szCs w:val="24"/>
        </w:rPr>
        <w:t xml:space="preserve">10.2.13 При жесткой заделке труб в днище бака водонапорной башни на стояках трубопроводов следует предусматривать компенсаторы.</w:t>
      </w:r>
    </w:p>
    <w:p>
      <w:pPr>
        <w:spacing w:after="120"/>
        <w:ind w:firstLine="567"/>
        <w:jc w:val="both"/>
      </w:pPr>
      <w:r>
        <w:rPr>
          <w:rFonts w:ascii="Arial" w:cs="Arial" w:eastAsia="Arial" w:hAnsi="Arial"/>
          <w:sz w:val="24"/>
          <w:szCs w:val="24"/>
        </w:rPr>
        <w:t xml:space="preserve">10.2.14 Водонапорная башня, не входящая в зону молниезащиты других сооружений, должна быть оборудована собственной молниезащитой.</w:t>
      </w:r>
    </w:p>
    <w:p>
      <w:pPr>
        <w:spacing w:after="120"/>
        <w:ind w:firstLine="567"/>
        <w:jc w:val="both"/>
      </w:pPr>
      <w:r>
        <w:rPr>
          <w:rFonts w:ascii="Arial" w:cs="Arial" w:eastAsia="Arial" w:hAnsi="Arial"/>
          <w:sz w:val="24"/>
          <w:szCs w:val="24"/>
        </w:rPr>
        <w:t xml:space="preserve">10.2.15 Объем пожарных резервуаров и водоемов следует определять исходя из расчетных расходов воды и продолжительности тушения пожаров, согласно</w:t>
      </w:r>
      <w:r>
        <w:rPr>
          <w:rFonts w:ascii="Arial" w:cs="Arial" w:eastAsia="Arial" w:hAnsi="Arial"/>
          <w:sz w:val="24"/>
          <w:szCs w:val="24"/>
        </w:rPr>
        <w:t xml:space="preserve">настоящих Строительных норм.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11 Размещение оборудования, арматуры и трубопроводов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Указания раздела следует учитывать при определении габаритов помещений, установке технологического и подъемно-транспортного оборудования, арматуры, а также укладке трубопроводов в зданиях и сооружениях водоснабжения.</w:t>
      </w:r>
    </w:p>
    <w:p>
      <w:pPr>
        <w:spacing w:after="120"/>
        <w:ind w:firstLine="567"/>
        <w:jc w:val="both"/>
      </w:pPr>
      <w:r>
        <w:rPr>
          <w:rFonts w:ascii="Arial" w:cs="Arial" w:eastAsia="Arial" w:hAnsi="Arial"/>
          <w:sz w:val="24"/>
          <w:szCs w:val="24"/>
        </w:rPr>
        <w:t xml:space="preserve">11.2 При определении площади производственных помещений ширину проходов следует принимать, не менее:</w:t>
      </w:r>
    </w:p>
    <w:p>
      <w:pPr>
        <w:spacing w:after="120"/>
        <w:ind w:firstLine="567"/>
        <w:jc w:val="both"/>
      </w:pPr>
      <w:r>
        <w:rPr>
          <w:rFonts w:ascii="Arial" w:cs="Arial" w:eastAsia="Arial" w:hAnsi="Arial"/>
          <w:sz w:val="24"/>
          <w:szCs w:val="24"/>
        </w:rPr>
        <w:t xml:space="preserve">а) между насосами или электродвигателями - 1 м;</w:t>
      </w:r>
    </w:p>
    <w:p>
      <w:pPr>
        <w:spacing w:after="120"/>
        <w:ind w:firstLine="567"/>
        <w:jc w:val="both"/>
      </w:pPr>
      <w:r>
        <w:rPr>
          <w:rFonts w:ascii="Arial" w:cs="Arial" w:eastAsia="Arial" w:hAnsi="Arial"/>
          <w:sz w:val="24"/>
          <w:szCs w:val="24"/>
        </w:rPr>
        <w:t xml:space="preserve">б) между насосами или электродвигателями и стеной в заглубленных помещениях - 0,7 м, в прочих - 1 м; при этом ширина прохода со стороны электродвигателя должна быть достаточной для демонтажа ротора;</w:t>
      </w:r>
    </w:p>
    <w:p>
      <w:pPr>
        <w:spacing w:after="120"/>
        <w:ind w:firstLine="567"/>
        <w:jc w:val="both"/>
      </w:pPr>
      <w:r>
        <w:rPr>
          <w:rFonts w:ascii="Arial" w:cs="Arial" w:eastAsia="Arial" w:hAnsi="Arial"/>
          <w:sz w:val="24"/>
          <w:szCs w:val="24"/>
        </w:rPr>
        <w:t xml:space="preserve">в) между компрессорами или воздуходувками - 1,5 м, между ними и стеной - 1 м;</w:t>
      </w:r>
    </w:p>
    <w:p>
      <w:pPr>
        <w:spacing w:after="120"/>
        <w:ind w:firstLine="567"/>
        <w:jc w:val="both"/>
      </w:pPr>
      <w:r>
        <w:rPr>
          <w:rFonts w:ascii="Arial" w:cs="Arial" w:eastAsia="Arial" w:hAnsi="Arial"/>
          <w:sz w:val="24"/>
          <w:szCs w:val="24"/>
        </w:rPr>
        <w:t xml:space="preserve">г) между неподвижными выступающими частями оборудования - 0,7 м;</w:t>
      </w:r>
    </w:p>
    <w:p>
      <w:pPr>
        <w:spacing w:after="120"/>
        <w:ind w:firstLine="567"/>
        <w:jc w:val="both"/>
      </w:pPr>
      <w:r>
        <w:rPr>
          <w:rFonts w:ascii="Arial" w:cs="Arial" w:eastAsia="Arial" w:hAnsi="Arial"/>
          <w:sz w:val="24"/>
          <w:szCs w:val="24"/>
        </w:rPr>
        <w:t xml:space="preserve">д) перед распределительным электрическим щитом - 2 м.</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Проходы вокруг оборудования, регламентируемые заводом-изготовителем, следует принимать по паспортным данным.</w:t>
      </w:r>
    </w:p>
    <w:p>
      <w:pPr>
        <w:spacing w:after="120"/>
        <w:ind w:firstLine="567"/>
        <w:jc w:val="both"/>
      </w:pPr>
      <w:r>
        <w:rPr>
          <w:rFonts w:ascii="Arial" w:cs="Arial" w:eastAsia="Arial" w:hAnsi="Arial"/>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 с обеспечением вокруг сдвоенной установки проходов шириной не менее 0,7 м.</w:t>
      </w:r>
    </w:p>
    <w:p>
      <w:pPr>
        <w:spacing w:after="120"/>
        <w:ind w:firstLine="567"/>
        <w:jc w:val="both"/>
      </w:pPr>
      <w:r>
        <w:rPr>
          <w:rFonts w:ascii="Arial" w:cs="Arial" w:eastAsia="Arial" w:hAnsi="Arial"/>
          <w:sz w:val="24"/>
          <w:szCs w:val="24"/>
        </w:rPr>
        <w:t xml:space="preserve">11.3 Для эксплуатации технологического оборудования, арматуры и трубопроводов в помещениях должно предусматриваться подъемно-транспортное оборудование при массе груза от 0,3 до 5,0 т - таль ручную или кран-балку подвесную ручную. </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Допускается применение инвентарных устройств и установок.</w:t>
      </w:r>
    </w:p>
    <w:p>
      <w:pPr>
        <w:spacing w:after="120"/>
        <w:ind w:firstLine="567"/>
        <w:jc w:val="both"/>
      </w:pPr>
      <w:r>
        <w:rPr>
          <w:rFonts w:ascii="Arial" w:cs="Arial" w:eastAsia="Arial" w:hAnsi="Arial"/>
          <w:sz w:val="24"/>
          <w:szCs w:val="24"/>
        </w:rPr>
        <w:t xml:space="preserve">2 Для перемещения оборудования и арматуры массой до 0,3 т допускается применение такелажных средств.</w:t>
      </w:r>
    </w:p>
    <w:p>
      <w:pPr>
        <w:spacing w:after="120"/>
        <w:ind w:firstLine="567"/>
        <w:jc w:val="both"/>
      </w:pPr>
      <w:r>
        <w:rPr>
          <w:rFonts w:ascii="Arial" w:cs="Arial" w:eastAsia="Arial" w:hAnsi="Arial"/>
          <w:sz w:val="24"/>
          <w:szCs w:val="24"/>
        </w:rPr>
        <w:t xml:space="preserve">11.4 В помещениях с крановым оборудованием следует предусматривать монтажную площадку.</w:t>
      </w:r>
    </w:p>
    <w:p>
      <w:pPr>
        <w:spacing w:after="120"/>
        <w:ind w:firstLine="567"/>
        <w:jc w:val="both"/>
      </w:pPr>
      <w:r>
        <w:rPr>
          <w:rFonts w:ascii="Arial" w:cs="Arial" w:eastAsia="Arial" w:hAnsi="Arial"/>
          <w:sz w:val="24"/>
          <w:szCs w:val="24"/>
        </w:rPr>
        <w:t xml:space="preserve">Доставку оборудования и арматуры на монтажную площадку следует производить такелажными средствами или талью на монорельсе, выходящем из здания, а в обоснованных случаях - транспортными средствами.</w:t>
      </w:r>
    </w:p>
    <w:p>
      <w:pPr>
        <w:spacing w:after="120"/>
        <w:ind w:firstLine="567"/>
        <w:jc w:val="both"/>
      </w:pPr>
      <w:r>
        <w:rPr>
          <w:rFonts w:ascii="Arial" w:cs="Arial" w:eastAsia="Arial" w:hAnsi="Arial"/>
          <w:sz w:val="24"/>
          <w:szCs w:val="24"/>
        </w:rPr>
        <w:t xml:space="preserve">Размеры ворот или дверей следует определять исходя из габаритов оборудования или транспортного средства с грузом.</w:t>
      </w:r>
    </w:p>
    <w:p>
      <w:pPr>
        <w:spacing w:after="120"/>
        <w:ind w:firstLine="567"/>
        <w:jc w:val="both"/>
      </w:pPr>
      <w:r>
        <w:rPr>
          <w:rFonts w:ascii="Arial" w:cs="Arial" w:eastAsia="Arial" w:hAnsi="Arial"/>
          <w:sz w:val="24"/>
          <w:szCs w:val="24"/>
        </w:rPr>
        <w:t xml:space="preserve">11.5 Перед проемами и воротами снаружи необходимо предусматривать соответствующие площадки для разворота транспортных средств и грузоподъемного оборудования.</w:t>
      </w:r>
    </w:p>
    <w:p>
      <w:pPr>
        <w:spacing w:after="120"/>
        <w:ind w:firstLine="567"/>
        <w:jc w:val="both"/>
      </w:pPr>
      <w:r>
        <w:rPr>
          <w:rFonts w:ascii="Arial" w:cs="Arial" w:eastAsia="Arial" w:hAnsi="Arial"/>
          <w:sz w:val="24"/>
          <w:szCs w:val="24"/>
        </w:rPr>
        <w:t xml:space="preserve">11.6 Определение высоты помещений (от уровня монтажной площадки до низа балок перекрытия), имеющих подъемно-транспортное оборудование, следует производить расчетом с учетом размеров такелажных устройств, высоты располагаемого оборудования и размещения в помещении трубопроводов, регулирующей и запорной арматуры. </w:t>
      </w:r>
    </w:p>
    <w:p>
      <w:pPr>
        <w:spacing w:after="120"/>
        <w:ind w:firstLine="567"/>
        <w:jc w:val="both"/>
      </w:pPr>
      <w:r>
        <w:rPr>
          <w:rFonts w:ascii="Arial" w:cs="Arial" w:eastAsia="Arial" w:hAnsi="Arial"/>
          <w:sz w:val="24"/>
          <w:szCs w:val="24"/>
        </w:rPr>
        <w:t xml:space="preserve">При отсутствии подъемно-транспортного оборудования высоту производственных помещений следует принимать исходя из условий безопасной эксплуатации зданий и сооружений, но не менее 2,4 м.</w:t>
      </w:r>
    </w:p>
    <w:p>
      <w:pPr>
        <w:spacing w:after="120"/>
        <w:ind w:firstLine="567"/>
        <w:jc w:val="both"/>
      </w:pPr>
      <w:r>
        <w:rPr>
          <w:rFonts w:ascii="Arial" w:cs="Arial" w:eastAsia="Arial" w:hAnsi="Arial"/>
          <w:sz w:val="24"/>
          <w:szCs w:val="24"/>
        </w:rPr>
        <w:t xml:space="preserve">11.7 При высоте до мест обслуживания и управления оборудования, электроприводов и маховиков задвижек (затворов) более 1,4 м от пола следует предусматривать площадки или мостики, при этом высота до мест обслуживания и управления с площадки или мостика не должна превышать 1 м.</w:t>
      </w:r>
    </w:p>
    <w:p>
      <w:pPr>
        <w:spacing w:after="120"/>
        <w:ind w:firstLine="567"/>
        <w:jc w:val="both"/>
      </w:pPr>
      <w:r>
        <w:rPr>
          <w:rFonts w:ascii="Arial" w:cs="Arial" w:eastAsia="Arial" w:hAnsi="Arial"/>
          <w:sz w:val="24"/>
          <w:szCs w:val="24"/>
        </w:rPr>
        <w:t xml:space="preserve">Допускается предусматривать уширение фундаментов оборудования и использование инвентарных приспособлений, обеспечивающий безопасный доступ к оборудованию при монтаже и эксплуатации.</w:t>
      </w:r>
    </w:p>
    <w:p>
      <w:pPr>
        <w:spacing w:after="120"/>
        <w:ind w:firstLine="567"/>
        <w:jc w:val="both"/>
      </w:pPr>
      <w:r>
        <w:rPr>
          <w:rFonts w:ascii="Arial" w:cs="Arial" w:eastAsia="Arial" w:hAnsi="Arial"/>
          <w:sz w:val="24"/>
          <w:szCs w:val="24"/>
        </w:rPr>
        <w:t xml:space="preserve">11.8 Установка оборудования и арматуры под монтажной площадкой или площадками обслуживания допускается при высоте от пола (или мостика) до низа выступающих конструкций не менее 1,8 м. При этом над оборудованием и арматурой следует предусматривать съемное покрытие площадок или проемы.</w:t>
      </w:r>
    </w:p>
    <w:p>
      <w:pPr>
        <w:spacing w:after="120"/>
        <w:ind w:firstLine="567"/>
        <w:jc w:val="both"/>
      </w:pPr>
      <w:r>
        <w:rPr>
          <w:rFonts w:ascii="Arial" w:cs="Arial" w:eastAsia="Arial" w:hAnsi="Arial"/>
          <w:sz w:val="24"/>
          <w:szCs w:val="24"/>
        </w:rPr>
        <w:t xml:space="preserve">11.9 Задвижки (затворы) на трубопроводах любого диаметра при дистанционном или автоматическом управлении должны быть с электроприводом. Допускается при обосновании применение пневматического, гидравлического или электромагнитного приводов.</w:t>
      </w:r>
    </w:p>
    <w:p>
      <w:pPr>
        <w:spacing w:after="120"/>
        <w:ind w:firstLine="567"/>
        <w:jc w:val="both"/>
      </w:pPr>
      <w:r>
        <w:rPr>
          <w:rFonts w:ascii="Arial" w:cs="Arial" w:eastAsia="Arial" w:hAnsi="Arial"/>
          <w:sz w:val="24"/>
          <w:szCs w:val="24"/>
        </w:rPr>
        <w:t xml:space="preserve">При отсутствии дистанционного или автоматического управления запорную арматуру следует предусматривать с ручным приводом. </w:t>
      </w:r>
    </w:p>
    <w:p>
      <w:pPr>
        <w:spacing w:after="120"/>
        <w:ind w:firstLine="567"/>
        <w:jc w:val="both"/>
      </w:pPr>
      <w:r>
        <w:rPr>
          <w:rFonts w:ascii="Arial" w:cs="Arial" w:eastAsia="Arial" w:hAnsi="Arial"/>
          <w:sz w:val="24"/>
          <w:szCs w:val="24"/>
        </w:rPr>
        <w:t xml:space="preserve">11.10 Трубопроводы в зданиях и сооружениях следует укладывать над поверхностью пола (на опорах или кронштейнах) с устройством мостиков над трубопроводами и обеспечением подхода и обслуживания оборудования и арматуры.</w:t>
      </w:r>
    </w:p>
    <w:p>
      <w:pPr>
        <w:spacing w:after="120"/>
        <w:ind w:firstLine="567"/>
        <w:jc w:val="both"/>
      </w:pPr>
      <w:r>
        <w:rPr>
          <w:rFonts w:ascii="Arial" w:cs="Arial" w:eastAsia="Arial" w:hAnsi="Arial"/>
          <w:sz w:val="24"/>
          <w:szCs w:val="24"/>
        </w:rPr>
        <w:t xml:space="preserve">Допускается укладка трубопроводов в каналах, перекрываемых съемными плитами, или в подвалах.</w:t>
      </w:r>
    </w:p>
    <w:p>
      <w:pPr>
        <w:spacing w:after="120"/>
        <w:ind w:firstLine="567"/>
        <w:jc w:val="both"/>
      </w:pPr>
      <w:r>
        <w:rPr>
          <w:rFonts w:ascii="Arial" w:cs="Arial" w:eastAsia="Arial" w:hAnsi="Arial"/>
          <w:sz w:val="24"/>
          <w:szCs w:val="24"/>
        </w:rPr>
        <w:t xml:space="preserve">Габариты каналов трубопроводов следует принимать: ширину на 600 мм, а глубину на 400 мм больше диаметра.</w:t>
      </w:r>
    </w:p>
    <w:p>
      <w:pPr>
        <w:spacing w:after="120"/>
        <w:ind w:firstLine="567"/>
        <w:jc w:val="both"/>
      </w:pPr>
      <w:r>
        <w:rPr>
          <w:rFonts w:ascii="Arial" w:cs="Arial" w:eastAsia="Arial" w:hAnsi="Arial"/>
          <w:sz w:val="24"/>
          <w:szCs w:val="24"/>
        </w:rPr>
        <w:t xml:space="preserve">В местах установки фланцевой арматуры следует предусматривать уширение канала. Уклон дна каналов к приямку следует принимать не менее 0,005.</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Электрооборудование, технологический контроль, автоматизация и системы управления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12.1 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норм и правил по обеспечению энергоснабжения, технологического контроля, автоматизации и систем управления для промышленных объектов.</w:t>
      </w:r>
    </w:p>
    <w:p>
      <w:pPr>
        <w:spacing w:after="120"/>
        <w:ind w:firstLine="567"/>
        <w:jc w:val="both"/>
      </w:pPr>
      <w:r>
        <w:rPr>
          <w:rFonts w:ascii="Arial" w:cs="Arial" w:eastAsia="Arial" w:hAnsi="Arial"/>
          <w:sz w:val="24"/>
          <w:szCs w:val="24"/>
        </w:rPr>
        <w:t xml:space="preserve">12.1.1 Категории надежности электроснабжения электроприемников сооружений систем водоснабжения следует определять по </w:t>
      </w:r>
      <w:r>
        <w:rPr>
          <w:rFonts w:ascii="Arial" w:cs="Arial" w:eastAsia="Arial" w:hAnsi="Arial"/>
          <w:sz w:val="24"/>
          <w:szCs w:val="24"/>
        </w:rPr>
        <w:t xml:space="preserve">п. 4.4 настоящих Строительных норм.</w:t>
      </w:r>
    </w:p>
    <w:p>
      <w:pPr>
        <w:spacing w:after="120"/>
        <w:ind w:firstLine="567"/>
        <w:jc w:val="both"/>
      </w:pPr>
      <w:r>
        <w:rPr>
          <w:rFonts w:ascii="Arial" w:cs="Arial" w:eastAsia="Arial" w:hAnsi="Arial"/>
          <w:sz w:val="24"/>
          <w:szCs w:val="24"/>
        </w:rPr>
        <w:t xml:space="preserve">Категория надежности электроснабжения насосной станции должна быть такой же, как категория насосной станции, принятая по п. </w:t>
      </w:r>
      <w:r>
        <w:rPr>
          <w:rFonts w:ascii="Arial" w:cs="Arial" w:eastAsia="Arial" w:hAnsi="Arial"/>
          <w:sz w:val="24"/>
          <w:szCs w:val="24"/>
        </w:rPr>
        <w:t xml:space="preserve">8.1</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12.1.2 Выбор напряжения электродвигателей следует производить в зависимости от их мощности, принятой схемы электропитания и с учетом перспективы развития проектируемого объекта; выбор исполнения электродвигателей - в зависимости от окружающей среды и характеристики помещения, в котором устанавливается электрооборудование.</w:t>
      </w:r>
    </w:p>
    <w:p>
      <w:pPr>
        <w:spacing w:after="120"/>
        <w:ind w:firstLine="567"/>
        <w:jc w:val="both"/>
      </w:pPr>
      <w:r>
        <w:rPr>
          <w:rFonts w:ascii="Arial" w:cs="Arial" w:eastAsia="Arial" w:hAnsi="Arial"/>
          <w:sz w:val="24"/>
          <w:szCs w:val="24"/>
        </w:rPr>
        <w:t xml:space="preserve">12.1.3 Компенсация реактивной мощности должна осуществляться с учетом требований энергоснабжающей организации и технико-экономического обоснования выбора мест установки компенсирующих устройств, их мощности и напряжения.</w:t>
      </w:r>
    </w:p>
    <w:p>
      <w:pPr>
        <w:spacing w:after="120"/>
        <w:ind w:firstLine="567"/>
        <w:jc w:val="both"/>
      </w:pPr>
      <w:r>
        <w:rPr>
          <w:rFonts w:ascii="Arial" w:cs="Arial" w:eastAsia="Arial" w:hAnsi="Arial"/>
          <w:sz w:val="24"/>
          <w:szCs w:val="24"/>
        </w:rPr>
        <w:t xml:space="preserve">12.1.4 Распределительные устройства, трансформаторные подстанции и щиты управления следует размещать во встраиваемых или пристраиваемых помещениях с учетом возможного их расширения и увеличения мощности. Допускается предусматривать отдельно стоящие закрытые распределительные устройства и трансформаторные подстанции.</w:t>
      </w:r>
    </w:p>
    <w:p>
      <w:pPr>
        <w:spacing w:after="120"/>
        <w:ind w:firstLine="567"/>
        <w:jc w:val="both"/>
      </w:pPr>
      <w:r>
        <w:rPr>
          <w:rFonts w:ascii="Arial" w:cs="Arial" w:eastAsia="Arial" w:hAnsi="Arial"/>
          <w:sz w:val="24"/>
          <w:szCs w:val="24"/>
        </w:rPr>
        <w:t xml:space="preserve">Допускается установка закрытых щитов в производственных помещениях и в насосных станциях на полу с принятием мер, исключающих попадания на них воды.</w:t>
      </w:r>
    </w:p>
    <w:p>
      <w:pPr>
        <w:spacing w:after="120"/>
        <w:ind w:firstLine="567"/>
        <w:jc w:val="both"/>
      </w:pPr>
      <w:r>
        <w:rPr>
          <w:rFonts w:ascii="Arial" w:cs="Arial" w:eastAsia="Arial" w:hAnsi="Arial"/>
          <w:sz w:val="24"/>
          <w:szCs w:val="24"/>
        </w:rPr>
        <w:t xml:space="preserve">12.1.5 При определении объема автоматизации сооружений водоснабжения учитываются их производительность, режим работы, степень ответственности, требования к надежности, а также перспектива сокращения численности обслуживающего персонала, улучшений условий труда работающих, снижение потребления электроэнергии, расхода воды и реагентов, требования охраны окружающей среды.</w:t>
      </w:r>
    </w:p>
    <w:p>
      <w:pPr>
        <w:spacing w:after="120"/>
        <w:ind w:firstLine="567"/>
        <w:jc w:val="both"/>
      </w:pPr>
      <w:r>
        <w:rPr>
          <w:rFonts w:ascii="Arial" w:cs="Arial" w:eastAsia="Arial" w:hAnsi="Arial"/>
          <w:sz w:val="24"/>
          <w:szCs w:val="24"/>
        </w:rPr>
        <w:t xml:space="preserve">12.1.6 Система автоматизации сооружений водоснабжения должна предусматривать:</w:t>
      </w:r>
    </w:p>
    <w:p>
      <w:pPr>
        <w:spacing w:after="120"/>
        <w:ind w:firstLine="567"/>
        <w:jc w:val="both"/>
      </w:pPr>
      <w:r>
        <w:rPr>
          <w:rFonts w:ascii="Arial" w:cs="Arial" w:eastAsia="Arial" w:hAnsi="Arial"/>
          <w:sz w:val="24"/>
          <w:szCs w:val="24"/>
        </w:rPr>
        <w:t xml:space="preserve">а) управление основными технологическими процессами в соответствии с заданным режимом или по заданной программе;</w:t>
      </w:r>
    </w:p>
    <w:p>
      <w:pPr>
        <w:spacing w:after="120"/>
        <w:ind w:firstLine="567"/>
        <w:jc w:val="both"/>
      </w:pPr>
      <w:r>
        <w:rPr>
          <w:rFonts w:ascii="Arial" w:cs="Arial" w:eastAsia="Arial" w:hAnsi="Arial"/>
          <w:sz w:val="24"/>
          <w:szCs w:val="24"/>
        </w:rPr>
        <w:t xml:space="preserve">б) автоматический контроль основных параметров, характеризующих режим работы технологического оборудования и его состояние;</w:t>
      </w:r>
    </w:p>
    <w:p>
      <w:pPr>
        <w:spacing w:after="120"/>
        <w:ind w:firstLine="567"/>
        <w:jc w:val="both"/>
      </w:pPr>
      <w:r>
        <w:rPr>
          <w:rFonts w:ascii="Arial" w:cs="Arial" w:eastAsia="Arial" w:hAnsi="Arial"/>
          <w:sz w:val="24"/>
          <w:szCs w:val="24"/>
        </w:rPr>
        <w:t xml:space="preserve">в) автоматическое регулирование параметров, определяющих технологический режим работы отдельных сооружений и их экономичности.</w:t>
      </w:r>
    </w:p>
    <w:p>
      <w:pPr>
        <w:spacing w:after="120"/>
        <w:ind w:firstLine="567"/>
        <w:jc w:val="both"/>
      </w:pPr>
      <w:r>
        <w:rPr>
          <w:rFonts w:ascii="Arial" w:cs="Arial" w:eastAsia="Arial" w:hAnsi="Arial"/>
          <w:sz w:val="24"/>
          <w:szCs w:val="24"/>
        </w:rPr>
        <w:t xml:space="preserve">12.1.7 Для автоматизации сооружений с большим количеством объектов управления или технологических операций свыше 25 целесообразно использование вместо релейно-контактной аппаратуры микропроцессорных контроллеров.</w:t>
      </w:r>
    </w:p>
    <w:p>
      <w:pPr>
        <w:spacing w:after="120"/>
        <w:ind w:firstLine="567"/>
        <w:jc w:val="both"/>
      </w:pPr>
      <w:r>
        <w:rPr>
          <w:rFonts w:ascii="Arial" w:cs="Arial" w:eastAsia="Arial" w:hAnsi="Arial"/>
          <w:sz w:val="24"/>
          <w:szCs w:val="24"/>
        </w:rPr>
        <w:t xml:space="preserve">12.1.8 Система автоматического управления должна предусматривать возможность местного управления отдельными устройствами или сооружениями.</w:t>
      </w:r>
    </w:p>
    <w:p>
      <w:pPr>
        <w:spacing w:after="120"/>
        <w:ind w:firstLine="567"/>
        <w:jc w:val="both"/>
      </w:pPr>
      <w:r>
        <w:rPr>
          <w:rFonts w:ascii="Arial" w:cs="Arial" w:eastAsia="Arial" w:hAnsi="Arial"/>
          <w:sz w:val="24"/>
          <w:szCs w:val="24"/>
        </w:rPr>
        <w:t xml:space="preserve">12.1.9 В системах технологического контроля необходимо предусматривать: средства и приборы автоматического (непрерывного) контроля, средства периодического контроля (для наладки и проверки работы сооружений).</w:t>
      </w:r>
    </w:p>
    <w:p>
      <w:pPr>
        <w:spacing w:after="120"/>
        <w:ind w:firstLine="567"/>
        <w:jc w:val="both"/>
      </w:pPr>
      <w:r>
        <w:rPr>
          <w:rFonts w:ascii="Arial" w:cs="Arial" w:eastAsia="Arial" w:hAnsi="Arial"/>
          <w:sz w:val="24"/>
          <w:szCs w:val="24"/>
        </w:rPr>
        <w:t xml:space="preserve">12.1.10 Технологический контроль качественных параметров воды следует осуществлять непрерывно автоматическими приборами и анализаторами, или в случае отсутствия таковых, лабораторными методами.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12.2 Водозаборные сооружения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12.2.1 Проектируемые и реконструируемые системы водоснабжения должны работать в автоматизированном режиме (АСУТП - автоматизированные системы управления технологическими процессами с использованием имеющихся разработок и готовых программных продуктов систем СКАДА - Supervisory Control And Data Acquisition - диспетчерское автоматизированное управление и сбор, передача и хранение данных). Для систем, работающих от групповых водопроводов допускается иная форма управления, если того требует работа общей системы группового водопровода или организация, его эксплуатирующая.</w:t>
      </w:r>
    </w:p>
    <w:p>
      <w:pPr>
        <w:spacing w:after="120"/>
        <w:ind w:firstLine="567"/>
        <w:jc w:val="both"/>
      </w:pPr>
      <w:r>
        <w:rPr>
          <w:rFonts w:ascii="Arial" w:cs="Arial" w:eastAsia="Arial" w:hAnsi="Arial"/>
          <w:sz w:val="24"/>
          <w:szCs w:val="24"/>
        </w:rPr>
        <w:t xml:space="preserve">12.2.2 Для скважин (шахтных колодцев) следует предусматривать автоматическое отключение насоса при падении уровня воды ниже допустимого.</w:t>
      </w:r>
    </w:p>
    <w:p>
      <w:pPr>
        <w:spacing w:after="120"/>
        <w:ind w:firstLine="567"/>
        <w:jc w:val="both"/>
      </w:pPr>
      <w:r>
        <w:rPr>
          <w:rFonts w:ascii="Arial" w:cs="Arial" w:eastAsia="Arial" w:hAnsi="Arial"/>
          <w:sz w:val="24"/>
          <w:szCs w:val="24"/>
        </w:rPr>
        <w:t xml:space="preserve">12.2.3 На водозаборных сооружениях подземных вод также следует предусматривать измерение расхода или количества воды, подаваемой из каждой скважины (шахтного колодца), уровня воды в камерах, в сборном резервуаре, а также давление на напорных патрубках насосов.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12.3 Насосные 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12.3.1 Насосные станции всех назначений должны проектироваться с управлением без постоянного обслуживающего персонала, отдавая предпочтение насосным станциям заводского изготовления или сборки:</w:t>
      </w:r>
    </w:p>
    <w:p>
      <w:pPr>
        <w:spacing w:after="120"/>
        <w:ind w:firstLine="567"/>
        <w:jc w:val="both"/>
      </w:pPr>
      <w:r>
        <w:rPr>
          <w:rFonts w:ascii="Arial" w:cs="Arial" w:eastAsia="Arial" w:hAnsi="Arial"/>
          <w:sz w:val="24"/>
          <w:szCs w:val="24"/>
        </w:rPr>
        <w:t xml:space="preserve">а) автоматическим - в зависимости от технологических параметров (уровня воды в емкостях, давления или расхода воды в сети);</w:t>
      </w:r>
    </w:p>
    <w:p>
      <w:pPr>
        <w:spacing w:after="120"/>
        <w:ind w:firstLine="567"/>
        <w:jc w:val="both"/>
      </w:pPr>
      <w:r>
        <w:rPr>
          <w:rFonts w:ascii="Arial" w:cs="Arial" w:eastAsia="Arial" w:hAnsi="Arial"/>
          <w:sz w:val="24"/>
          <w:szCs w:val="24"/>
        </w:rPr>
        <w:t xml:space="preserve">б) дистанционным (телемеханическим) - из пункта управления;</w:t>
      </w:r>
    </w:p>
    <w:p>
      <w:pPr>
        <w:spacing w:after="120"/>
        <w:ind w:firstLine="567"/>
        <w:jc w:val="both"/>
      </w:pPr>
      <w:r>
        <w:rPr>
          <w:rFonts w:ascii="Arial" w:cs="Arial" w:eastAsia="Arial" w:hAnsi="Arial"/>
          <w:sz w:val="24"/>
          <w:szCs w:val="24"/>
        </w:rPr>
        <w:t xml:space="preserve">в) 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pPr>
        <w:spacing w:after="120"/>
        <w:ind w:firstLine="567"/>
        <w:jc w:val="both"/>
      </w:pPr>
      <w:r>
        <w:rPr>
          <w:rFonts w:ascii="Arial" w:cs="Arial" w:eastAsia="Arial" w:hAnsi="Arial"/>
          <w:sz w:val="24"/>
          <w:szCs w:val="24"/>
        </w:rPr>
        <w:t xml:space="preserve">12.3.2 Для насосных станций с переменным режимом работы должна быть предусмотрена возможность регулирования давления и расхода воды, обеспечивающих минимальный расход электроэнергии. Регулирование может осуществляться ступенчато - изменением числа работающих насосных агрегатов или плавно - регулируемым электроприводом насосов. Выбор способа регулирования режима работы насосной установки должен быть обоснован технико-экономическими расчетами.</w:t>
      </w:r>
    </w:p>
    <w:p>
      <w:pPr>
        <w:spacing w:after="120"/>
        <w:ind w:firstLine="567"/>
        <w:jc w:val="both"/>
      </w:pPr>
      <w:r>
        <w:rPr>
          <w:rFonts w:ascii="Arial" w:cs="Arial" w:eastAsia="Arial" w:hAnsi="Arial"/>
          <w:sz w:val="24"/>
          <w:szCs w:val="24"/>
        </w:rPr>
        <w:t xml:space="preserve">12.3.3 Выбор числа регулируемых агрегатов и их параметров должен производиться на основании гидравлических и оптимизационных расчетов.</w:t>
      </w:r>
    </w:p>
    <w:p>
      <w:pPr>
        <w:spacing w:after="120"/>
        <w:ind w:firstLine="567"/>
        <w:jc w:val="both"/>
      </w:pPr>
      <w:r>
        <w:rPr>
          <w:rFonts w:ascii="Arial" w:cs="Arial" w:eastAsia="Arial" w:hAnsi="Arial"/>
          <w:sz w:val="24"/>
          <w:szCs w:val="24"/>
        </w:rPr>
        <w:t xml:space="preserve">12.3.4 В автоматизируемых насосных станциях при аварийном отключении рабочих насосных агрегатов следует осуществлять автоматическое включение резервного агрегата.</w:t>
      </w:r>
    </w:p>
    <w:p>
      <w:pPr>
        <w:spacing w:after="120"/>
        <w:ind w:firstLine="567"/>
        <w:jc w:val="both"/>
      </w:pPr>
      <w:r>
        <w:rPr>
          <w:rFonts w:ascii="Arial" w:cs="Arial" w:eastAsia="Arial" w:hAnsi="Arial"/>
          <w:sz w:val="24"/>
          <w:szCs w:val="24"/>
        </w:rPr>
        <w:t xml:space="preserve">12.3.5 При установке в насосной станции вакуум-котла для залива насосов должна быть обеспечена автоматическая работа вакуум-насосов в зависимости от уровня воды в котле.</w:t>
      </w:r>
    </w:p>
    <w:p>
      <w:pPr>
        <w:spacing w:after="120"/>
        <w:ind w:firstLine="567"/>
        <w:jc w:val="both"/>
      </w:pPr>
      <w:r>
        <w:rPr>
          <w:rFonts w:ascii="Arial" w:cs="Arial" w:eastAsia="Arial" w:hAnsi="Arial"/>
          <w:sz w:val="24"/>
          <w:szCs w:val="24"/>
        </w:rPr>
        <w:t xml:space="preserve">12.3.6 Автоматизированное управление каждой из насосных станций, входящих в систему подачи и распределения воды, должно строиться с учетом ее взаимодействия с другими насосными станциями системы (в том числе общесистемными и локальными станциями подкачки), а также с регулирующими емкостями и регулирующими устройствами на водоводах и сети. При этом должно контролироваться изменение подачи воды нерегулируемыми насосами (в результате их саморегулирования) с тем, чтобы они не выходили за пределы допустимого диапазона каждого из насосов. </w:t>
      </w:r>
    </w:p>
    <w:p>
      <w:pPr>
        <w:spacing w:after="120"/>
        <w:ind w:firstLine="567"/>
        <w:jc w:val="both"/>
      </w:pPr>
      <w:r>
        <w:rPr>
          <w:rFonts w:ascii="Arial" w:cs="Arial" w:eastAsia="Arial" w:hAnsi="Arial"/>
          <w:sz w:val="24"/>
          <w:szCs w:val="24"/>
        </w:rPr>
        <w:t xml:space="preserve">Автоматизированное управление работой систем как единого целого должно обеспечить подачу требуемого суточного расхода воды при минимальных суммарных затратах мощности всеми совместно работающими насосами, обеспечение свободных напоров в сети не ниже требуемых и снижение до возможного минимума избыточных свободных напоров, вызывающих увеличение потерь воды вследствие утечек и нерационального расходования.</w:t>
      </w:r>
    </w:p>
    <w:p>
      <w:pPr>
        <w:spacing w:after="120"/>
        <w:ind w:firstLine="567"/>
        <w:jc w:val="both"/>
      </w:pPr>
      <w:r>
        <w:rPr>
          <w:rFonts w:ascii="Arial" w:cs="Arial" w:eastAsia="Arial" w:hAnsi="Arial"/>
          <w:sz w:val="24"/>
          <w:szCs w:val="24"/>
        </w:rPr>
        <w:t xml:space="preserve">Система должна обеспечивать подачу воды с минимально возможными энергетическими затратами на единицу поданного объема воды, не допуская перегрузки отдельных агрегатов, работы их в зоне низких </w:t>
      </w:r>
      <w:r>
        <w:rPr>
          <w:rFonts w:ascii="Arial" w:cs="Arial" w:eastAsia="Arial" w:hAnsi="Arial"/>
          <w:sz w:val="24"/>
          <w:szCs w:val="24"/>
        </w:rPr>
        <w:t xml:space="preserve">коэффициента полезности действия (</w:t>
      </w:r>
      <w:r>
        <w:rPr>
          <w:rFonts w:ascii="Arial" w:cs="Arial" w:eastAsia="Arial" w:hAnsi="Arial"/>
          <w:sz w:val="24"/>
          <w:szCs w:val="24"/>
        </w:rPr>
        <w:t xml:space="preserve">КПД</w:t>
      </w:r>
      <w:r>
        <w:rPr>
          <w:rFonts w:ascii="Arial" w:cs="Arial" w:eastAsia="Arial" w:hAnsi="Arial"/>
          <w:sz w:val="24"/>
          <w:szCs w:val="24"/>
        </w:rPr>
        <w:t xml:space="preserve">)</w:t>
      </w:r>
      <w:r>
        <w:rPr>
          <w:rFonts w:ascii="Arial" w:cs="Arial" w:eastAsia="Arial" w:hAnsi="Arial"/>
          <w:sz w:val="24"/>
          <w:szCs w:val="24"/>
        </w:rPr>
        <w:t xml:space="preserve">, в зонах помпажа и кавитаций.</w:t>
      </w:r>
    </w:p>
    <w:p>
      <w:pPr>
        <w:spacing w:after="120"/>
        <w:ind w:firstLine="567"/>
        <w:jc w:val="both"/>
      </w:pPr>
      <w:r>
        <w:rPr>
          <w:rFonts w:ascii="Arial" w:cs="Arial" w:eastAsia="Arial" w:hAnsi="Arial"/>
          <w:sz w:val="24"/>
          <w:szCs w:val="24"/>
        </w:rPr>
        <w:t xml:space="preserve">12.3.7 В насосных станциях должна предусматриваться блокировка, исключающая возможность использования на другие цели неприкосновенного пожарного, а также аварийного объемов воды, хранящейся в резервуарах.</w:t>
      </w:r>
    </w:p>
    <w:p>
      <w:pPr>
        <w:spacing w:after="120"/>
        <w:ind w:firstLine="567"/>
        <w:jc w:val="both"/>
      </w:pPr>
      <w:r>
        <w:rPr>
          <w:rFonts w:ascii="Arial" w:cs="Arial" w:eastAsia="Arial" w:hAnsi="Arial"/>
          <w:sz w:val="24"/>
          <w:szCs w:val="24"/>
        </w:rPr>
        <w:t xml:space="preserve">12.3.8 Вакуум-насосы в насосных станциях с сифонным забором воды должны работать автоматически по уровню воды в воздушном колпаке, установленном на сифонной линии. </w:t>
      </w:r>
    </w:p>
    <w:p>
      <w:pPr>
        <w:spacing w:after="120"/>
        <w:ind w:firstLine="567"/>
        <w:jc w:val="both"/>
      </w:pPr>
      <w:r>
        <w:rPr>
          <w:rFonts w:ascii="Arial" w:cs="Arial" w:eastAsia="Arial" w:hAnsi="Arial"/>
          <w:sz w:val="24"/>
          <w:szCs w:val="24"/>
        </w:rPr>
        <w:t xml:space="preserve">12.3.9 В насосных станциях, при отсутствии сброса во внешние системы канализования, или на поверхность земли, должна предусматриваться автоматизация откачки дренажных вод в приямке, санитарно-технических системах.</w:t>
      </w:r>
    </w:p>
    <w:p>
      <w:pPr>
        <w:spacing w:after="120"/>
        <w:ind w:firstLine="567"/>
        <w:jc w:val="both"/>
      </w:pPr>
      <w:r>
        <w:rPr>
          <w:rFonts w:ascii="Arial" w:cs="Arial" w:eastAsia="Arial" w:hAnsi="Arial"/>
          <w:sz w:val="24"/>
          <w:szCs w:val="24"/>
        </w:rPr>
        <w:t xml:space="preserve">12.3.10 В насосных станциях следует предусматривать измерение давления в напорных водоводах, а также контроль уровня воды в дренажных приямках и вакуум-котле, температуры подшипников агрегатов (при необходимости), аварийного уровня воды затопления (появления вводы в машинном зале на уровне фундаментов электроприводов).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12.4 Станции водоподготовки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w:t>
      </w:r>
      <w:r>
        <w:rPr>
          <w:rFonts w:ascii="Arial" w:cs="Arial" w:eastAsia="Arial" w:hAnsi="Arial"/>
          <w:sz w:val="24"/>
          <w:szCs w:val="24"/>
        </w:rPr>
        <w:t xml:space="preserve">4.1 Станции водоподготовки для систем, производительностью до </w:t>
      </w:r>
      <w:r>
        <w:rPr>
          <w:rFonts w:ascii="Arial" w:cs="Arial" w:eastAsia="Arial" w:hAnsi="Arial"/>
          <w:sz w:val="24"/>
          <w:szCs w:val="24"/>
        </w:rPr>
        <w:t xml:space="preserve">2</w:t>
      </w:r>
      <w:r>
        <w:rPr>
          <w:rFonts w:ascii="Arial" w:cs="Arial" w:eastAsia="Arial" w:hAnsi="Arial"/>
          <w:sz w:val="24"/>
          <w:szCs w:val="24"/>
        </w:rPr>
        <w:t xml:space="preserve">00 м</w:t>
      </w:r>
      <w:r>
        <w:rPr>
          <w:rFonts w:ascii="Arial" w:cs="Arial" w:eastAsia="Arial" w:hAnsi="Arial"/>
          <w:sz w:val="24"/>
          <w:szCs w:val="24"/>
        </w:rPr>
        <w:t xml:space="preserve">3</w:t>
      </w:r>
      <w:r>
        <w:rPr>
          <w:rFonts w:ascii="Arial" w:cs="Arial" w:eastAsia="Arial" w:hAnsi="Arial"/>
          <w:sz w:val="24"/>
          <w:szCs w:val="24"/>
        </w:rPr>
        <w:t xml:space="preserve">/сутки включительно, следует предусматривать заводского изготовления с полностью автоматизированным управлением и передачей данных на диспетчерский пункт или в офис оператора, эксплуатирующего систему. </w:t>
      </w:r>
    </w:p>
    <w:p>
      <w:pPr>
        <w:spacing w:after="120"/>
        <w:ind w:firstLine="567"/>
        <w:jc w:val="both"/>
      </w:pPr>
      <w:r>
        <w:rPr>
          <w:rFonts w:ascii="Arial" w:cs="Arial" w:eastAsia="Arial" w:hAnsi="Arial"/>
          <w:sz w:val="24"/>
          <w:szCs w:val="24"/>
        </w:rPr>
        <w:t xml:space="preserve">12.4.2 Следует предусматривать автоматизацию:</w:t>
      </w:r>
    </w:p>
    <w:p>
      <w:pPr>
        <w:spacing w:after="120"/>
        <w:ind w:firstLine="567"/>
        <w:jc w:val="both"/>
      </w:pPr>
      <w:r>
        <w:rPr>
          <w:rFonts w:ascii="Arial" w:cs="Arial" w:eastAsia="Arial" w:hAnsi="Arial"/>
          <w:sz w:val="24"/>
          <w:szCs w:val="24"/>
        </w:rPr>
        <w:t xml:space="preserve">а) дозирования коагулянтов и других реагентов;</w:t>
      </w:r>
    </w:p>
    <w:p>
      <w:pPr>
        <w:spacing w:after="120"/>
        <w:ind w:firstLine="567"/>
        <w:jc w:val="both"/>
      </w:pPr>
      <w:r>
        <w:rPr>
          <w:rFonts w:ascii="Arial" w:cs="Arial" w:eastAsia="Arial" w:hAnsi="Arial"/>
          <w:sz w:val="24"/>
          <w:szCs w:val="24"/>
        </w:rPr>
        <w:t xml:space="preserve">б) процесса обеззараживания хлор-реагентами, УФ-облучением;</w:t>
      </w:r>
    </w:p>
    <w:p>
      <w:pPr>
        <w:spacing w:after="120"/>
        <w:ind w:firstLine="567"/>
        <w:jc w:val="both"/>
      </w:pPr>
      <w:r>
        <w:rPr>
          <w:rFonts w:ascii="Arial" w:cs="Arial" w:eastAsia="Arial" w:hAnsi="Arial"/>
          <w:sz w:val="24"/>
          <w:szCs w:val="24"/>
        </w:rPr>
        <w:t xml:space="preserve">в) процесса фторирования и обесфторивания реагентным методом;</w:t>
      </w:r>
    </w:p>
    <w:p>
      <w:pPr>
        <w:spacing w:after="120"/>
        <w:ind w:firstLine="567"/>
        <w:jc w:val="both"/>
      </w:pPr>
      <w:r>
        <w:rPr>
          <w:rFonts w:ascii="Arial" w:cs="Arial" w:eastAsia="Arial" w:hAnsi="Arial"/>
          <w:sz w:val="24"/>
          <w:szCs w:val="24"/>
        </w:rPr>
        <w:t xml:space="preserve">г) контроль качества воды</w:t>
      </w:r>
    </w:p>
    <w:p>
      <w:pPr>
        <w:spacing w:after="120"/>
        <w:ind w:firstLine="567"/>
        <w:jc w:val="both"/>
      </w:pPr>
      <w:r>
        <w:rPr>
          <w:rFonts w:ascii="Arial" w:cs="Arial" w:eastAsia="Arial" w:hAnsi="Arial"/>
          <w:sz w:val="24"/>
          <w:szCs w:val="24"/>
        </w:rPr>
        <w:t xml:space="preserve">При переменных расходах воды автоматизацию дозирования растворов реагентов следует предусматривать по соотношению расходов обрабатываемой воды и реагента постоянной концентрации, при обосновании - по качественным показателям исходной воды и реагентов.</w:t>
      </w:r>
    </w:p>
    <w:p>
      <w:pPr>
        <w:spacing w:after="120"/>
        <w:ind w:firstLine="567"/>
        <w:jc w:val="both"/>
      </w:pPr>
      <w:r>
        <w:rPr>
          <w:rFonts w:ascii="Arial" w:cs="Arial" w:eastAsia="Arial" w:hAnsi="Arial"/>
          <w:sz w:val="24"/>
          <w:szCs w:val="24"/>
        </w:rPr>
        <w:t xml:space="preserve">12.4.3 Регенерацию ионообменных фильтров следует автоматизировать:</w:t>
      </w:r>
    </w:p>
    <w:p>
      <w:pPr>
        <w:spacing w:after="120"/>
        <w:ind w:firstLine="567"/>
        <w:jc w:val="both"/>
      </w:pPr>
      <w:r>
        <w:rPr>
          <w:rFonts w:ascii="Arial" w:cs="Arial" w:eastAsia="Arial" w:hAnsi="Arial"/>
          <w:sz w:val="24"/>
          <w:szCs w:val="24"/>
        </w:rPr>
        <w:t xml:space="preserve">а) катионитных - по остаточной жесткости воды;</w:t>
      </w:r>
    </w:p>
    <w:p>
      <w:pPr>
        <w:spacing w:after="120"/>
        <w:ind w:firstLine="567"/>
        <w:jc w:val="both"/>
      </w:pPr>
      <w:r>
        <w:rPr>
          <w:rFonts w:ascii="Arial" w:cs="Arial" w:eastAsia="Arial" w:hAnsi="Arial"/>
          <w:sz w:val="24"/>
          <w:szCs w:val="24"/>
        </w:rPr>
        <w:t xml:space="preserve">б) анионитных - по электропроводности обработанной воды.</w:t>
      </w:r>
    </w:p>
    <w:p>
      <w:pPr>
        <w:spacing w:after="120"/>
        <w:ind w:firstLine="567"/>
        <w:jc w:val="both"/>
      </w:pPr>
      <w:r>
        <w:rPr>
          <w:rFonts w:ascii="Arial" w:cs="Arial" w:eastAsia="Arial" w:hAnsi="Arial"/>
          <w:sz w:val="24"/>
          <w:szCs w:val="24"/>
        </w:rPr>
        <w:t xml:space="preserve">12.4.4 На станциях водоподготовки следует контролировать:</w:t>
      </w:r>
    </w:p>
    <w:p>
      <w:pPr>
        <w:spacing w:after="120"/>
        <w:ind w:firstLine="567"/>
        <w:jc w:val="both"/>
      </w:pPr>
      <w:r>
        <w:rPr>
          <w:rFonts w:ascii="Arial" w:cs="Arial" w:eastAsia="Arial" w:hAnsi="Arial"/>
          <w:sz w:val="24"/>
          <w:szCs w:val="24"/>
        </w:rPr>
        <w:t xml:space="preserve">а) расход воды (исходной, обработанной, промывной и повторно используемой);</w:t>
      </w:r>
    </w:p>
    <w:p>
      <w:pPr>
        <w:spacing w:after="120"/>
        <w:ind w:firstLine="567"/>
        <w:jc w:val="both"/>
      </w:pPr>
      <w:r>
        <w:rPr>
          <w:rFonts w:ascii="Arial" w:cs="Arial" w:eastAsia="Arial" w:hAnsi="Arial"/>
          <w:sz w:val="24"/>
          <w:szCs w:val="24"/>
        </w:rPr>
        <w:t xml:space="preserve">б) уровни в фильтрах, смесителях, баках реагентов и других емкостях;</w:t>
      </w:r>
    </w:p>
    <w:p>
      <w:pPr>
        <w:spacing w:after="120"/>
        <w:ind w:firstLine="567"/>
        <w:jc w:val="both"/>
      </w:pPr>
      <w:r>
        <w:rPr>
          <w:rFonts w:ascii="Arial" w:cs="Arial" w:eastAsia="Arial" w:hAnsi="Arial"/>
          <w:sz w:val="24"/>
          <w:szCs w:val="24"/>
        </w:rPr>
        <w:t xml:space="preserve">в) уровни осадка, расход воды и потери напора;</w:t>
      </w:r>
    </w:p>
    <w:p>
      <w:pPr>
        <w:spacing w:after="120"/>
        <w:ind w:firstLine="567"/>
        <w:jc w:val="both"/>
      </w:pPr>
      <w:r>
        <w:rPr>
          <w:rFonts w:ascii="Arial" w:cs="Arial" w:eastAsia="Arial" w:hAnsi="Arial"/>
          <w:sz w:val="24"/>
          <w:szCs w:val="24"/>
        </w:rPr>
        <w:t xml:space="preserve">г) в фильтрах (при необходимости), величину остаточного хлора или озона;</w:t>
      </w:r>
    </w:p>
    <w:p>
      <w:pPr>
        <w:spacing w:after="120"/>
        <w:ind w:firstLine="567"/>
        <w:jc w:val="both"/>
      </w:pPr>
      <w:r>
        <w:rPr>
          <w:rFonts w:ascii="Arial" w:cs="Arial" w:eastAsia="Arial" w:hAnsi="Arial"/>
          <w:sz w:val="24"/>
          <w:szCs w:val="24"/>
        </w:rPr>
        <w:t xml:space="preserve">д) величину рН исходной и обработанной воды;</w:t>
      </w:r>
    </w:p>
    <w:p>
      <w:pPr>
        <w:spacing w:after="120"/>
        <w:ind w:firstLine="567"/>
        <w:jc w:val="both"/>
      </w:pPr>
      <w:r>
        <w:rPr>
          <w:rFonts w:ascii="Arial" w:cs="Arial" w:eastAsia="Arial" w:hAnsi="Arial"/>
          <w:sz w:val="24"/>
          <w:szCs w:val="24"/>
        </w:rPr>
        <w:t xml:space="preserve">е) концентрации растворов реагентов (допускается измерение переносными приборами и лабораторным методом);</w:t>
      </w:r>
    </w:p>
    <w:p>
      <w:pPr>
        <w:spacing w:after="120"/>
        <w:ind w:firstLine="567"/>
        <w:jc w:val="both"/>
      </w:pPr>
      <w:r>
        <w:rPr>
          <w:rFonts w:ascii="Arial" w:cs="Arial" w:eastAsia="Arial" w:hAnsi="Arial"/>
          <w:sz w:val="24"/>
          <w:szCs w:val="24"/>
        </w:rPr>
        <w:t xml:space="preserve">и) другие технологические параметры, которые требуют оперативного контроля и обеспечены соответствующими техническими средствами.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12.5 Водоводы и водопроводные сети. Резервуары для хранения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12.5.1 На водоводах следует предусматривать устройства для своевременного обнаружения и локализации аварийных повреждений.</w:t>
      </w:r>
    </w:p>
    <w:p>
      <w:pPr>
        <w:spacing w:after="120"/>
        <w:ind w:firstLine="567"/>
        <w:jc w:val="both"/>
      </w:pPr>
      <w:r>
        <w:rPr>
          <w:rFonts w:ascii="Arial" w:cs="Arial" w:eastAsia="Arial" w:hAnsi="Arial"/>
          <w:sz w:val="24"/>
          <w:szCs w:val="24"/>
        </w:rPr>
        <w:t xml:space="preserve">12.5.2 Регулирование распределения воды по водоводам и линиям сети в зависимости от назначения, схемы управления и состава сооружений, системы подачи и распределения воды, следует производить изменением режима работы насосов основных питающих станций и локальных станций подкачки, по показанию приборов измерения давлений и подаваемого расхода в заданных контролируемых точках системы. </w:t>
      </w:r>
    </w:p>
    <w:p>
      <w:pPr>
        <w:spacing w:after="120"/>
        <w:ind w:firstLine="567"/>
        <w:jc w:val="both"/>
      </w:pPr>
      <w:r>
        <w:rPr>
          <w:rFonts w:ascii="Arial" w:cs="Arial" w:eastAsia="Arial" w:hAnsi="Arial"/>
          <w:sz w:val="24"/>
          <w:szCs w:val="24"/>
        </w:rPr>
        <w:t xml:space="preserve">Регулирование должно обеспечивать заданные режимы пополнения - срабатывания емкостей, поддержание требуемых свободных напоров в диктующих точках сети сверх допустимого предела при нормальном техническом состоянии систем и их падения ниже допустимого предела при авариях.</w:t>
      </w:r>
    </w:p>
    <w:p>
      <w:pPr>
        <w:spacing w:after="120"/>
        <w:ind w:firstLine="567"/>
        <w:jc w:val="both"/>
      </w:pPr>
      <w:r>
        <w:rPr>
          <w:rFonts w:ascii="Arial" w:cs="Arial" w:eastAsia="Arial" w:hAnsi="Arial"/>
          <w:sz w:val="24"/>
          <w:szCs w:val="24"/>
        </w:rPr>
        <w:t xml:space="preserve">12.5.3 Целесообразность автоматизации тех или иных операций по регулированию работы системы, использование микропроцессоров и дистанционного управления, следует определять сопоставлением достигаемого эффекта и требуемых для этого затрат.</w:t>
      </w:r>
    </w:p>
    <w:p>
      <w:pPr>
        <w:spacing w:after="120"/>
        <w:ind w:firstLine="567"/>
        <w:jc w:val="both"/>
      </w:pPr>
      <w:r>
        <w:rPr>
          <w:rFonts w:ascii="Arial" w:cs="Arial" w:eastAsia="Arial" w:hAnsi="Arial"/>
          <w:sz w:val="24"/>
          <w:szCs w:val="24"/>
        </w:rPr>
        <w:t xml:space="preserve">12.5.4 В резервуарах и баках всех назначений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pPr>
        <w:spacing w:after="120"/>
        <w:ind w:firstLine="567"/>
        <w:jc w:val="both"/>
      </w:pPr>
      <w:r>
        <w:rPr>
          <w:rFonts w:ascii="Arial" w:cs="Arial" w:eastAsia="Arial" w:hAnsi="Arial"/>
          <w:sz w:val="24"/>
          <w:szCs w:val="24"/>
        </w:rPr>
        <w:t xml:space="preserve">Контролю подлежат:</w:t>
      </w:r>
    </w:p>
    <w:p>
      <w:pPr>
        <w:spacing w:after="120"/>
        <w:ind w:firstLine="567"/>
        <w:jc w:val="both"/>
      </w:pPr>
      <w:r>
        <w:rPr>
          <w:rFonts w:ascii="Arial" w:cs="Arial" w:eastAsia="Arial" w:hAnsi="Arial"/>
          <w:sz w:val="24"/>
          <w:szCs w:val="24"/>
        </w:rPr>
        <w:t xml:space="preserve">а) уровень неприкосновенного пожарного объема;</w:t>
      </w:r>
    </w:p>
    <w:p>
      <w:pPr>
        <w:spacing w:after="120"/>
        <w:ind w:firstLine="567"/>
        <w:jc w:val="both"/>
      </w:pPr>
      <w:r>
        <w:rPr>
          <w:rFonts w:ascii="Arial" w:cs="Arial" w:eastAsia="Arial" w:hAnsi="Arial"/>
          <w:sz w:val="24"/>
          <w:szCs w:val="24"/>
        </w:rPr>
        <w:t xml:space="preserve">б) уровень аварийного объема;</w:t>
      </w:r>
    </w:p>
    <w:p>
      <w:pPr>
        <w:spacing w:after="120"/>
        <w:ind w:firstLine="567"/>
        <w:jc w:val="both"/>
      </w:pPr>
      <w:r>
        <w:rPr>
          <w:rFonts w:ascii="Arial" w:cs="Arial" w:eastAsia="Arial" w:hAnsi="Arial"/>
          <w:sz w:val="24"/>
          <w:szCs w:val="24"/>
        </w:rPr>
        <w:t xml:space="preserve">в) минимальный уровень, обеспечивающий безаварийную работу насосов. </w:t>
      </w:r>
    </w:p>
    <w:p>
      <w:pPr>
        <w:spacing w:after="120"/>
        <w:ind w:firstLine="567"/>
        <w:jc w:val="both"/>
      </w:pPr>
      <w:r>
        <w:rPr>
          <w:rFonts w:ascii="Arial" w:cs="Arial" w:eastAsia="Arial" w:hAnsi="Arial"/>
          <w:sz w:val="24"/>
          <w:szCs w:val="24"/>
        </w:rPr>
        <w:t xml:space="preserve">В баках и резервуарах, оборудованных раздельными подающими и расходными линиями на каждой подающей и каждой расходной линии должен устанавливаться расходомер.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12.6 Системы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12.6.1 В целях обеспечения подачи воды потребителям в необходимом количестве и требуемого качества, следует предусматривать централизованную систему управления водопроводными сооружениями.</w:t>
      </w:r>
    </w:p>
    <w:p>
      <w:pPr>
        <w:spacing w:after="120"/>
        <w:ind w:firstLine="567"/>
        <w:jc w:val="both"/>
      </w:pPr>
      <w:r>
        <w:rPr>
          <w:rFonts w:ascii="Arial" w:cs="Arial" w:eastAsia="Arial" w:hAnsi="Arial"/>
          <w:sz w:val="24"/>
          <w:szCs w:val="24"/>
        </w:rPr>
        <w:t xml:space="preserve">12.6.2 К системам управления технологическими процессами относятся:</w:t>
      </w:r>
    </w:p>
    <w:p>
      <w:pPr>
        <w:spacing w:after="120"/>
        <w:ind w:firstLine="567"/>
        <w:jc w:val="both"/>
      </w:pPr>
      <w:r>
        <w:rPr>
          <w:rFonts w:ascii="Arial" w:cs="Arial" w:eastAsia="Arial" w:hAnsi="Arial"/>
          <w:sz w:val="24"/>
          <w:szCs w:val="24"/>
        </w:rPr>
        <w:t xml:space="preserve">а) диспетчерская - обеспечивающая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pPr>
        <w:spacing w:after="120"/>
        <w:ind w:firstLine="567"/>
        <w:jc w:val="both"/>
      </w:pPr>
      <w:r>
        <w:rPr>
          <w:rFonts w:ascii="Arial" w:cs="Arial" w:eastAsia="Arial" w:hAnsi="Arial"/>
          <w:sz w:val="24"/>
          <w:szCs w:val="24"/>
        </w:rPr>
        <w:t xml:space="preserve">б) автоматизированная система управления технологическим процессом с использованием имеющихся программных разработок по СКАДА - включающая диспетчерскую систему управления с применением средств вычислительной техники для оценки экономичности, качества работы и расчета оптимальных режимов эксплуатации сооружений. Объем автоматизации и системы СКАДА должны применяться с учетом условий их окупаемости.</w:t>
      </w:r>
    </w:p>
    <w:p>
      <w:pPr>
        <w:spacing w:after="120"/>
        <w:ind w:firstLine="567"/>
        <w:jc w:val="both"/>
      </w:pPr>
      <w:r>
        <w:rPr>
          <w:rFonts w:ascii="Arial" w:cs="Arial" w:eastAsia="Arial" w:hAnsi="Arial"/>
          <w:sz w:val="24"/>
          <w:szCs w:val="24"/>
        </w:rPr>
        <w:t xml:space="preserve">12.6.3 Структуру диспетчерского управления следует предусматривать одноступенчатой, с одним пунктом управления. Для групповых систем водоснабжения с большим количеством сооружений, располагаемых на разных площадках, допускается двух- или многоступенчатая структура диспетчерского управления с центральным и местными пунктами управления. Необходимость такой структуры следует в каждом случае обосновывать.</w:t>
      </w:r>
    </w:p>
    <w:p>
      <w:pPr>
        <w:spacing w:after="120"/>
        <w:ind w:firstLine="567"/>
        <w:jc w:val="both"/>
      </w:pPr>
      <w:r>
        <w:rPr>
          <w:rFonts w:ascii="Arial" w:cs="Arial" w:eastAsia="Arial" w:hAnsi="Arial"/>
          <w:sz w:val="24"/>
          <w:szCs w:val="24"/>
        </w:rPr>
        <w:t xml:space="preserve">12.6.4 Диспетчерское управление системой водоснабжения должно быть составной частью диспетчеризации коммунального хозяйства населенного пункта или группового водопровода.</w:t>
      </w:r>
    </w:p>
    <w:p>
      <w:pPr>
        <w:spacing w:after="120"/>
        <w:ind w:firstLine="567"/>
        <w:jc w:val="both"/>
      </w:pPr>
      <w:r>
        <w:rPr>
          <w:rFonts w:ascii="Arial" w:cs="Arial" w:eastAsia="Arial" w:hAnsi="Arial"/>
          <w:sz w:val="24"/>
          <w:szCs w:val="24"/>
        </w:rPr>
        <w:t xml:space="preserve">Пункт управления системы водоснабжения должен оперативно подчиняться пункту управления группового водопровода, предприятия, ответственного за данную систему или населенного пункта.</w:t>
      </w:r>
    </w:p>
    <w:p>
      <w:pPr>
        <w:spacing w:after="120"/>
        <w:ind w:firstLine="567"/>
        <w:jc w:val="both"/>
      </w:pPr>
      <w:r>
        <w:rPr>
          <w:rFonts w:ascii="Arial" w:cs="Arial" w:eastAsia="Arial" w:hAnsi="Arial"/>
          <w:sz w:val="24"/>
          <w:szCs w:val="24"/>
        </w:rPr>
        <w:t xml:space="preserve">12.6.5 Диспетчерское управление системой водоснабжения должно обеспечиваться прямой или мобильной телефонной связью пункта управления с контролируемыми сооружениями, различными службами эксплуатации сооружений, энергодиспетчером, управлением водопроводного хозяйства и пожарной охраной.</w:t>
      </w:r>
    </w:p>
    <w:p>
      <w:pPr>
        <w:spacing w:after="120"/>
        <w:ind w:firstLine="567"/>
        <w:jc w:val="both"/>
      </w:pPr>
      <w:r>
        <w:rPr>
          <w:rFonts w:ascii="Arial" w:cs="Arial" w:eastAsia="Arial" w:hAnsi="Arial"/>
          <w:sz w:val="24"/>
          <w:szCs w:val="24"/>
        </w:rPr>
        <w:t xml:space="preserve">Пункты управления и контролируемые сооружения должны быть обеспечены мобильной связью.</w:t>
      </w:r>
    </w:p>
    <w:p>
      <w:pPr>
        <w:spacing w:after="120"/>
        <w:ind w:firstLine="567"/>
        <w:jc w:val="both"/>
      </w:pPr>
      <w:r>
        <w:rPr>
          <w:rFonts w:ascii="Arial" w:cs="Arial" w:eastAsia="Arial" w:hAnsi="Arial"/>
          <w:sz w:val="24"/>
          <w:szCs w:val="24"/>
        </w:rPr>
        <w:t xml:space="preserve">12.6.6 Диспетчерское управление необходимо сочетать с частичной или полной автоматизацией контролируемых процессов и оборудования сооружений. Объемы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pPr>
        <w:spacing w:after="120"/>
        <w:ind w:firstLine="567"/>
        <w:jc w:val="both"/>
      </w:pPr>
      <w:r>
        <w:rPr>
          <w:rFonts w:ascii="Arial" w:cs="Arial" w:eastAsia="Arial" w:hAnsi="Arial"/>
          <w:sz w:val="24"/>
          <w:szCs w:val="24"/>
        </w:rPr>
        <w:t xml:space="preserve">12.6.7 На сооружениях, не оснащенных полностью средствами автоматизации и требующих присутствия постоянного дежурного персонала для местного управления и контроля, допускается устройство операторских пунктов с подчинением их службе диспетчерского управления.</w:t>
      </w:r>
    </w:p>
    <w:p>
      <w:pPr>
        <w:spacing w:after="120"/>
        <w:ind w:firstLine="567"/>
        <w:jc w:val="both"/>
      </w:pPr>
      <w:r>
        <w:rPr>
          <w:rFonts w:ascii="Arial" w:cs="Arial" w:eastAsia="Arial" w:hAnsi="Arial"/>
          <w:sz w:val="24"/>
          <w:szCs w:val="24"/>
        </w:rPr>
        <w:t xml:space="preserve">При разработке системы диспетчерского управления необходимо предусматривать:</w:t>
      </w:r>
    </w:p>
    <w:p>
      <w:pPr>
        <w:spacing w:after="120"/>
        <w:ind w:firstLine="567"/>
        <w:jc w:val="both"/>
      </w:pPr>
      <w:r>
        <w:rPr>
          <w:rFonts w:ascii="Arial" w:cs="Arial" w:eastAsia="Arial" w:hAnsi="Arial"/>
          <w:sz w:val="24"/>
          <w:szCs w:val="24"/>
        </w:rPr>
        <w:t xml:space="preserve">а) оперативное управление и контроль технологических процессов и работы оборудования;</w:t>
      </w:r>
    </w:p>
    <w:p>
      <w:pPr>
        <w:spacing w:after="120"/>
        <w:ind w:firstLine="567"/>
        <w:jc w:val="both"/>
      </w:pPr>
      <w:r>
        <w:rPr>
          <w:rFonts w:ascii="Arial" w:cs="Arial" w:eastAsia="Arial" w:hAnsi="Arial"/>
          <w:sz w:val="24"/>
          <w:szCs w:val="24"/>
        </w:rPr>
        <w:t xml:space="preserve">б) поддержание необходимых режимов работы системы водоснабжения и отдельных ее сооружений и их оптимизацию;</w:t>
      </w:r>
    </w:p>
    <w:p>
      <w:pPr>
        <w:spacing w:after="120"/>
        <w:ind w:firstLine="567"/>
        <w:jc w:val="both"/>
      </w:pPr>
      <w:r>
        <w:rPr>
          <w:rFonts w:ascii="Arial" w:cs="Arial" w:eastAsia="Arial" w:hAnsi="Arial"/>
          <w:sz w:val="24"/>
          <w:szCs w:val="24"/>
        </w:rPr>
        <w:t xml:space="preserve">в) своевременное обнаружение, локализацию и устранение аварий, полное или частичное сокращение дежурного персонала на отдельных сооружениях, экономию энергоресурсов, воды и реагентов.</w:t>
      </w:r>
    </w:p>
    <w:p>
      <w:pPr>
        <w:spacing w:after="120"/>
        <w:ind w:firstLine="567"/>
        <w:jc w:val="both"/>
      </w:pPr>
      <w:r>
        <w:rPr>
          <w:rFonts w:ascii="Arial" w:cs="Arial" w:eastAsia="Arial" w:hAnsi="Arial"/>
          <w:sz w:val="24"/>
          <w:szCs w:val="24"/>
        </w:rPr>
        <w:t xml:space="preserve">12.6.8 Функции центрального пункта управления при двух- или многоступенчатой структуре диспетчерского управления заключаются в управлении</w:t>
      </w:r>
      <w:r>
        <w:rPr>
          <w:rFonts w:ascii="Arial" w:cs="Arial" w:eastAsia="Arial" w:hAnsi="Arial"/>
          <w:sz w:val="24"/>
          <w:szCs w:val="24"/>
        </w:rPr>
        <w:t xml:space="preserve">всей системой водоснабжения как единым комплексом и координации работы всех пунктов управления. Их функции ограничиваются управлением сооружениями подчиненного ему технологического узла.</w:t>
      </w:r>
    </w:p>
    <w:p>
      <w:pPr>
        <w:spacing w:after="120"/>
        <w:ind w:firstLine="567"/>
        <w:jc w:val="both"/>
      </w:pPr>
      <w:r>
        <w:rPr>
          <w:rFonts w:ascii="Arial" w:cs="Arial" w:eastAsia="Arial" w:hAnsi="Arial"/>
          <w:sz w:val="24"/>
          <w:szCs w:val="24"/>
        </w:rPr>
        <w:t xml:space="preserve">12.6.9 Диспетчерское управление системой водоснабжения должно обеспечиваться прямой или мобильной диспетчерской телефонной связью пункта управления с контролируемыми сооружениями, службами управления по эксплуатации сооружений водоснабжения (аварийно-ремонтной, электротехнической, автоматики и контрольно измерительного прибора), начальником, главным инженером и главным энергетиком управления, вышестоящими диспетчерами энергетического хозяйства промышленного предприятия или города, диспетчером системы электроснабжения, от которой получают электропитание сооружения водоснабжения.</w:t>
      </w:r>
    </w:p>
    <w:p>
      <w:pPr>
        <w:spacing w:after="120"/>
        <w:ind w:firstLine="567"/>
        <w:jc w:val="both"/>
      </w:pPr>
      <w:r>
        <w:rPr>
          <w:rFonts w:ascii="Arial" w:cs="Arial" w:eastAsia="Arial" w:hAnsi="Arial"/>
          <w:sz w:val="24"/>
          <w:szCs w:val="24"/>
        </w:rPr>
        <w:t xml:space="preserve">12.6.10 Пункты управления и отдельные контролируемые сооружения должны включаться в систему административно-хозяйственной связи предприятия или города для решения служебных вопросов и создания обходных телефонных связей при повреждении прямой связи.</w:t>
      </w:r>
    </w:p>
    <w:p>
      <w:pPr>
        <w:spacing w:after="120"/>
        <w:ind w:firstLine="567"/>
        <w:jc w:val="both"/>
      </w:pPr>
      <w:r>
        <w:rPr>
          <w:rFonts w:ascii="Arial" w:cs="Arial" w:eastAsia="Arial" w:hAnsi="Arial"/>
          <w:sz w:val="24"/>
          <w:szCs w:val="24"/>
        </w:rPr>
        <w:t xml:space="preserve">12.6.11 Объем и структуру телефонной связи (мобильной связи) диспетчерского управления необходимо определять исходя из общей схемы водоснабжения.</w:t>
      </w:r>
    </w:p>
    <w:p>
      <w:pPr>
        <w:spacing w:after="120"/>
        <w:ind w:firstLine="567"/>
        <w:jc w:val="both"/>
      </w:pPr>
      <w:r>
        <w:rPr>
          <w:rFonts w:ascii="Arial" w:cs="Arial" w:eastAsia="Arial" w:hAnsi="Arial"/>
          <w:sz w:val="24"/>
          <w:szCs w:val="24"/>
        </w:rPr>
        <w:t xml:space="preserve">12.6.12 Технические средства диспетчерского управления и контроля должны обеспечивать диспетчеру возможности:</w:t>
      </w:r>
    </w:p>
    <w:p>
      <w:pPr>
        <w:spacing w:after="120"/>
        <w:ind w:firstLine="567"/>
        <w:jc w:val="both"/>
      </w:pPr>
      <w:r>
        <w:rPr>
          <w:rFonts w:ascii="Arial" w:cs="Arial" w:eastAsia="Arial" w:hAnsi="Arial"/>
          <w:sz w:val="24"/>
          <w:szCs w:val="24"/>
        </w:rPr>
        <w:t xml:space="preserve">а) непосредственно управлять технологическим процессом путем посылки команд, изменяющих состояние технологических агрегатов (включить-отключить, открыть-закрыть) и устанавливающих или меняющих режим работы сооружений и программы автоматических устройств;</w:t>
      </w:r>
    </w:p>
    <w:p>
      <w:pPr>
        <w:spacing w:after="120"/>
        <w:ind w:firstLine="567"/>
        <w:jc w:val="both"/>
      </w:pPr>
      <w:r>
        <w:rPr>
          <w:rFonts w:ascii="Arial" w:cs="Arial" w:eastAsia="Arial" w:hAnsi="Arial"/>
          <w:sz w:val="24"/>
          <w:szCs w:val="24"/>
        </w:rPr>
        <w:t xml:space="preserve">б) получать на пункт управления отображение состояния технологической схемы и работы агрегатов в виде сигнализации на мнемонической схеме, на щите управления или дисплея;</w:t>
      </w:r>
    </w:p>
    <w:p>
      <w:pPr>
        <w:spacing w:after="120"/>
        <w:ind w:firstLine="567"/>
        <w:jc w:val="both"/>
      </w:pPr>
      <w:r>
        <w:rPr>
          <w:rFonts w:ascii="Arial" w:cs="Arial" w:eastAsia="Arial" w:hAnsi="Arial"/>
          <w:sz w:val="24"/>
          <w:szCs w:val="24"/>
        </w:rPr>
        <w:t xml:space="preserve">в) иметь на пункте управления визуальный и документальный контроль технологических параметров и их отклонений от нормы в системе водоснабжения.</w:t>
      </w:r>
    </w:p>
    <w:p>
      <w:pPr>
        <w:spacing w:after="120"/>
        <w:ind w:firstLine="567"/>
        <w:jc w:val="both"/>
      </w:pPr>
      <w:r>
        <w:rPr>
          <w:rFonts w:ascii="Arial" w:cs="Arial" w:eastAsia="Arial" w:hAnsi="Arial"/>
          <w:sz w:val="24"/>
          <w:szCs w:val="24"/>
        </w:rPr>
        <w:t xml:space="preserve">12.6.13 В системах диспетчерского управления и контроля для передачи управляющих сигналов и другой информации рекомендуется применение дистанционных технических средств.</w:t>
      </w:r>
    </w:p>
    <w:p>
      <w:pPr>
        <w:spacing w:after="120"/>
        <w:ind w:firstLine="567"/>
        <w:jc w:val="both"/>
      </w:pPr>
      <w:r>
        <w:rPr>
          <w:rFonts w:ascii="Arial" w:cs="Arial" w:eastAsia="Arial" w:hAnsi="Arial"/>
          <w:sz w:val="24"/>
          <w:szCs w:val="24"/>
        </w:rPr>
        <w:t xml:space="preserve">12.6.14 Способ диспетчерского управления и контроля следует принимать на основании технико-экономического сравнения вариантов.</w:t>
      </w:r>
    </w:p>
    <w:p>
      <w:pPr>
        <w:spacing w:after="120"/>
        <w:ind w:firstLine="567"/>
        <w:jc w:val="both"/>
      </w:pPr>
      <w:r>
        <w:rPr>
          <w:rFonts w:ascii="Arial" w:cs="Arial" w:eastAsia="Arial" w:hAnsi="Arial"/>
          <w:sz w:val="24"/>
          <w:szCs w:val="24"/>
        </w:rPr>
        <w:t xml:space="preserve">12.6.15 СКАДА (АСУ ТП) представляют собой высший этап автоматизации водопроводных сооружений и призваны обеспечивать оптимальное ведение технологических процессов водоснабжения. Основной характерной чертой СКАДА водоснабжения, отличающей ее от системы диспетчерского управления, является использование готового программного продукта с возможностью настройки нужных параметров и интерфейса пользователя и вычислительной техники для расчета оптимальных режимов работы водопроводных сооружений.</w:t>
      </w:r>
    </w:p>
    <w:p>
      <w:pPr>
        <w:spacing w:after="120"/>
        <w:ind w:firstLine="567"/>
        <w:jc w:val="both"/>
      </w:pPr>
      <w:r>
        <w:rPr>
          <w:rFonts w:ascii="Arial" w:cs="Arial" w:eastAsia="Arial" w:hAnsi="Arial"/>
          <w:sz w:val="24"/>
          <w:szCs w:val="24"/>
        </w:rPr>
        <w:t xml:space="preserve">12.6.16 Под СКАДА водоснабжения подразумевают комплекс систем, состоящий из следующих подсистем:</w:t>
      </w:r>
    </w:p>
    <w:p>
      <w:pPr>
        <w:spacing w:after="120"/>
        <w:ind w:firstLine="567"/>
        <w:jc w:val="both"/>
      </w:pPr>
      <w:r>
        <w:rPr>
          <w:rFonts w:ascii="Arial" w:cs="Arial" w:eastAsia="Arial" w:hAnsi="Arial"/>
          <w:sz w:val="24"/>
          <w:szCs w:val="24"/>
        </w:rPr>
        <w:t xml:space="preserve">а) автоматизированное управление работой и дистанционная передача всех необходимых данных подъема и обработки воды, осуществляющей управление насосными станциями </w:t>
      </w:r>
      <w:r>
        <w:rPr>
          <w:rFonts w:ascii="Arial" w:cs="Arial" w:eastAsia="Arial" w:hAnsi="Arial"/>
          <w:sz w:val="24"/>
          <w:szCs w:val="24"/>
        </w:rPr>
        <w:t xml:space="preserve">I</w:t>
      </w:r>
      <w:r>
        <w:rPr>
          <w:rFonts w:ascii="Arial" w:cs="Arial" w:eastAsia="Arial" w:hAnsi="Arial"/>
          <w:sz w:val="24"/>
          <w:szCs w:val="24"/>
        </w:rPr>
        <w:t xml:space="preserve"> подъема и сооружениями водоподготовки (фильтровальными станциями, дозированием химических реагентов, обеззараживание);</w:t>
      </w:r>
    </w:p>
    <w:p>
      <w:pPr>
        <w:spacing w:after="120"/>
        <w:ind w:firstLine="567"/>
        <w:jc w:val="both"/>
      </w:pPr>
      <w:r>
        <w:rPr>
          <w:rFonts w:ascii="Arial" w:cs="Arial" w:eastAsia="Arial" w:hAnsi="Arial"/>
          <w:sz w:val="24"/>
          <w:szCs w:val="24"/>
        </w:rPr>
        <w:t xml:space="preserve">б) подача и распределение воды, включая: резервуары чистой воды, насосные станции </w:t>
      </w:r>
      <w:r>
        <w:rPr>
          <w:rFonts w:ascii="Arial" w:cs="Arial" w:eastAsia="Arial" w:hAnsi="Arial"/>
          <w:sz w:val="24"/>
          <w:szCs w:val="24"/>
        </w:rPr>
        <w:t xml:space="preserve">II</w:t>
      </w:r>
      <w:r>
        <w:rPr>
          <w:rFonts w:ascii="Arial" w:cs="Arial" w:eastAsia="Arial" w:hAnsi="Arial"/>
          <w:sz w:val="24"/>
          <w:szCs w:val="24"/>
        </w:rPr>
        <w:t xml:space="preserve"> и последующих подъемов, водопроводные сети.</w:t>
      </w:r>
    </w:p>
    <w:p>
      <w:pPr>
        <w:spacing w:after="120"/>
        <w:ind w:firstLine="567"/>
        <w:jc w:val="both"/>
      </w:pPr>
      <w:r>
        <w:rPr>
          <w:rFonts w:ascii="Arial" w:cs="Arial" w:eastAsia="Arial" w:hAnsi="Arial"/>
          <w:sz w:val="24"/>
          <w:szCs w:val="24"/>
        </w:rPr>
        <w:t xml:space="preserve">Целью управления при функционировании СКАДА водоснабжения является оптимизация режимов для обеспечения надежного водоснабжения с минимальными затратами.</w:t>
      </w:r>
    </w:p>
    <w:p>
      <w:pPr>
        <w:spacing w:after="120"/>
        <w:ind w:firstLine="567"/>
        <w:jc w:val="both"/>
      </w:pPr>
      <w:r>
        <w:rPr>
          <w:rFonts w:ascii="Arial" w:cs="Arial" w:eastAsia="Arial" w:hAnsi="Arial"/>
          <w:sz w:val="24"/>
          <w:szCs w:val="24"/>
        </w:rPr>
        <w:t xml:space="preserve">12.6.17 Обеспечение работы системы водоснабжения с помощью СКАДА должно определяться на основании технико-экономического обоснования с расчетом экономической эффективности.</w:t>
      </w:r>
    </w:p>
    <w:p>
      <w:pPr>
        <w:spacing w:after="120"/>
        <w:ind w:firstLine="567"/>
        <w:jc w:val="both"/>
      </w:pPr>
      <w:r>
        <w:rPr>
          <w:rFonts w:ascii="Arial" w:cs="Arial" w:eastAsia="Arial" w:hAnsi="Arial"/>
          <w:sz w:val="24"/>
          <w:szCs w:val="24"/>
        </w:rPr>
        <w:t xml:space="preserve">12.6.18 При проектировании СКАДА для систем водоснабжения необходимо учитывать:</w:t>
      </w:r>
    </w:p>
    <w:p>
      <w:pPr>
        <w:spacing w:after="120"/>
        <w:ind w:firstLine="567"/>
        <w:jc w:val="both"/>
      </w:pPr>
      <w:r>
        <w:rPr>
          <w:rFonts w:ascii="Arial" w:cs="Arial" w:eastAsia="Arial" w:hAnsi="Arial"/>
          <w:sz w:val="24"/>
          <w:szCs w:val="24"/>
        </w:rPr>
        <w:t xml:space="preserve">а) организационную структуру диспетчерского управления;</w:t>
      </w:r>
    </w:p>
    <w:p>
      <w:pPr>
        <w:spacing w:after="120"/>
        <w:ind w:firstLine="567"/>
        <w:jc w:val="both"/>
      </w:pPr>
      <w:r>
        <w:rPr>
          <w:rFonts w:ascii="Arial" w:cs="Arial" w:eastAsia="Arial" w:hAnsi="Arial"/>
          <w:sz w:val="24"/>
          <w:szCs w:val="24"/>
        </w:rPr>
        <w:t xml:space="preserve">б) функциональную структуру, т.е. состав автоматизируемых функций управления и алгоритмы решения задач;</w:t>
      </w:r>
    </w:p>
    <w:p>
      <w:pPr>
        <w:spacing w:after="120"/>
        <w:ind w:firstLine="567"/>
        <w:jc w:val="both"/>
      </w:pPr>
      <w:r>
        <w:rPr>
          <w:rFonts w:ascii="Arial" w:cs="Arial" w:eastAsia="Arial" w:hAnsi="Arial"/>
          <w:sz w:val="24"/>
          <w:szCs w:val="24"/>
        </w:rPr>
        <w:t xml:space="preserve">в) имеющееся программное обеспечение, техническое обеспечение, т.е. комплекс технических средств, необходимых для реализации функций СКАДА. </w:t>
      </w:r>
    </w:p>
    <w:p>
      <w:pPr>
        <w:spacing w:after="120"/>
        <w:ind w:firstLine="567"/>
        <w:jc w:val="both"/>
      </w:pPr>
      <w:r>
        <w:rPr>
          <w:rFonts w:ascii="Arial" w:cs="Arial" w:eastAsia="Arial" w:hAnsi="Arial"/>
          <w:sz w:val="24"/>
          <w:szCs w:val="24"/>
        </w:rPr>
        <w:t xml:space="preserve">При применении СКАДА следует максимально использовать существующие, действующие программные продукты, разработанные поставщиками оборудования и не требующие значительных финансовых затрат на их создание.</w:t>
      </w:r>
    </w:p>
    <w:p>
      <w:pPr>
        <w:spacing w:after="120"/>
        <w:ind w:firstLine="567"/>
        <w:jc w:val="both"/>
      </w:pPr>
      <w:r>
        <w:rPr>
          <w:rFonts w:ascii="Arial" w:cs="Arial" w:eastAsia="Arial" w:hAnsi="Arial"/>
          <w:sz w:val="24"/>
          <w:szCs w:val="24"/>
        </w:rPr>
        <w:t xml:space="preserve">12.6.19 Пункты управления системы водоснабжения следует размещать в здании управления водопроводным хозяйством, или в других зданиях, пригодных по назначению и местоположению.</w:t>
      </w:r>
    </w:p>
    <w:p>
      <w:pPr>
        <w:spacing w:after="120"/>
        <w:ind w:firstLine="567"/>
        <w:jc w:val="both"/>
      </w:pPr>
      <w:r>
        <w:rPr>
          <w:rFonts w:ascii="Arial" w:cs="Arial" w:eastAsia="Arial" w:hAnsi="Arial"/>
          <w:sz w:val="24"/>
          <w:szCs w:val="24"/>
        </w:rPr>
        <w:t xml:space="preserve">12.6.20 Допускается поэтапная разработка диспетчерского управления и контроля элементами СКАДА по отдельным сооружениям системы водоснабжения объекта с перспективой в дальнейшем формирования комплекса по управлению подъемом, транспортировкой, водоподготовкой, подачей и распределением воды в целом по системе.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 Строительные решения и конструкции зданий и сооружений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в Кыргызской Республике для промышленных объектов норм и правил по обеспечению устойчивости, долговечности, надежности и безопасности.</w:t>
      </w:r>
    </w:p>
    <w:p>
      <w:pPr>
        <w:spacing w:after="120" w:before="120"/>
        <w:jc w:val="both"/>
      </w:pPr>
      <w:r>
        <w:rPr>
          <w:rFonts w:ascii="Arial" w:cs="Arial" w:eastAsia="Arial" w:hAnsi="Arial"/>
          <w:sz w:val="24"/>
          <w:szCs w:val="24"/>
        </w:rPr>
        <w:t xml:space="preserve"/>
      </w:r>
    </w:p>
    <w:p>
      <w:pPr>
        <w:spacing w:after="240" w:before="120"/>
        <w:ind w:firstLine="567"/>
        <w:jc w:val="center"/>
      </w:pPr>
      <w:r>
        <w:rPr>
          <w:rFonts w:ascii="Arial" w:cs="Arial" w:eastAsia="Arial" w:hAnsi="Arial"/>
          <w:b/>
          <w:bCs/>
          <w:sz w:val="32"/>
          <w:szCs w:val="32"/>
        </w:rPr>
        <w:t xml:space="preserve">13.1 Генеральный план</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13.1.1 Выбор площадок для строительства водопроводных сооружений, а также планировка и застройка их территорий должны выполняться в соответствии с технологическими и экологическими требованиями,</w:t>
      </w:r>
      <w:r>
        <w:rPr>
          <w:rFonts w:ascii="Arial" w:cs="Arial" w:eastAsia="Arial" w:hAnsi="Arial"/>
          <w:sz w:val="24"/>
          <w:szCs w:val="24"/>
        </w:rPr>
        <w:t xml:space="preserve">и с соблюдением охранных и санитарно-защитных зон.</w:t>
      </w:r>
    </w:p>
    <w:p>
      <w:pPr>
        <w:spacing w:after="120"/>
        <w:ind w:firstLine="567"/>
        <w:jc w:val="both"/>
      </w:pPr>
      <w:r>
        <w:rPr>
          <w:rFonts w:ascii="Arial" w:cs="Arial" w:eastAsia="Arial" w:hAnsi="Arial"/>
          <w:sz w:val="24"/>
          <w:szCs w:val="24"/>
        </w:rPr>
        <w:t xml:space="preserve">13.1.2 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1% обеспеченности, с учетом ветрового нагона волны и высоты наката ветровой волны на откос. </w:t>
      </w:r>
    </w:p>
    <w:p>
      <w:r>
        <w:rPr>
          <w:rFonts w:ascii="Arial" w:cs="Arial" w:eastAsia="Arial" w:hAnsi="Arial"/>
          <w:sz w:val="24"/>
          <w:szCs w:val="24"/>
        </w:rPr>
        <w:t xml:space="preserve">13.1.3</w:t>
      </w:r>
    </w:p>
    <w:p>
      <w:r>
        <w:rPr>
          <w:rFonts w:ascii="Arial" w:cs="Arial" w:eastAsia="Arial" w:hAnsi="Arial"/>
          <w:sz w:val="24"/>
          <w:szCs w:val="24"/>
        </w:rPr>
        <w:t xml:space="preserve">При наличии расходного склада хлора на территории водопроводных сооружений размеры санитарно</w:t>
      </w:r>
    </w:p>
    <w:p>
      <w:r>
        <w:rPr>
          <w:rFonts w:ascii="Arial" w:cs="Arial" w:eastAsia="Arial" w:hAnsi="Arial"/>
          <w:sz w:val="24"/>
          <w:szCs w:val="24"/>
        </w:rPr>
        <w:t xml:space="preserve">-</w:t>
      </w:r>
    </w:p>
    <w:p>
      <w:r>
        <w:rPr>
          <w:rFonts w:ascii="Arial" w:cs="Arial" w:eastAsia="Arial" w:hAnsi="Arial"/>
          <w:sz w:val="24"/>
          <w:szCs w:val="24"/>
        </w:rPr>
        <w:t xml:space="preserve">защитной зоны от склада до жилых и общественных зданий устанавливаются с учетом санитарно-эпидемиологических правил и нормативов «Санитарно</w:t>
      </w:r>
    </w:p>
    <w:p>
      <w:r>
        <w:rPr>
          <w:rFonts w:ascii="Arial" w:cs="Arial" w:eastAsia="Arial" w:hAnsi="Arial"/>
          <w:sz w:val="24"/>
          <w:szCs w:val="24"/>
        </w:rPr>
        <w:t xml:space="preserve">-</w:t>
      </w:r>
    </w:p>
    <w:p>
      <w:r>
        <w:rPr>
          <w:rFonts w:ascii="Arial" w:cs="Arial" w:eastAsia="Arial" w:hAnsi="Arial"/>
          <w:sz w:val="24"/>
          <w:szCs w:val="24"/>
        </w:rPr>
        <w:t xml:space="preserve">защитные зоны и санитарная классификация предприятий, сооружений и иных объектов», утвержденных постановлением Правительства Кыргызской Республики от 11 апреля 2016 года № 201</w:t>
      </w:r>
    </w:p>
    <w:p>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13.1.4 Водопроводные сооружения должны ограждаться. 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 м всей территории таких зон.</w:t>
      </w:r>
    </w:p>
    <w:p>
      <w:pPr>
        <w:spacing w:after="120"/>
        <w:ind w:firstLine="567"/>
        <w:jc w:val="both"/>
      </w:pPr>
      <w:r>
        <w:rPr>
          <w:rFonts w:ascii="Arial" w:cs="Arial" w:eastAsia="Arial" w:hAnsi="Arial"/>
          <w:sz w:val="24"/>
          <w:szCs w:val="24"/>
        </w:rPr>
        <w:t xml:space="preserve">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w:t>
      </w:r>
    </w:p>
    <w:p>
      <w:pPr>
        <w:spacing w:after="120"/>
        <w:ind w:firstLine="56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567"/>
        <w:jc w:val="both"/>
      </w:pPr>
      <w:r>
        <w:rPr>
          <w:rFonts w:ascii="Arial" w:cs="Arial" w:eastAsia="Arial" w:hAnsi="Arial"/>
          <w:sz w:val="24"/>
          <w:szCs w:val="24"/>
        </w:rPr>
        <w:t xml:space="preserve">Для площадок сооружений забора подземной воды, насосных станций первого подъема и подкачки необработанной воды, а также для площадок сооружений хозяйственно-питьевого водопровода, размещаемых на территории предприятий, имеющих ограждение и сторожевую охрану, тип ограждений принимается с учетом местных условий.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Ограждение насосных станций, работающих без разрыва струи (при отсутствии резервуаров), и водонапорных башен с глухим стволом, расположенных на территории предприятий или населенных пунктов, а также шламонакопителей станций водоподготовки допускается не предусматривать.</w:t>
      </w:r>
    </w:p>
    <w:p>
      <w:pPr>
        <w:spacing w:after="120"/>
        <w:ind w:firstLine="567"/>
        <w:jc w:val="both"/>
      </w:pPr>
      <w:r>
        <w:rPr>
          <w:rFonts w:ascii="Arial" w:cs="Arial" w:eastAsia="Arial" w:hAnsi="Arial"/>
          <w:sz w:val="24"/>
          <w:szCs w:val="24"/>
        </w:rPr>
        <w:t xml:space="preserve">13.1.5 На площадках водопроводных сооружений с зоной санитарной охраны первого пояса должны предусматриваться технические средства охраны:</w:t>
      </w:r>
    </w:p>
    <w:p>
      <w:pPr>
        <w:spacing w:after="120"/>
        <w:ind w:firstLine="567"/>
        <w:jc w:val="both"/>
      </w:pPr>
      <w:r>
        <w:rPr>
          <w:rFonts w:ascii="Arial" w:cs="Arial" w:eastAsia="Arial" w:hAnsi="Arial"/>
          <w:sz w:val="24"/>
          <w:szCs w:val="24"/>
        </w:rPr>
        <w:t xml:space="preserve">а) запретная зона шириной 5 - 10 м вдоль внутренней стороны ограждения площадки, ограждаемая колючей или гладкой проволокой на высоту 1,2 м;</w:t>
      </w:r>
    </w:p>
    <w:p>
      <w:pPr>
        <w:spacing w:after="120"/>
        <w:ind w:firstLine="567"/>
        <w:jc w:val="both"/>
      </w:pPr>
      <w:r>
        <w:rPr>
          <w:rFonts w:ascii="Arial" w:cs="Arial" w:eastAsia="Arial" w:hAnsi="Arial"/>
          <w:sz w:val="24"/>
          <w:szCs w:val="24"/>
        </w:rPr>
        <w:t xml:space="preserve">б) столбы-указатели, обозначающие границы запретной зоны и устанавливаемые не более чем через 50 м;</w:t>
      </w:r>
    </w:p>
    <w:p>
      <w:pPr>
        <w:spacing w:after="120"/>
        <w:ind w:firstLine="567"/>
        <w:jc w:val="both"/>
      </w:pPr>
      <w:r>
        <w:rPr>
          <w:rFonts w:ascii="Arial" w:cs="Arial" w:eastAsia="Arial" w:hAnsi="Arial"/>
          <w:sz w:val="24"/>
          <w:szCs w:val="24"/>
        </w:rPr>
        <w:t xml:space="preserve">в) охранное освещение периметра ограждения, при этом светильники следует устанавливать из расчета освещения подступов к ограждению, самого ограждения и части запретной зоны;</w:t>
      </w:r>
    </w:p>
    <w:p>
      <w:pPr>
        <w:spacing w:after="120"/>
        <w:ind w:firstLine="567"/>
        <w:jc w:val="both"/>
      </w:pPr>
      <w:r>
        <w:rPr>
          <w:rFonts w:ascii="Arial" w:cs="Arial" w:eastAsia="Arial" w:hAnsi="Arial"/>
          <w:sz w:val="24"/>
          <w:szCs w:val="24"/>
        </w:rPr>
        <w:t xml:space="preserve">г) использование системы охранной сигнализации с выводом сигнала на диспетчерский пункт;</w:t>
      </w:r>
    </w:p>
    <w:p>
      <w:pPr>
        <w:spacing w:after="120"/>
        <w:ind w:firstLine="567"/>
        <w:jc w:val="both"/>
      </w:pPr>
      <w:r>
        <w:rPr>
          <w:rFonts w:ascii="Arial" w:cs="Arial" w:eastAsia="Arial" w:hAnsi="Arial"/>
          <w:sz w:val="24"/>
          <w:szCs w:val="24"/>
        </w:rPr>
        <w:t xml:space="preserve">д) для площадок станций водоподготовки с зоной санитарной охраны первого пояса должен приниматься полный объем технических средств охраны - допускается передача объектов на хранение в охранные спецслужбы по контрактам;</w:t>
      </w:r>
    </w:p>
    <w:p>
      <w:pPr>
        <w:spacing w:after="120"/>
        <w:ind w:firstLine="567"/>
        <w:jc w:val="both"/>
      </w:pPr>
      <w:r>
        <w:rPr>
          <w:rFonts w:ascii="Arial" w:cs="Arial" w:eastAsia="Arial" w:hAnsi="Arial"/>
          <w:sz w:val="24"/>
          <w:szCs w:val="24"/>
        </w:rPr>
        <w:t xml:space="preserve"> е) для площадок станций водоподготовки с напорными фильтрами, насосных станций, резервуаров и водонапорных башен - ограждение согласно п. </w:t>
      </w:r>
      <w:r>
        <w:rPr>
          <w:rFonts w:ascii="Arial" w:cs="Arial" w:eastAsia="Arial" w:hAnsi="Arial"/>
          <w:sz w:val="24"/>
          <w:szCs w:val="24"/>
        </w:rPr>
        <w:t xml:space="preserve">13.1.4</w:t>
      </w:r>
      <w:r>
        <w:rPr>
          <w:rFonts w:ascii="Arial" w:cs="Arial" w:eastAsia="Arial" w:hAnsi="Arial"/>
          <w:sz w:val="24"/>
          <w:szCs w:val="24"/>
        </w:rPr>
        <w:t xml:space="preserve"> настоящих Строительных норм и охранное освещение;</w:t>
      </w:r>
    </w:p>
    <w:p>
      <w:pPr>
        <w:spacing w:after="120"/>
        <w:ind w:firstLine="567"/>
        <w:jc w:val="both"/>
      </w:pPr>
      <w:r>
        <w:rPr>
          <w:rFonts w:ascii="Arial" w:cs="Arial" w:eastAsia="Arial" w:hAnsi="Arial"/>
          <w:sz w:val="24"/>
          <w:szCs w:val="24"/>
        </w:rPr>
        <w:t xml:space="preserve">и) для площадок сооружений забора подземной воды и насосных станций первого подъема, а также для площадок станций водоподготовки, насосных станций, резервуаров и водонапорных башен, размещаемых на предприятиях, территория которых имеет ограждение и сторожевую охрану - ограждение, предусмотренное</w:t>
      </w:r>
      <w:r>
        <w:rPr>
          <w:rFonts w:ascii="Arial" w:cs="Arial" w:eastAsia="Arial" w:hAnsi="Arial"/>
          <w:sz w:val="24"/>
          <w:szCs w:val="24"/>
        </w:rPr>
        <w:t xml:space="preserve">для аналогичных условий п. </w:t>
      </w:r>
      <w:r>
        <w:rPr>
          <w:rFonts w:ascii="Arial" w:cs="Arial" w:eastAsia="Arial" w:hAnsi="Arial"/>
          <w:sz w:val="24"/>
          <w:szCs w:val="24"/>
        </w:rPr>
        <w:t xml:space="preserve">13.1.4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13.1.6 К зданиям и сооружениям водопровода, расположенным вне населенных пунктов и предприятий, а также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13.2 Объемно</w:t>
      </w:r>
      <w:r>
        <w:rPr>
          <w:rFonts w:ascii="Arial" w:cs="Arial" w:eastAsia="Arial" w:hAnsi="Arial"/>
          <w:sz w:val="24"/>
          <w:szCs w:val="24"/>
        </w:rPr>
        <w:t xml:space="preserve">-</w:t>
      </w:r>
      <w:r>
        <w:rPr>
          <w:rFonts w:ascii="Arial" w:cs="Arial" w:eastAsia="Arial" w:hAnsi="Arial"/>
          <w:b/>
          <w:bCs/>
          <w:sz w:val="24"/>
          <w:szCs w:val="24"/>
        </w:rPr>
        <w:t xml:space="preserve">планировочные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13.2.1 Объемно-планировочные и конструктивные решения зданий и сооружений водоснабжения следует принимать на основании технических параметров работы сооружений в соответствии с действующими строительными нормами и правилами.</w:t>
      </w:r>
    </w:p>
    <w:p>
      <w:pPr>
        <w:spacing w:after="120"/>
        <w:ind w:firstLine="567"/>
        <w:jc w:val="both"/>
      </w:pPr>
      <w:r>
        <w:rPr>
          <w:rFonts w:ascii="Arial" w:cs="Arial" w:eastAsia="Arial" w:hAnsi="Arial"/>
          <w:sz w:val="24"/>
          <w:szCs w:val="24"/>
        </w:rPr>
        <w:t xml:space="preserve">13.2.2 При проектировании станций водоподготовки следует предусматривать блокировку емкостных сооружений и помещений, связанных общим технологическим процессом.</w:t>
      </w:r>
    </w:p>
    <w:p>
      <w:pPr>
        <w:spacing w:after="120"/>
        <w:ind w:firstLine="567"/>
        <w:jc w:val="both"/>
      </w:pPr>
      <w:r>
        <w:rPr>
          <w:rFonts w:ascii="Arial" w:cs="Arial" w:eastAsia="Arial" w:hAnsi="Arial"/>
          <w:sz w:val="24"/>
          <w:szCs w:val="24"/>
        </w:rPr>
        <w:t xml:space="preserve">13.2.3 Класс ответственности и степень огнестойкости зданий и сооружений следует принимать по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6 - Класс ответственности и степень огнестойкости зданий и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8"/>
        <w:gridCol w:w="2229"/>
        <w:gridCol w:w="2271"/>
        <w:gridCol w:w="2330"/>
      </w:tblGrid>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Водозаборы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IV</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Насосные станции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 – III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 – III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Отдельно стоящие хлораторные</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3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Резервуары для хранения воды при количестве:</w:t>
            </w:r>
          </w:p>
        </w:tc>
        <w:tc>
          <w:tcPr>
            <w:tcW w:type="dxa" w:w="2229"/>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227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233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r>
      <w:tr>
        <w:tc>
          <w:tcPr>
            <w:tcW w:type="dxa" w:w="3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2 или при наличии пожарного объема воды;</w:t>
            </w:r>
          </w:p>
        </w:tc>
        <w:tc>
          <w:tcPr>
            <w:tcW w:type="dxa" w:w="2229"/>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I</w:t>
            </w:r>
          </w:p>
        </w:tc>
        <w:tc>
          <w:tcPr>
            <w:tcW w:type="dxa" w:w="227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II</w:t>
            </w:r>
          </w:p>
        </w:tc>
        <w:tc>
          <w:tcPr>
            <w:tcW w:type="dxa" w:w="233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2 или без пожарного объема воды.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Водоводы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 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 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Водопроводные сети, колодцы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Водонапорные башни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Отделения приго-товления реагентов, склады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Помещения электроустановок камеры трансфор-маторов, РУ, КТП, помещения щитов, диспетчерские</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е - Вспомогательные здания и бытовые помещения следует относить ко </w:t>
            </w:r>
            <w:r>
              <w:rPr>
                <w:rFonts w:ascii="Arial" w:cs="Arial" w:eastAsia="Arial" w:hAnsi="Arial"/>
                <w:sz w:val="24"/>
                <w:szCs w:val="24"/>
              </w:rPr>
              <w:t xml:space="preserve">II</w:t>
            </w:r>
            <w:r>
              <w:rPr>
                <w:rFonts w:ascii="Arial" w:cs="Arial" w:eastAsia="Arial" w:hAnsi="Arial"/>
                <w:sz w:val="24"/>
                <w:szCs w:val="24"/>
              </w:rPr>
              <w:t xml:space="preserve"> классу ответственности и </w:t>
            </w:r>
            <w:r>
              <w:rPr>
                <w:rFonts w:ascii="Arial" w:cs="Arial" w:eastAsia="Arial" w:hAnsi="Arial"/>
                <w:sz w:val="24"/>
                <w:szCs w:val="24"/>
              </w:rPr>
              <w:t xml:space="preserve">II</w:t>
            </w:r>
            <w:r>
              <w:rPr>
                <w:rFonts w:ascii="Arial" w:cs="Arial" w:eastAsia="Arial" w:hAnsi="Arial"/>
                <w:sz w:val="24"/>
                <w:szCs w:val="24"/>
              </w:rPr>
              <w:t xml:space="preserve"> степени огнестойкости. По степени пожарной опасности здания и сооружения водоснабжения следует относить к производству категории 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13.2.4. Данные для расчета отопления и вентиляции зданий и помещений, следует применять согласно п. 13.6.1 настоящих Строительных норм.</w:t>
      </w:r>
    </w:p>
    <w:p>
      <w:pPr>
        <w:spacing w:after="120"/>
        <w:ind w:firstLine="567"/>
        <w:jc w:val="both"/>
      </w:pPr>
      <w:r>
        <w:rPr>
          <w:rFonts w:ascii="Arial" w:cs="Arial" w:eastAsia="Arial" w:hAnsi="Arial"/>
          <w:sz w:val="24"/>
          <w:szCs w:val="24"/>
        </w:rPr>
        <w:t xml:space="preserve">13.2.5 Размеры прямоугольных и диаметры круглых, в плане железобетонных емкостных сооружений, рекомендуется принимать кратными 3 м, а по высоте - 0,6 м. При длине стороны или диаметре сооружений до 9 м, а также для емкостных сооружений, встроенных в здания (независимо от их размеров), допускается принимать размеры прямоугольных сооружений кратными 1,5 м, круглых - 1 м.</w:t>
      </w:r>
    </w:p>
    <w:p>
      <w:pPr>
        <w:spacing w:after="120"/>
        <w:ind w:firstLine="567"/>
        <w:jc w:val="both"/>
      </w:pPr>
      <w:r>
        <w:rPr>
          <w:rFonts w:ascii="Arial" w:cs="Arial" w:eastAsia="Arial" w:hAnsi="Arial"/>
          <w:sz w:val="24"/>
          <w:szCs w:val="24"/>
        </w:rPr>
        <w:t xml:space="preserve">13.2.6 Подземные емкостные сооружения, имеющие обвалование грунтом высотой менее 0,5 м над спланированной поверхностью территории, должны иметь ограждение от возможного заезда транспорта или механизмов. Если перекрытие подземных емкостных сооружений рассчитано на восприятие нагрузок от транспорта или механизмов, устройство ограждения не обязательно.</w:t>
      </w:r>
    </w:p>
    <w:p>
      <w:pPr>
        <w:spacing w:after="120"/>
        <w:ind w:firstLine="567"/>
        <w:jc w:val="both"/>
      </w:pPr>
      <w:r>
        <w:rPr>
          <w:rFonts w:ascii="Arial" w:cs="Arial" w:eastAsia="Arial" w:hAnsi="Arial"/>
          <w:sz w:val="24"/>
          <w:szCs w:val="24"/>
        </w:rPr>
        <w:t xml:space="preserve">13.2.7 Открытые емкостные сооружения, если их стены возвышаются над отметкой пола, площадки или планировки менее чем на 0,75 м, должны иметь по внешнему периметру дополнительное ограждение, при этом общая высота до верха ограждения должна быть не менее 0,75 м. Для стен, ширина верхней части которых более 300 мм, допускается возвышение над полом, площадкой или планировкой не менее 0,6 м без ограждения. Отметка пола или планировки должна быть ниже верха стен открытых емкостных сооружений не менее чем на 0,15 м.</w:t>
      </w:r>
    </w:p>
    <w:p>
      <w:pPr>
        <w:spacing w:after="120"/>
        <w:ind w:firstLine="567"/>
        <w:jc w:val="both"/>
      </w:pPr>
      <w:r>
        <w:rPr>
          <w:rFonts w:ascii="Arial" w:cs="Arial" w:eastAsia="Arial" w:hAnsi="Arial"/>
          <w:sz w:val="24"/>
          <w:szCs w:val="24"/>
        </w:rPr>
        <w:t xml:space="preserve">13.2.8 Допускается опирание ограждающих и несущих конструкций здания на стены встроенных емкостей, не предназначенных для хранения агрессивных жидкостей.</w:t>
      </w:r>
    </w:p>
    <w:p>
      <w:pPr>
        <w:spacing w:after="120"/>
        <w:ind w:firstLine="567"/>
        <w:jc w:val="both"/>
      </w:pPr>
      <w:r>
        <w:rPr>
          <w:rFonts w:ascii="Arial" w:cs="Arial" w:eastAsia="Arial" w:hAnsi="Arial"/>
          <w:sz w:val="24"/>
          <w:szCs w:val="24"/>
        </w:rPr>
        <w:t xml:space="preserve">13.2.9 Лестницы для выхода из заглубленных помещений должны быть шириной не менее 0,9 м с углом наклона не более 45°, из помещений длиной до 12 м - не более 60°. Для подъема на площадки обслуживания ширина лестниц должна быть не менее 0,7 м, угол наклона не более 60°. В стесненных условиях для подъема на площадки до 2 м допускается устройство стремянок.</w:t>
      </w:r>
    </w:p>
    <w:p>
      <w:pPr>
        <w:spacing w:after="120"/>
        <w:ind w:firstLine="567"/>
        <w:jc w:val="both"/>
      </w:pPr>
      <w:r>
        <w:rPr>
          <w:rFonts w:ascii="Arial" w:cs="Arial" w:eastAsia="Arial" w:hAnsi="Arial"/>
          <w:sz w:val="24"/>
          <w:szCs w:val="24"/>
        </w:rPr>
        <w:t xml:space="preserve">Для одиночных переходов через трубы и для подъема к отдельным задвижкам и затворам допускается применять лестницы шириной 0,5 м с углом наклона более 60° или стремянки.</w:t>
      </w:r>
    </w:p>
    <w:p>
      <w:pPr>
        <w:spacing w:after="120"/>
        <w:ind w:firstLine="567"/>
        <w:jc w:val="both"/>
      </w:pPr>
      <w:r>
        <w:rPr>
          <w:rFonts w:ascii="Arial" w:cs="Arial" w:eastAsia="Arial" w:hAnsi="Arial"/>
          <w:sz w:val="24"/>
          <w:szCs w:val="24"/>
        </w:rPr>
        <w:t xml:space="preserve">13.2.10 Спуск в колодцы, приямки и емкостные сооружения на глубину до 10 м допускается устраивать вертикальным по ходовым скобам или стремянкам. При этом на стремянках высотой более 4 м следует предусматривать защитные ограждения. В колодцах защитные ограждения допускается не предусматривать. </w:t>
      </w:r>
    </w:p>
    <w:p>
      <w:pPr>
        <w:spacing w:after="120"/>
        <w:ind w:firstLine="567"/>
        <w:jc w:val="both"/>
      </w:pPr>
      <w:r>
        <w:rPr>
          <w:rFonts w:ascii="Arial" w:cs="Arial" w:eastAsia="Arial" w:hAnsi="Arial"/>
          <w:sz w:val="24"/>
          <w:szCs w:val="24"/>
        </w:rPr>
        <w:t xml:space="preserve">13.2.11 Внутренняя отделка помещений должна приниматься согласно современным требованиям технологии и интерьера с использованием материалов обеспечивающих пожарную и санитарно-гигиеническую безопасность при эксплуатации.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13.3 Конструкции и материалы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13.3.1 Емкостные сооружения следует проектировать из сборного или монолитного железобетона.</w:t>
      </w:r>
    </w:p>
    <w:p>
      <w:pPr>
        <w:spacing w:after="120"/>
        <w:ind w:firstLine="567"/>
        <w:jc w:val="both"/>
      </w:pPr>
      <w:r>
        <w:rPr>
          <w:rFonts w:ascii="Arial" w:cs="Arial" w:eastAsia="Arial" w:hAnsi="Arial"/>
          <w:sz w:val="24"/>
          <w:szCs w:val="24"/>
        </w:rPr>
        <w:t xml:space="preserve"> Допускается устройство емкостных сооружений расчетного объема из сварных стальных и других конструкций заводского изготовления. </w:t>
      </w:r>
      <w:r>
        <w:rPr>
          <w:rFonts w:ascii="Arial" w:cs="Arial" w:eastAsia="Arial" w:hAnsi="Arial"/>
          <w:sz w:val="24"/>
          <w:szCs w:val="24"/>
        </w:rPr>
        <w:t xml:space="preserve">п</w:t>
      </w:r>
      <w:r>
        <w:rPr>
          <w:rFonts w:ascii="Arial" w:cs="Arial" w:eastAsia="Arial" w:hAnsi="Arial"/>
          <w:sz w:val="24"/>
          <w:szCs w:val="24"/>
        </w:rPr>
        <w:t xml:space="preserve">ри этом конструкции должны обеспечить необходимую прочность и устойчивость, а материал конструкций должен обеспечить пищевую безопасность при эксплуатации.</w:t>
      </w:r>
      <w:r>
        <w:rPr>
          <w:rFonts w:ascii="Arial" w:cs="Arial" w:eastAsia="Arial" w:hAnsi="Arial"/>
          <w:sz w:val="24"/>
          <w:szCs w:val="24"/>
        </w:rPr>
        <w:t xml:space="preserve">М</w:t>
      </w:r>
      <w:r>
        <w:rPr>
          <w:rFonts w:ascii="Arial" w:cs="Arial" w:eastAsia="Arial" w:hAnsi="Arial"/>
          <w:sz w:val="24"/>
          <w:szCs w:val="24"/>
        </w:rPr>
        <w:t xml:space="preserve">атериалы, используемые для резервуаров в системе питьевого водоснабжения в соответствии с разделом II Единого перечня товаров, подлежащих санитарно-эпидемиологическому надзору (контролю) на таможенной границе и таможенной территории таможенного союза должны иметь свидетельство о государственной регистрации.</w:t>
      </w:r>
    </w:p>
    <w:p>
      <w:pPr>
        <w:spacing w:after="120"/>
        <w:ind w:firstLine="567"/>
        <w:jc w:val="both"/>
      </w:pPr>
      <w:r>
        <w:rPr>
          <w:rFonts w:ascii="Arial" w:cs="Arial" w:eastAsia="Arial" w:hAnsi="Arial"/>
          <w:sz w:val="24"/>
          <w:szCs w:val="24"/>
        </w:rPr>
        <w:t xml:space="preserve">При обосновании допускается применение других материалов, обеспечивающих надлежащие эксплуатационные качества сооружений. </w:t>
      </w:r>
    </w:p>
    <w:p>
      <w:pPr>
        <w:spacing w:after="120"/>
        <w:ind w:firstLine="567"/>
        <w:jc w:val="both"/>
      </w:pPr>
      <w:r>
        <w:rPr>
          <w:rFonts w:ascii="Arial" w:cs="Arial" w:eastAsia="Arial" w:hAnsi="Arial"/>
          <w:sz w:val="24"/>
          <w:szCs w:val="24"/>
        </w:rPr>
        <w:t xml:space="preserve">Стены железобетонных цилиндрических емкостных сооружений диаметром более 9 м следует проектировать из конструкций предварительно напряженного бетона в обжатом грунтом состоянии.</w:t>
      </w:r>
    </w:p>
    <w:p>
      <w:pPr>
        <w:spacing w:after="120"/>
        <w:ind w:firstLine="567"/>
        <w:jc w:val="both"/>
      </w:pPr>
      <w:r>
        <w:rPr>
          <w:rFonts w:ascii="Arial" w:cs="Arial" w:eastAsia="Arial" w:hAnsi="Arial"/>
          <w:sz w:val="24"/>
          <w:szCs w:val="24"/>
        </w:rPr>
        <w:t xml:space="preserve">Для стволов водонапорных башен и баков допускается применять сталь или местные несгораемые материалы, а для баков - сталь. При этом, стальные конструкции, соприкасающиеся с водой должны быть обработаны антикоррозионной изоляцией, разрешенной для контакта с питьевой водой.</w:t>
      </w:r>
    </w:p>
    <w:p>
      <w:pPr>
        <w:spacing w:after="120"/>
        <w:ind w:firstLine="567"/>
        <w:jc w:val="both"/>
      </w:pPr>
      <w:r>
        <w:rPr>
          <w:rFonts w:ascii="Arial" w:cs="Arial" w:eastAsia="Arial" w:hAnsi="Arial"/>
          <w:sz w:val="24"/>
          <w:szCs w:val="24"/>
        </w:rPr>
        <w:t xml:space="preserve">13.3.2 Герметичность ограждающих конструкций подземных частей зданий не должна допускать наличия увлажненных участков (без выделения капельной влаги) площадью более 20 % внутренней поверхности ограждающих конструкций.</w:t>
      </w:r>
    </w:p>
    <w:p>
      <w:pPr>
        <w:spacing w:after="120"/>
        <w:ind w:firstLine="567"/>
        <w:jc w:val="both"/>
      </w:pPr>
      <w:r>
        <w:rPr>
          <w:rFonts w:ascii="Arial" w:cs="Arial" w:eastAsia="Arial" w:hAnsi="Arial"/>
          <w:sz w:val="24"/>
          <w:szCs w:val="24"/>
        </w:rPr>
        <w:t xml:space="preserve">Ограждающие конструкции емкостных сооружений должны обеспечивать требования, предъявляемые при гидравлических испытаниях этих сооружений.</w:t>
      </w:r>
    </w:p>
    <w:p>
      <w:pPr>
        <w:spacing w:after="120"/>
        <w:ind w:firstLine="567"/>
        <w:jc w:val="both"/>
      </w:pPr>
      <w:r>
        <w:rPr>
          <w:rFonts w:ascii="Arial" w:cs="Arial" w:eastAsia="Arial" w:hAnsi="Arial"/>
          <w:sz w:val="24"/>
          <w:szCs w:val="24"/>
        </w:rPr>
        <w:t xml:space="preserve">Ограждающие конструкции резервуаров для питьевой воды, кроме того, должны полностью исключать возможность попадания в резервуар атмосферной и грунтовой воды, а также пыли.</w:t>
      </w:r>
    </w:p>
    <w:p>
      <w:pPr>
        <w:spacing w:after="120"/>
        <w:ind w:firstLine="567"/>
        <w:jc w:val="both"/>
      </w:pPr>
      <w:r>
        <w:rPr>
          <w:rFonts w:ascii="Arial" w:cs="Arial" w:eastAsia="Arial" w:hAnsi="Arial"/>
          <w:sz w:val="24"/>
          <w:szCs w:val="24"/>
        </w:rPr>
        <w:t xml:space="preserve">13.3.3 Для закрытых емкостных сооружений необходимо проектировать утепление стен и покрытий в зависимости от климатических условий, температуры поступающей воды и технологического режима их работы.</w:t>
      </w:r>
    </w:p>
    <w:p>
      <w:pPr>
        <w:spacing w:after="120"/>
        <w:ind w:firstLine="567"/>
        <w:jc w:val="both"/>
      </w:pPr>
      <w:r>
        <w:rPr>
          <w:rFonts w:ascii="Arial" w:cs="Arial" w:eastAsia="Arial" w:hAnsi="Arial"/>
          <w:sz w:val="24"/>
          <w:szCs w:val="24"/>
        </w:rPr>
        <w:t xml:space="preserve">Утепление следует предусматривать обсыпкой грунтом, при этом толщина слоя грунта на покрытии должна быть не менее 0,5 м. Допускается применение утеплителей из искусственных материалов.</w:t>
      </w:r>
    </w:p>
    <w:p>
      <w:pPr>
        <w:spacing w:after="120"/>
        <w:ind w:firstLine="567"/>
        <w:jc w:val="both"/>
      </w:pPr>
      <w:r>
        <w:rPr>
          <w:rFonts w:ascii="Arial" w:cs="Arial" w:eastAsia="Arial" w:hAnsi="Arial"/>
          <w:sz w:val="24"/>
          <w:szCs w:val="24"/>
        </w:rPr>
        <w:t xml:space="preserve">Следует предусматривать мероприятия, предохраняющие от промерзания грунта основания под днищами при опорожнении емкости в зимнее время, а также во время строительства.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3.4 В резервуарах, предназначенных для хранения питьевой воды, внутренние поверхности бетонных и железобетонных конструкций, соприкасающиеся с водой, должны отвечать требованиям технических регламентов.</w:t>
      </w:r>
    </w:p>
    <w:p>
      <w:pPr>
        <w:spacing w:after="120"/>
        <w:ind w:firstLine="567"/>
        <w:jc w:val="both"/>
      </w:pPr>
      <w:r>
        <w:rPr>
          <w:rFonts w:ascii="Arial" w:cs="Arial" w:eastAsia="Arial" w:hAnsi="Arial"/>
          <w:sz w:val="24"/>
          <w:szCs w:val="24"/>
        </w:rPr>
        <w:t xml:space="preserve">13.3.5 Марки бетона по морозостойкости и водонепроницаемости для железобетонных конструкций емкостных сооружений должны удовлетворять требованиям, приведенным в таблице 7.</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 </w:t>
      </w:r>
      <w:r>
        <w:rPr>
          <w:rFonts w:ascii="Arial" w:cs="Arial" w:eastAsia="Arial" w:hAnsi="Arial"/>
          <w:sz w:val="24"/>
          <w:szCs w:val="24"/>
        </w:rPr>
        <w:t xml:space="preserve">Требования к марке бетона по морозостойкости и водонепроницаемости для железобетонных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5"/>
        <w:gridCol w:w="888"/>
        <w:gridCol w:w="14"/>
        <w:gridCol w:w="874"/>
        <w:gridCol w:w="27"/>
        <w:gridCol w:w="861"/>
        <w:gridCol w:w="41"/>
        <w:gridCol w:w="902"/>
        <w:gridCol w:w="3047"/>
      </w:tblGrid>
      <w:tr>
        <w:tc>
          <w:tcPr>
            <w:tcW w:type="dxa" w:w="3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w:t>
      </w:r>
      <w:r>
        <w:rPr>
          <w:rFonts w:ascii="Arial" w:cs="Arial" w:eastAsia="Arial" w:hAnsi="Arial"/>
          <w:i/>
          <w:iCs/>
          <w:sz w:val="24"/>
          <w:szCs w:val="24"/>
        </w:rPr>
        <w:t xml:space="preserve">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я </w:t>
            </w:r>
          </w:p>
          <w:p>
            <w:pPr>
              <w:jc w:val="left"/>
            </w:pPr>
            <w:r>
              <w:rPr>
                <w:rFonts w:ascii="Arial" w:cs="Arial" w:eastAsia="Arial" w:hAnsi="Arial"/>
                <w:sz w:val="24"/>
                <w:szCs w:val="24"/>
              </w:rPr>
              <w:t xml:space="preserve">1 Марки бетона по морозостойкости даны для сооружений </w:t>
            </w:r>
            <w:r>
              <w:rPr>
                <w:rFonts w:ascii="Arial" w:cs="Arial" w:eastAsia="Arial" w:hAnsi="Arial"/>
                <w:sz w:val="24"/>
                <w:szCs w:val="24"/>
              </w:rPr>
              <w:t xml:space="preserve">II</w:t>
            </w:r>
            <w:r>
              <w:rPr>
                <w:rFonts w:ascii="Arial" w:cs="Arial" w:eastAsia="Arial" w:hAnsi="Arial"/>
                <w:sz w:val="24"/>
                <w:szCs w:val="24"/>
              </w:rPr>
              <w:t xml:space="preserve"> класса ответственности. Для сооружений </w:t>
            </w:r>
            <w:r>
              <w:rPr>
                <w:rFonts w:ascii="Arial" w:cs="Arial" w:eastAsia="Arial" w:hAnsi="Arial"/>
                <w:sz w:val="24"/>
                <w:szCs w:val="24"/>
              </w:rPr>
              <w:t xml:space="preserve">III </w:t>
            </w:r>
            <w:r>
              <w:rPr>
                <w:rFonts w:ascii="Arial" w:cs="Arial" w:eastAsia="Arial" w:hAnsi="Arial"/>
                <w:sz w:val="24"/>
                <w:szCs w:val="24"/>
              </w:rPr>
              <w:t xml:space="preserve">класса марка бетона должна быть понижена на одну ступень, но не ниже </w:t>
            </w:r>
            <w:r>
              <w:rPr>
                <w:rFonts w:ascii="Arial" w:cs="Arial" w:eastAsia="Arial" w:hAnsi="Arial"/>
                <w:sz w:val="24"/>
                <w:szCs w:val="24"/>
              </w:rPr>
              <w:t xml:space="preserve">F</w:t>
            </w:r>
            <w:r>
              <w:rPr>
                <w:rFonts w:ascii="Arial" w:cs="Arial" w:eastAsia="Arial" w:hAnsi="Arial"/>
                <w:sz w:val="24"/>
                <w:szCs w:val="24"/>
              </w:rPr>
              <w:t xml:space="preserve"> 50.</w:t>
            </w:r>
          </w:p>
          <w:p>
            <w:pPr>
              <w:jc w:val="left"/>
            </w:pPr>
            <w:r>
              <w:rPr>
                <w:rFonts w:ascii="Arial" w:cs="Arial" w:eastAsia="Arial" w:hAnsi="Arial"/>
                <w:sz w:val="24"/>
                <w:szCs w:val="24"/>
              </w:rPr>
              <w:t xml:space="preserve">2 При наличии агрессивной среды марки бетона по водонепроницаемости следует назначать с учетом этого.</w:t>
            </w:r>
          </w:p>
          <w:p>
            <w:pPr>
              <w:jc w:val="left"/>
            </w:pPr>
            <w:r>
              <w:rPr>
                <w:rFonts w:ascii="Arial" w:cs="Arial" w:eastAsia="Arial" w:hAnsi="Arial"/>
                <w:sz w:val="24"/>
                <w:szCs w:val="24"/>
              </w:rPr>
              <w:t xml:space="preserve">3 На емкостные сооружения водоснабжения требования на бетон гидротехнический не распространяются.</w:t>
            </w:r>
          </w:p>
          <w:p>
            <w:pPr>
              <w:jc w:val="left"/>
            </w:pPr>
            <w:r>
              <w:rPr>
                <w:rFonts w:ascii="Arial" w:cs="Arial" w:eastAsia="Arial" w:hAnsi="Arial"/>
                <w:sz w:val="24"/>
                <w:szCs w:val="24"/>
              </w:rPr>
              <w:t xml:space="preserve">4 Под градиентом напора понимается отношение величины гидростатического напора к толщине конструкции.</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13.3.6 Заделка трубопроводов в ограждающих конструкциях емкостных сооружений и подземных частей зданий должна обеспечить водонепроницаемость ограждающих конструкций.</w:t>
      </w:r>
    </w:p>
    <w:p>
      <w:pPr>
        <w:spacing w:after="120"/>
        <w:ind w:firstLine="567"/>
        <w:jc w:val="both"/>
      </w:pPr>
      <w:r>
        <w:rPr>
          <w:rFonts w:ascii="Arial" w:cs="Arial" w:eastAsia="Arial" w:hAnsi="Arial"/>
          <w:sz w:val="24"/>
          <w:szCs w:val="24"/>
        </w:rPr>
        <w:t xml:space="preserve">При жесткой заделке труб следует учитывать возможность передачи усилий от них на ограждающие конструкции и принимать меры к исключению или уменьшению этих усилий; при применении сальников необходимо обеспечивать доступ к ним для осмотра и возобновления уплотняющей набивки.</w:t>
      </w:r>
    </w:p>
    <w:p>
      <w:pPr>
        <w:spacing w:after="120"/>
        <w:ind w:firstLine="567"/>
        <w:jc w:val="both"/>
      </w:pPr>
      <w:r>
        <w:rPr>
          <w:rFonts w:ascii="Arial" w:cs="Arial" w:eastAsia="Arial" w:hAnsi="Arial"/>
          <w:sz w:val="24"/>
          <w:szCs w:val="24"/>
        </w:rPr>
        <w:t xml:space="preserve">Во всех случаях заделки трубопроводов необходимо предусматривать мероприятия, обеспечивающие сохранность сопряженного с ними оборудования и ограждающих конструкций от температурных и сейсмических воздействий, а также от разности осадок зданий или сооружений и наружных трубопроводов.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Проход труб через днище допускается предусматривать при помощи стальных ребристых патрубков, жестко заделываемых в днище с бетонированием участка трубопровода под днищем.</w:t>
      </w:r>
    </w:p>
    <w:p>
      <w:pPr>
        <w:spacing w:after="120"/>
        <w:ind w:firstLine="567"/>
        <w:jc w:val="both"/>
      </w:pPr>
      <w:r>
        <w:rPr>
          <w:rFonts w:ascii="Arial" w:cs="Arial" w:eastAsia="Arial" w:hAnsi="Arial"/>
          <w:sz w:val="24"/>
          <w:szCs w:val="24"/>
        </w:rPr>
        <w:t xml:space="preserve">13.3.7 Гидравлические испытания емкостных сооружений на прочность и водонепроницаемость должны производиться при положительной температуре поверхности наружных стен, при этом сооружения с антикоррозионным покрытием должны испытываться до нанесения покрытия.</w:t>
      </w:r>
    </w:p>
    <w:p>
      <w:pPr>
        <w:spacing w:after="120"/>
        <w:ind w:firstLine="567"/>
        <w:jc w:val="both"/>
      </w:pPr>
      <w:r>
        <w:rPr>
          <w:rFonts w:ascii="Arial" w:cs="Arial" w:eastAsia="Arial" w:hAnsi="Arial"/>
          <w:sz w:val="24"/>
          <w:szCs w:val="24"/>
        </w:rPr>
        <w:t xml:space="preserve">Резервуары для питьевой воды должны дополнительно испытываться на герметичность всех ограждающих конструкций.</w:t>
      </w:r>
    </w:p>
    <w:p>
      <w:pPr>
        <w:spacing w:after="120"/>
        <w:ind w:firstLine="567"/>
        <w:jc w:val="both"/>
      </w:pPr>
      <w:r>
        <w:rPr>
          <w:rFonts w:ascii="Arial" w:cs="Arial" w:eastAsia="Arial" w:hAnsi="Arial"/>
          <w:sz w:val="24"/>
          <w:szCs w:val="24"/>
        </w:rPr>
        <w:t xml:space="preserve">13.3.8 Высоту засыпки от верха покрытия колодцев до ее поверхности следует определять с учетом вертикальной планировки и принимать не менее 0,3 м.</w:t>
      </w:r>
    </w:p>
    <w:p>
      <w:pPr>
        <w:spacing w:after="120"/>
        <w:ind w:firstLine="567"/>
        <w:jc w:val="both"/>
      </w:pPr>
      <w:r>
        <w:rPr>
          <w:rFonts w:ascii="Arial" w:cs="Arial" w:eastAsia="Arial" w:hAnsi="Arial"/>
          <w:sz w:val="24"/>
          <w:szCs w:val="24"/>
        </w:rPr>
        <w:t xml:space="preserve">Вокруг люков колодцев, размещаемых на застроенных территориях без дорожных покрытий, следует предусматривать отмостки шириной 0,5 м с уклоном от люков. На проезжей части с усовершенствованными покрытиями крышки люков должны быть на одном уровне с поверхностью проезжей части.</w:t>
      </w:r>
    </w:p>
    <w:p>
      <w:pPr>
        <w:spacing w:after="120"/>
        <w:ind w:firstLine="567"/>
        <w:jc w:val="both"/>
      </w:pPr>
      <w:r>
        <w:rPr>
          <w:rFonts w:ascii="Arial" w:cs="Arial" w:eastAsia="Arial" w:hAnsi="Arial"/>
          <w:sz w:val="24"/>
          <w:szCs w:val="24"/>
        </w:rPr>
        <w:t xml:space="preserve">Крышки люков колодцев на водоводах, прокладываемых по незастроенной территории, должны быть выше поверхности земли не менее чем на 0,2 м.</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13.4 Расчет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13.4.1 При расчете емкостных сооружений и подземных частей зданий нагрузки, воздействия и коэффициенты перегрузки должны приниматься согласно таблице 8.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8 - Указания по расчету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8"/>
        <w:gridCol w:w="1405"/>
        <w:gridCol w:w="736"/>
        <w:gridCol w:w="736"/>
        <w:gridCol w:w="736"/>
        <w:gridCol w:w="736"/>
        <w:gridCol w:w="736"/>
        <w:gridCol w:w="736"/>
        <w:gridCol w:w="736"/>
        <w:gridCol w:w="826"/>
        <w:gridCol w:w="826"/>
      </w:tblGrid>
      <w:tr>
        <w:tc>
          <w:tcPr>
            <w:tcW w:type="dxa" w:w="196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Нагрузки </w:t>
            </w:r>
          </w:p>
          <w:p>
            <w:pPr>
              <w:jc w:val="center"/>
            </w:pPr>
            <w:r>
              <w:rPr>
                <w:rFonts w:ascii="Arial" w:cs="Arial" w:eastAsia="Arial" w:hAnsi="Arial"/>
                <w:sz w:val="24"/>
                <w:szCs w:val="24"/>
              </w:rPr>
              <w:t xml:space="preserve">и </w:t>
            </w:r>
          </w:p>
          <w:p>
            <w:pPr>
              <w:jc w:val="center"/>
            </w:pPr>
            <w:r>
              <w:rPr>
                <w:rFonts w:ascii="Arial" w:cs="Arial" w:eastAsia="Arial" w:hAnsi="Arial"/>
                <w:sz w:val="24"/>
                <w:szCs w:val="24"/>
              </w:rPr>
              <w:t xml:space="preserve">воздействия</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w:t>
            </w:r>
          </w:p>
          <w:p>
            <w:pPr>
              <w:jc w:val="center"/>
            </w:pPr>
            <w:r>
              <w:rPr>
                <w:rFonts w:ascii="Arial" w:cs="Arial" w:eastAsia="Arial" w:hAnsi="Arial"/>
                <w:sz w:val="24"/>
                <w:szCs w:val="24"/>
              </w:rPr>
              <w:t xml:space="preserve">перегрузки</w:t>
            </w:r>
          </w:p>
        </w:tc>
        <w:tc>
          <w:tcPr>
            <w:tcW w:type="dxa" w:w="5152"/>
            <w:gridSpan w:val="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Заглубленные в грунт или обвалованные сооружения</w:t>
            </w:r>
          </w:p>
        </w:tc>
        <w:tc>
          <w:tcPr>
            <w:tcW w:type="dxa" w:w="1652"/>
            <w:gridSpan w:val="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Емкостные сооружения внутри здан</w:t>
            </w:r>
            <w:r>
              <w:rPr>
                <w:rFonts w:ascii="Arial" w:cs="Arial" w:eastAsia="Arial" w:hAnsi="Arial"/>
                <w:sz w:val="24"/>
                <w:szCs w:val="24"/>
              </w:rPr>
              <w:t xml:space="preserve">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44"/>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Емкостные сооружения</w:t>
            </w:r>
          </w:p>
        </w:tc>
        <w:tc>
          <w:tcPr>
            <w:tcW w:type="dxa" w:w="22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Подземные части зданий</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закрытые</w:t>
            </w:r>
          </w:p>
        </w:tc>
        <w:tc>
          <w:tcPr>
            <w:tcW w:type="dxa" w:w="14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открытые</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Сочетания нагрузок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10177"/>
            <w:gridSpan w:val="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Постоянные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грунта обратной засыпки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Вес грунта обсыпки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Собственный вес конструкции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(0,9)</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Временные длительные</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Давление технологической жидкости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См. Примеча</w:t>
            </w:r>
            <w:r>
              <w:rPr>
                <w:rFonts w:ascii="Arial" w:cs="Arial" w:eastAsia="Arial" w:hAnsi="Arial"/>
                <w:sz w:val="24"/>
                <w:szCs w:val="24"/>
              </w:rPr>
              <w:t xml:space="preserve">-</w:t>
            </w:r>
            <w:r>
              <w:rPr>
                <w:rFonts w:ascii="Arial" w:cs="Arial" w:eastAsia="Arial" w:hAnsi="Arial"/>
                <w:sz w:val="24"/>
                <w:szCs w:val="24"/>
              </w:rPr>
              <w:t xml:space="preserve">ние 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См. Примеча</w:t>
            </w:r>
            <w:r>
              <w:rPr>
                <w:rFonts w:ascii="Arial" w:cs="Arial" w:eastAsia="Arial" w:hAnsi="Arial"/>
                <w:sz w:val="24"/>
                <w:szCs w:val="24"/>
              </w:rPr>
              <w:t xml:space="preserve">-</w:t>
            </w:r>
            <w:r>
              <w:rPr>
                <w:rFonts w:ascii="Arial" w:cs="Arial" w:eastAsia="Arial" w:hAnsi="Arial"/>
                <w:sz w:val="24"/>
                <w:szCs w:val="24"/>
              </w:rPr>
              <w:t xml:space="preserve">ние 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Давление грунтовых вод</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Температурные воздействия от технологической жидкости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7"/>
            <w:gridSpan w:val="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Кратковременные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Нагрузки на призме обрушения грунта обратной засыпки в основании обваловки по фактическим данным, но не менее 10 КПа (1000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воды при гидравличес-ком испытании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Нагрузка на покрытии и обваловке, включая временную нагрузку или вакуум, возникающий при опорожнении, а также снеговую, не более 2,5 КПа (250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Вакуум при опорожнении закрытых емкостей по фактическим данным, но не более 0,1 КПа (100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Знак «плюс» означает наличие нагрузки или воздействия в данном сочетании.</w:t>
            </w:r>
          </w:p>
          <w:p>
            <w:pPr>
              <w:jc w:val="left"/>
            </w:pPr>
            <w:r>
              <w:rPr>
                <w:rFonts w:ascii="Arial" w:cs="Arial" w:eastAsia="Arial" w:hAnsi="Arial"/>
                <w:sz w:val="24"/>
                <w:szCs w:val="24"/>
              </w:rPr>
              <w:t xml:space="preserve">2 Давление воды на ограждающие конструкции при гидравлических испытаниях учитывается как временная кратковременная нагрузка. Давление технологической жидкости на наружные стены в течение эксплуатации следует учитывать, как временное длительное, при этом для сооружений, заглубленных в грунт, необходимо учитывать сочетание с одновременным давлением грунта обсыпки. Давление на внутренние стены многосекционных емкостных сооружений следует учитывать, как временную кратковременную нагрузку, если при эксплуатации этих сооружений соседние секции будут опорожняться кратковременно.</w:t>
            </w:r>
          </w:p>
          <w:p>
            <w:pPr>
              <w:jc w:val="left"/>
            </w:pPr>
            <w:r>
              <w:rPr>
                <w:rFonts w:ascii="Arial" w:cs="Arial" w:eastAsia="Arial" w:hAnsi="Arial"/>
                <w:sz w:val="24"/>
                <w:szCs w:val="24"/>
              </w:rPr>
              <w:t xml:space="preserve">3 Нормативная нагрузка на стены и днища емкостных сооружений от давления технологической жидкости (или воды при гидравлическом испытании) должна приниматься равной гидростатическому давлению жидкости при максимальном проектном уровне. Расчетная нагрузка должна приниматься равной гидростатическому давлению жидкости при уровне жидкости на 100 мм выше кромки переливного устройства, а при его отсутствии - до верха стен.</w:t>
            </w:r>
          </w:p>
          <w:p>
            <w:pPr>
              <w:jc w:val="left"/>
            </w:pPr>
            <w:r>
              <w:rPr>
                <w:rFonts w:ascii="Arial" w:cs="Arial" w:eastAsia="Arial" w:hAnsi="Arial"/>
                <w:sz w:val="24"/>
                <w:szCs w:val="24"/>
              </w:rPr>
              <w:t xml:space="preserve">4 На температурные воздействия следует рассчитывать конструкции сооружений, заполненных жидкостью с температурой выше 50 °С или при перепаде температур более 30 °С.</w:t>
            </w:r>
          </w:p>
          <w:p>
            <w:pPr>
              <w:jc w:val="left"/>
            </w:pPr>
            <w:r>
              <w:rPr>
                <w:rFonts w:ascii="Arial" w:cs="Arial" w:eastAsia="Arial" w:hAnsi="Arial"/>
                <w:sz w:val="24"/>
                <w:szCs w:val="24"/>
              </w:rPr>
              <w:t xml:space="preserve">5 Покрытия заглубленных или обвалованных емкостных сооружений следует рассчитывать на кратковременную нагрузку от строительных механизмов, перемещающихся по слою грунта толщиной не менее 0,3 м, без учета других временных нагрузок.</w:t>
            </w:r>
          </w:p>
          <w:p>
            <w:pPr>
              <w:jc w:val="left"/>
            </w:pPr>
            <w:r>
              <w:rPr>
                <w:rFonts w:ascii="Arial" w:cs="Arial" w:eastAsia="Arial" w:hAnsi="Arial"/>
                <w:sz w:val="24"/>
                <w:szCs w:val="24"/>
              </w:rPr>
              <w:t xml:space="preserve">6 Расчет элементов покрытия на внецентренное растяжение при эксплуатации от давления технологической жидкости в емкости следует выполнять на максимально возможную нагрузку на покрытие и давление на стены от грунта с коэффициентом перегрузки 0,9 и углом внутреннего трения с коэффициентом 1,1.</w:t>
            </w:r>
          </w:p>
          <w:p>
            <w:pPr>
              <w:jc w:val="left"/>
            </w:pPr>
            <w:r>
              <w:rPr>
                <w:rFonts w:ascii="Arial" w:cs="Arial" w:eastAsia="Arial" w:hAnsi="Arial"/>
                <w:sz w:val="24"/>
                <w:szCs w:val="24"/>
              </w:rPr>
              <w:t xml:space="preserve">7 Перегородки, не рассчитываемые на гидростатическое давление, должны быть проверены на ветровую нагрузку при опорожнении открытых или при строительстве закрытых емкостных сооружений.</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13.4.2 Расчет емкостных сооружений должен производиться на нагрузки и воздействия с учетом коэффициентов перегрузки, указанных в таблице 8, на два сочетания нагрузок:</w:t>
      </w:r>
    </w:p>
    <w:p>
      <w:pPr>
        <w:spacing w:after="120"/>
        <w:ind w:firstLine="567"/>
        <w:jc w:val="both"/>
      </w:pPr>
      <w:r>
        <w:rPr>
          <w:rFonts w:ascii="Arial" w:cs="Arial" w:eastAsia="Arial" w:hAnsi="Arial"/>
          <w:sz w:val="24"/>
          <w:szCs w:val="24"/>
        </w:rPr>
        <w:t xml:space="preserve">I</w:t>
      </w:r>
      <w:r>
        <w:rPr>
          <w:rFonts w:ascii="Arial" w:cs="Arial" w:eastAsia="Arial" w:hAnsi="Arial"/>
          <w:sz w:val="24"/>
          <w:szCs w:val="24"/>
        </w:rPr>
        <w:t xml:space="preserve"> - при гидравлических испытаниях, когда заглубленное в грунт сооружение залито водой с наиболее невыгодным посекционным заполнением. Для необсыпаемых сооружений это сочетание является эксплуатационным;</w:t>
      </w:r>
    </w:p>
    <w:p>
      <w:pPr>
        <w:spacing w:after="120"/>
        <w:ind w:firstLine="567"/>
        <w:jc w:val="both"/>
      </w:pPr>
      <w:r>
        <w:rPr>
          <w:rFonts w:ascii="Arial" w:cs="Arial" w:eastAsia="Arial" w:hAnsi="Arial"/>
          <w:sz w:val="24"/>
          <w:szCs w:val="24"/>
        </w:rPr>
        <w:t xml:space="preserve">II</w:t>
      </w:r>
      <w:r>
        <w:rPr>
          <w:rFonts w:ascii="Arial" w:cs="Arial" w:eastAsia="Arial" w:hAnsi="Arial"/>
          <w:sz w:val="24"/>
          <w:szCs w:val="24"/>
        </w:rPr>
        <w:t xml:space="preserve"> - при эксплуатации, когда сооружение не заполнено водой и обсыпано грунтом. В этом случае необходима проверка на устойчивость против всплывания.</w:t>
      </w:r>
    </w:p>
    <w:p>
      <w:pPr>
        <w:spacing w:after="120"/>
        <w:ind w:firstLine="567"/>
        <w:jc w:val="both"/>
      </w:pPr>
      <w:r>
        <w:rPr>
          <w:rFonts w:ascii="Arial" w:cs="Arial" w:eastAsia="Arial" w:hAnsi="Arial"/>
          <w:sz w:val="24"/>
          <w:szCs w:val="24"/>
        </w:rPr>
        <w:t xml:space="preserve">13.4.3 Расчетные уровни грунтовых вод на площадках водопроводных сооружений должны устанавливаться согласно долгосрочному прогнозу с учетом максимального уровня воды в водотоке или водоеме в зависимости от принятого процента обеспеченности. </w:t>
      </w:r>
    </w:p>
    <w:p>
      <w:pPr>
        <w:spacing w:after="120"/>
        <w:ind w:firstLine="567"/>
        <w:jc w:val="both"/>
      </w:pPr>
      <w:r>
        <w:rPr>
          <w:rFonts w:ascii="Arial" w:cs="Arial" w:eastAsia="Arial" w:hAnsi="Arial"/>
          <w:sz w:val="24"/>
          <w:szCs w:val="24"/>
        </w:rPr>
        <w:t xml:space="preserve">Прочность и устойчивость зданий и сооружений, расположенных в поймах водотоков и водоемов, при строительстве следует проверять при расчетном уровне воды 10 % обеспеченности.</w:t>
      </w:r>
    </w:p>
    <w:p>
      <w:pPr>
        <w:spacing w:after="120"/>
        <w:ind w:firstLine="567"/>
        <w:jc w:val="both"/>
      </w:pPr>
      <w:r>
        <w:rPr>
          <w:rFonts w:ascii="Arial" w:cs="Arial" w:eastAsia="Arial" w:hAnsi="Arial"/>
          <w:sz w:val="24"/>
          <w:szCs w:val="24"/>
        </w:rPr>
        <w:t xml:space="preserve">13.4.4 Расчет емкостных сооружений на устойчивость против всплывания допускается производить без учета временного повышения грунтовых вод в периоды паводка, если в проектах предусмотрены мероприятия, предотвращающие опорожнение сооружений в этот период, и контроль за уровнем грунтовых вод.</w:t>
      </w:r>
    </w:p>
    <w:p>
      <w:pPr>
        <w:spacing w:after="120"/>
        <w:ind w:firstLine="567"/>
        <w:jc w:val="both"/>
      </w:pPr>
      <w:r>
        <w:rPr>
          <w:rFonts w:ascii="Arial" w:cs="Arial" w:eastAsia="Arial" w:hAnsi="Arial"/>
          <w:sz w:val="24"/>
          <w:szCs w:val="24"/>
        </w:rPr>
        <w:t xml:space="preserve">Коэффициент устойчивости против всплывания следует принимать равным 1,1.</w:t>
      </w:r>
    </w:p>
    <w:p>
      <w:pPr>
        <w:spacing w:after="120"/>
        <w:ind w:firstLine="567"/>
        <w:jc w:val="both"/>
      </w:pPr>
      <w:r>
        <w:rPr>
          <w:rFonts w:ascii="Arial" w:cs="Arial" w:eastAsia="Arial" w:hAnsi="Arial"/>
          <w:sz w:val="24"/>
          <w:szCs w:val="24"/>
        </w:rPr>
        <w:t xml:space="preserve">13.4.5 Напряжения сжатия в бетоне стен цилиндрических емкостных сооружений от предварительно напряженного железобетона, после заполнения их водой при отсутствии обсыпки и с учетом всех потерь в напрягаемой арматуре, должны быть не менее: в нижней части, равной</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высоты, - 0,8 МПа (8 кгс/см</w:t>
      </w:r>
      <w:r>
        <w:rPr>
          <w:rFonts w:ascii="Arial" w:cs="Arial" w:eastAsia="Arial" w:hAnsi="Arial"/>
          <w:sz w:val="24"/>
          <w:szCs w:val="24"/>
        </w:rPr>
        <w:t xml:space="preserve">2</w:t>
      </w:r>
      <w:r>
        <w:rPr>
          <w:rFonts w:ascii="Arial" w:cs="Arial" w:eastAsia="Arial" w:hAnsi="Arial"/>
          <w:sz w:val="24"/>
          <w:szCs w:val="24"/>
        </w:rPr>
        <w:t xml:space="preserve">), в верхней части - 0,5 МПа (5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13.5 Антикоррозионная защита строительных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13.5.1 Антикоррозионная защита строительных конструкций должна соответствовать техническим регламентам.</w:t>
      </w:r>
    </w:p>
    <w:p>
      <w:pPr>
        <w:spacing w:after="120"/>
        <w:ind w:firstLine="567"/>
        <w:jc w:val="both"/>
      </w:pPr>
      <w:r>
        <w:rPr>
          <w:rFonts w:ascii="Arial" w:cs="Arial" w:eastAsia="Arial" w:hAnsi="Arial"/>
          <w:sz w:val="24"/>
          <w:szCs w:val="24"/>
        </w:rPr>
        <w:t xml:space="preserve">13.5.2 При проектировании подземных и наземных сооружений, располагаемых в зоне действия блуждающих токов, должны предусматриваться меры защиты железобетонных конструкций от электрохимической коррозии.</w:t>
      </w:r>
    </w:p>
    <w:p>
      <w:pPr>
        <w:spacing w:after="120"/>
        <w:ind w:firstLine="567"/>
        <w:jc w:val="both"/>
      </w:pPr>
      <w:r>
        <w:rPr>
          <w:rFonts w:ascii="Arial" w:cs="Arial" w:eastAsia="Arial" w:hAnsi="Arial"/>
          <w:sz w:val="24"/>
          <w:szCs w:val="24"/>
        </w:rPr>
        <w:t xml:space="preserve">13.5.3 Следует предусматривать возможность нанесения и периодического восстановления антикоррозионного покрытия элементов конструкции или принимать конструктивные решения, обеспечивающие сохранность сооружений на весь период эксплуатации.</w:t>
      </w:r>
    </w:p>
    <w:p>
      <w:pPr>
        <w:spacing w:after="120"/>
        <w:ind w:firstLine="567"/>
        <w:jc w:val="both"/>
      </w:pPr>
      <w:r>
        <w:rPr>
          <w:rFonts w:ascii="Arial" w:cs="Arial" w:eastAsia="Arial" w:hAnsi="Arial"/>
          <w:sz w:val="24"/>
          <w:szCs w:val="24"/>
        </w:rPr>
        <w:t xml:space="preserve">13.5.4 При проектировании емкостей для хранения агрессивных жидкостей следует предусматривать возможность регулярного наблюдения за состоянием наружных поверхностей стен и контроля герметичности днища.</w:t>
      </w:r>
    </w:p>
    <w:p>
      <w:pPr>
        <w:spacing w:after="120"/>
        <w:ind w:firstLine="567"/>
        <w:jc w:val="both"/>
      </w:pPr>
      <w:r>
        <w:rPr>
          <w:rFonts w:ascii="Arial" w:cs="Arial" w:eastAsia="Arial" w:hAnsi="Arial"/>
          <w:sz w:val="24"/>
          <w:szCs w:val="24"/>
        </w:rPr>
        <w:t xml:space="preserve">Не допускаются:</w:t>
      </w:r>
    </w:p>
    <w:p>
      <w:pPr>
        <w:spacing w:after="120"/>
        <w:ind w:firstLine="567"/>
        <w:jc w:val="both"/>
      </w:pPr>
      <w:r>
        <w:rPr>
          <w:rFonts w:ascii="Arial" w:cs="Arial" w:eastAsia="Arial" w:hAnsi="Arial"/>
          <w:sz w:val="24"/>
          <w:szCs w:val="24"/>
        </w:rPr>
        <w:t xml:space="preserve">а) опирание несущих стен зданий на стены емкостей;</w:t>
      </w:r>
    </w:p>
    <w:p>
      <w:pPr>
        <w:spacing w:after="120"/>
        <w:ind w:firstLine="567"/>
        <w:jc w:val="both"/>
      </w:pPr>
      <w:r>
        <w:rPr>
          <w:rFonts w:ascii="Arial" w:cs="Arial" w:eastAsia="Arial" w:hAnsi="Arial"/>
          <w:sz w:val="24"/>
          <w:szCs w:val="24"/>
        </w:rPr>
        <w:t xml:space="preserve">б) опирание на стены или днища емкостей междуэтажных перекрытий и колонн;</w:t>
      </w:r>
    </w:p>
    <w:p>
      <w:pPr>
        <w:spacing w:after="120"/>
        <w:ind w:firstLine="567"/>
        <w:jc w:val="both"/>
      </w:pPr>
      <w:r>
        <w:rPr>
          <w:rFonts w:ascii="Arial" w:cs="Arial" w:eastAsia="Arial" w:hAnsi="Arial"/>
          <w:sz w:val="24"/>
          <w:szCs w:val="24"/>
        </w:rPr>
        <w:t xml:space="preserve">в) устройство разделительных перегородок внутри емкости для хранения различных жидкостей;</w:t>
      </w:r>
    </w:p>
    <w:p>
      <w:pPr>
        <w:spacing w:after="120"/>
        <w:ind w:firstLine="567"/>
        <w:jc w:val="both"/>
      </w:pPr>
      <w:r>
        <w:rPr>
          <w:rFonts w:ascii="Arial" w:cs="Arial" w:eastAsia="Arial" w:hAnsi="Arial"/>
          <w:sz w:val="24"/>
          <w:szCs w:val="24"/>
        </w:rPr>
        <w:t xml:space="preserve">г) прокладка трубопроводов в толще бетон днищ;</w:t>
      </w:r>
    </w:p>
    <w:p>
      <w:pPr>
        <w:spacing w:after="120"/>
        <w:ind w:firstLine="567"/>
        <w:jc w:val="both"/>
      </w:pPr>
      <w:r>
        <w:rPr>
          <w:rFonts w:ascii="Arial" w:cs="Arial" w:eastAsia="Arial" w:hAnsi="Arial"/>
          <w:sz w:val="24"/>
          <w:szCs w:val="24"/>
        </w:rPr>
        <w:t xml:space="preserve">д) нарушение цельности антикоррозионных покрытий.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случаях, когда обеспечен доступ к элементам конструкций емкостей для регулярного осмотра и обеспечена возможность периодического восстановления антикоррозионного покрытия и ремонта конструкций, допускается опирание на стены емкостей площадок обслуживания и ограждающих конструкций помещения насосов для перекачки жидкостей из этих емкостей.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13.6 Отопление и вентиляция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13.6.1 Необходимый воздухообмен в производственных помещениях следует рассчитывать по количеству вредных выделений от открытых емкостных сооружений, оборудования, коммуникаций. Количество вредных выделений следует принимать по данным технологической части проекта.</w:t>
      </w:r>
    </w:p>
    <w:p>
      <w:pPr>
        <w:spacing w:after="120"/>
        <w:ind w:firstLine="567"/>
        <w:jc w:val="both"/>
      </w:pPr>
      <w:r>
        <w:rPr>
          <w:rFonts w:ascii="Arial" w:cs="Arial" w:eastAsia="Arial" w:hAnsi="Arial"/>
          <w:sz w:val="24"/>
          <w:szCs w:val="24"/>
        </w:rPr>
        <w:t xml:space="preserve">При отсутствии данных следует использовать результаты натурных обследований аналогичных действующих сооружений. Для сооружений, по которым нет аналогов, допускается рассчитывать количество воздуха по кратности воздухообмена согласно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9</w:t>
      </w:r>
      <w:r>
        <w:rPr>
          <w:rFonts w:ascii="Arial" w:cs="Arial" w:eastAsia="Arial" w:hAnsi="Arial"/>
          <w:sz w:val="24"/>
          <w:szCs w:val="24"/>
        </w:rPr>
        <w:t xml:space="preserve"> - </w:t>
      </w:r>
      <w:r>
        <w:rPr>
          <w:rFonts w:ascii="Arial" w:cs="Arial" w:eastAsia="Arial" w:hAnsi="Arial"/>
          <w:sz w:val="24"/>
          <w:szCs w:val="24"/>
        </w:rPr>
        <w:t xml:space="preserve">Значения температуры и кратности воздухообмена для различных зданий и помещений на сооружениях водоснабжения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4"/>
        <w:gridCol w:w="1777"/>
        <w:gridCol w:w="995"/>
        <w:gridCol w:w="1325"/>
        <w:gridCol w:w="2557"/>
      </w:tblGrid>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Машинные залы водозаборных сооружений</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Машинные залы насосных станций</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3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расчету на тепловыделения</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10178"/>
            <w:gridSpan w:val="5"/>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отделение фильтровального зала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Отделения реагентного хозяйства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хлорного железа, гипохлорита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Склады реагентов:</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хлорного железа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наличии в производственных помещениях постоянного обслуживающего персонала температура воздуха в них должна быть не менее 16 °С.</w:t>
            </w:r>
          </w:p>
          <w:p>
            <w:pPr>
              <w:jc w:val="left"/>
            </w:pPr>
            <w:r>
              <w:rPr>
                <w:rFonts w:ascii="Arial" w:cs="Arial" w:eastAsia="Arial" w:hAnsi="Arial"/>
                <w:sz w:val="24"/>
                <w:szCs w:val="24"/>
              </w:rPr>
              <w:t xml:space="preserve">2 Температуру воздуха в помещениях, имеющих большие водные поверхности, следует принимать не менее чем на 2 °С выше температуры водной поверхности.</w:t>
            </w:r>
          </w:p>
        </w:tc>
      </w:tr>
    </w:tbl>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 Дополнительные требования к системам водоснабжения в особых природных и климатических условиях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для промышленных объектов норм и правил по обеспечению устойчивости, долговечности, надежности и безопасности в особых климатических и геологических условиях.</w:t>
      </w:r>
    </w:p>
    <w:p>
      <w:pPr>
        <w:spacing w:after="120"/>
        <w:ind w:firstLine="567"/>
        <w:jc w:val="both"/>
      </w:pPr>
      <w:r>
        <w:rPr>
          <w:rFonts w:ascii="Arial" w:cs="Arial" w:eastAsia="Arial" w:hAnsi="Arial"/>
          <w:sz w:val="24"/>
          <w:szCs w:val="24"/>
        </w:rPr>
        <w:t xml:space="preserve"/>
      </w:r>
    </w:p>
    <w:p>
      <w:pPr>
        <w:spacing w:after="240" w:before="120"/>
        <w:ind w:firstLine="567"/>
        <w:jc w:val="center"/>
      </w:pPr>
      <w:r>
        <w:rPr>
          <w:rFonts w:ascii="Arial" w:cs="Arial" w:eastAsia="Arial" w:hAnsi="Arial"/>
          <w:b/>
          <w:bCs/>
          <w:sz w:val="32"/>
          <w:szCs w:val="32"/>
        </w:rPr>
        <w:t xml:space="preserve">14.1 Сейсмические районы</w:t>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14.1.1 Требования настоящего подраздела должны выполняться при проектировании систем водоснабжения в районах с сейсмичностью 7, 8 и 9 баллов.</w:t>
      </w:r>
    </w:p>
    <w:p>
      <w:pPr>
        <w:spacing w:after="120"/>
        <w:ind w:firstLine="567"/>
        <w:jc w:val="both"/>
      </w:pPr>
      <w:r>
        <w:rPr>
          <w:rFonts w:ascii="Arial" w:cs="Arial" w:eastAsia="Arial" w:hAnsi="Arial"/>
          <w:sz w:val="24"/>
          <w:szCs w:val="24"/>
        </w:rPr>
        <w:t xml:space="preserve">14.1.2 В районах с сейсмичностью 8 и 9 баллов для систем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и, при обосновании, для </w:t>
      </w:r>
      <w:r>
        <w:rPr>
          <w:rFonts w:ascii="Arial" w:cs="Arial" w:eastAsia="Arial" w:hAnsi="Arial"/>
          <w:sz w:val="24"/>
          <w:szCs w:val="24"/>
        </w:rPr>
        <w:t xml:space="preserve">II</w:t>
      </w:r>
      <w:r>
        <w:rPr>
          <w:rFonts w:ascii="Arial" w:cs="Arial" w:eastAsia="Arial" w:hAnsi="Arial"/>
          <w:sz w:val="24"/>
          <w:szCs w:val="24"/>
        </w:rPr>
        <w:t xml:space="preserve"> категории, а также для систем водоснабжения всех категорий в районах с сейсмичностью 7 баллов, допускается использование одного источника водоснабжения.</w:t>
      </w:r>
    </w:p>
    <w:p>
      <w:pPr>
        <w:spacing w:after="120"/>
        <w:ind w:firstLine="567"/>
        <w:jc w:val="both"/>
      </w:pPr>
      <w:r>
        <w:rPr>
          <w:rFonts w:ascii="Arial" w:cs="Arial" w:eastAsia="Arial" w:hAnsi="Arial"/>
          <w:sz w:val="24"/>
          <w:szCs w:val="24"/>
        </w:rPr>
        <w:t xml:space="preserve">14.1.3 В системах водоснабжения производительностью до </w:t>
      </w:r>
      <w:r>
        <w:rPr>
          <w:rFonts w:ascii="Arial" w:cs="Arial" w:eastAsia="Arial" w:hAnsi="Arial"/>
          <w:sz w:val="24"/>
          <w:szCs w:val="24"/>
        </w:rPr>
        <w:t xml:space="preserve">2</w:t>
      </w:r>
      <w:r>
        <w:rPr>
          <w:rFonts w:ascii="Arial" w:cs="Arial" w:eastAsia="Arial" w:hAnsi="Arial"/>
          <w:sz w:val="24"/>
          <w:szCs w:val="24"/>
        </w:rPr>
        <w:t xml:space="preserve">00 м</w:t>
      </w:r>
      <w:r>
        <w:rPr>
          <w:rFonts w:ascii="Arial" w:cs="Arial" w:eastAsia="Arial" w:hAnsi="Arial"/>
          <w:sz w:val="24"/>
          <w:szCs w:val="24"/>
        </w:rPr>
        <w:t xml:space="preserve">3</w:t>
      </w:r>
      <w:r>
        <w:rPr>
          <w:rFonts w:ascii="Arial" w:cs="Arial" w:eastAsia="Arial" w:hAnsi="Arial"/>
          <w:sz w:val="24"/>
          <w:szCs w:val="24"/>
        </w:rPr>
        <w:t xml:space="preserve">/сут при использовании одного источника водоснабжения (в том числе поверхностного при заборе воды в одном створе) в районах с сейсмичностью 8 и 9 баллов в емкостях допускается предусматривать объем воды на пожаротушение определяемый по п. </w:t>
      </w:r>
      <w:r>
        <w:rPr>
          <w:rFonts w:ascii="Arial" w:cs="Arial" w:eastAsia="Arial" w:hAnsi="Arial"/>
          <w:sz w:val="24"/>
          <w:szCs w:val="24"/>
        </w:rPr>
        <w:t xml:space="preserve">9.4</w:t>
      </w:r>
      <w:r>
        <w:rPr>
          <w:rFonts w:ascii="Arial" w:cs="Arial" w:eastAsia="Arial" w:hAnsi="Arial"/>
          <w:sz w:val="24"/>
          <w:szCs w:val="24"/>
        </w:rPr>
        <w:t xml:space="preserve"> настоящих Строительных норм и аварийный объем воды, обеспечивающий производственные нужды по аварийному графику и хозяйственно-питьевые нужды в размере 50 % расчетного расхода не менее 8 ч в районах с сейсмичностью 8 баллов и не менее 12 ч в районах с сейсмичностью 9 баллов, а также с учетом требований п.п. 10.1.3 и 10.1.4 настоящих Строительных норм.</w:t>
      </w:r>
    </w:p>
    <w:p>
      <w:pPr>
        <w:spacing w:after="120"/>
        <w:ind w:firstLine="567"/>
        <w:jc w:val="both"/>
      </w:pPr>
      <w:r>
        <w:rPr>
          <w:rFonts w:ascii="Arial" w:cs="Arial" w:eastAsia="Arial" w:hAnsi="Arial"/>
          <w:sz w:val="24"/>
          <w:szCs w:val="24"/>
        </w:rPr>
        <w:t xml:space="preserve">14.1.4 Для повышения надежности работы систем водоснабжения следует рассматривать возможность: </w:t>
      </w:r>
    </w:p>
    <w:p>
      <w:pPr>
        <w:spacing w:after="120"/>
        <w:ind w:firstLine="567"/>
        <w:jc w:val="both"/>
      </w:pPr>
      <w:r>
        <w:rPr>
          <w:rFonts w:ascii="Arial" w:cs="Arial" w:eastAsia="Arial" w:hAnsi="Arial"/>
          <w:sz w:val="24"/>
          <w:szCs w:val="24"/>
        </w:rPr>
        <w:t xml:space="preserve">а) рассредоточения напорных резервуаров; </w:t>
      </w:r>
    </w:p>
    <w:p>
      <w:pPr>
        <w:spacing w:after="120"/>
        <w:ind w:firstLine="567"/>
        <w:jc w:val="both"/>
      </w:pPr>
      <w:r>
        <w:rPr>
          <w:rFonts w:ascii="Arial" w:cs="Arial" w:eastAsia="Arial" w:hAnsi="Arial"/>
          <w:sz w:val="24"/>
          <w:szCs w:val="24"/>
        </w:rPr>
        <w:t xml:space="preserve">б) замены водонапорных башен напорными резервуарами; </w:t>
      </w:r>
    </w:p>
    <w:p>
      <w:pPr>
        <w:spacing w:after="120"/>
        <w:ind w:firstLine="567"/>
        <w:jc w:val="both"/>
      </w:pPr>
      <w:r>
        <w:rPr>
          <w:rFonts w:ascii="Arial" w:cs="Arial" w:eastAsia="Arial" w:hAnsi="Arial"/>
          <w:sz w:val="24"/>
          <w:szCs w:val="24"/>
        </w:rPr>
        <w:t xml:space="preserve">в) устройства по согласованию с органами санитарно-эпидемиологического надзора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567"/>
        <w:jc w:val="both"/>
      </w:pPr>
      <w:r>
        <w:rPr>
          <w:rFonts w:ascii="Arial" w:cs="Arial" w:eastAsia="Arial" w:hAnsi="Arial"/>
          <w:sz w:val="24"/>
          <w:szCs w:val="24"/>
        </w:rPr>
        <w:t xml:space="preserve">14.1.5 Насосные станции противопожарного и хозяйственно-питьевого водоснабжения не допускается блокировать с производственными зданиями и сооружениями.</w:t>
      </w:r>
    </w:p>
    <w:p>
      <w:pPr>
        <w:spacing w:after="120"/>
        <w:ind w:firstLine="567"/>
        <w:jc w:val="both"/>
      </w:pPr>
      <w:r>
        <w:rPr>
          <w:rFonts w:ascii="Arial" w:cs="Arial" w:eastAsia="Arial" w:hAnsi="Arial"/>
          <w:sz w:val="24"/>
          <w:szCs w:val="24"/>
        </w:rPr>
        <w:t xml:space="preserve">При блокировке насосных станций со зданиями и сооружениями водоснабжения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pPr>
        <w:spacing w:after="120"/>
        <w:ind w:firstLine="567"/>
        <w:jc w:val="both"/>
      </w:pPr>
      <w:r>
        <w:rPr>
          <w:rFonts w:ascii="Arial" w:cs="Arial" w:eastAsia="Arial" w:hAnsi="Arial"/>
          <w:sz w:val="24"/>
          <w:szCs w:val="24"/>
        </w:rPr>
        <w:t xml:space="preserve">14.1.6 Заглубленные насосные станции должны располагаться на расстоянии (в свету) не менее 10 м от резервуаров и трубопроводов.</w:t>
      </w:r>
    </w:p>
    <w:p>
      <w:pPr>
        <w:spacing w:after="120"/>
        <w:ind w:firstLine="567"/>
        <w:jc w:val="both"/>
      </w:pPr>
      <w:r>
        <w:rPr>
          <w:rFonts w:ascii="Arial" w:cs="Arial" w:eastAsia="Arial" w:hAnsi="Arial"/>
          <w:sz w:val="24"/>
          <w:szCs w:val="24"/>
        </w:rPr>
        <w:t xml:space="preserve">14.1.7 На станции подготовки воды должны предусматриваться обводные линии для подачи воды в сеть, минуя сооружения. Обводную линию следует прокладывать на расстоянии (в свету) не менее 5 м от других сооружений и коммуникаций. При этом</w:t>
      </w:r>
      <w:r>
        <w:rPr>
          <w:rFonts w:ascii="Arial" w:cs="Arial" w:eastAsia="Arial" w:hAnsi="Arial"/>
          <w:sz w:val="24"/>
          <w:szCs w:val="24"/>
        </w:rPr>
        <w:t xml:space="preserve">должно быть предусмотрено простейшее устройство для обеззараживания подаваемой в сеть питьевой воды.</w:t>
      </w:r>
    </w:p>
    <w:p>
      <w:pPr>
        <w:spacing w:after="120"/>
        <w:ind w:firstLine="567"/>
        <w:jc w:val="both"/>
      </w:pPr>
      <w:r>
        <w:rPr>
          <w:rFonts w:ascii="Arial" w:cs="Arial" w:eastAsia="Arial" w:hAnsi="Arial"/>
          <w:sz w:val="24"/>
          <w:szCs w:val="24"/>
        </w:rPr>
        <w:t xml:space="preserve">14.1.8 Количество резервуаров одного назначения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общих камер переключения.</w:t>
      </w:r>
    </w:p>
    <w:p>
      <w:pPr>
        <w:spacing w:after="120"/>
        <w:ind w:firstLine="567"/>
        <w:jc w:val="both"/>
      </w:pPr>
      <w:r>
        <w:rPr>
          <w:rFonts w:ascii="Arial" w:cs="Arial" w:eastAsia="Arial" w:hAnsi="Arial"/>
          <w:sz w:val="24"/>
          <w:szCs w:val="24"/>
        </w:rPr>
        <w:t xml:space="preserve">14.1.9 Жесткая заделка труб в стенах и фундаментах зданий не допускается. Размеры отверстий для прохода труб должны обеспечивать зазор по периметру не менее 10 см; при наличии просадочных грунтов зазор по высоте должен быть не менее 20 см; заделку зазора следует принимать из плотных эластичных материалов.</w:t>
      </w:r>
    </w:p>
    <w:p>
      <w:pPr>
        <w:spacing w:after="120"/>
        <w:ind w:firstLine="567"/>
        <w:jc w:val="both"/>
      </w:pPr>
      <w:r>
        <w:rPr>
          <w:rFonts w:ascii="Arial" w:cs="Arial" w:eastAsia="Arial" w:hAnsi="Arial"/>
          <w:sz w:val="24"/>
          <w:szCs w:val="24"/>
        </w:rPr>
        <w:t xml:space="preserve">Проход труб через стены подземной части насосных станций и емкостных сооружений следует принимать таким, чтобы взаимные сейсмические воздействия стен и трубопроводов исключались. Для этой цели должны применяться сальники.</w:t>
      </w:r>
    </w:p>
    <w:p>
      <w:pPr>
        <w:spacing w:after="120"/>
        <w:ind w:firstLine="567"/>
        <w:jc w:val="both"/>
      </w:pPr>
      <w:r>
        <w:rPr>
          <w:rFonts w:ascii="Arial" w:cs="Arial" w:eastAsia="Arial" w:hAnsi="Arial"/>
          <w:sz w:val="24"/>
          <w:szCs w:val="24"/>
        </w:rPr>
        <w:t xml:space="preserve">14.1.10 На вводах и выходах трубопроводов из зданий или сооружений, в местах присоединения трубопроводов к насосам, водозаборным скважинам, в местах соединения стояков водонапорных башен с горизонтальными трубопроводами, а также в местах резкого изменения профиля или направления трассы трубопроводов необходимо предусматривать гибкие соединения, допускающие угловые и продольные перемещения концов трубопроводов.</w:t>
      </w:r>
    </w:p>
    <w:p>
      <w:pPr>
        <w:spacing w:after="240" w:before="120"/>
        <w:ind w:firstLine="567"/>
        <w:jc w:val="center"/>
      </w:pPr>
      <w:r>
        <w:rPr>
          <w:rFonts w:ascii="Arial" w:cs="Arial" w:eastAsia="Arial" w:hAnsi="Arial"/>
          <w:b/>
          <w:bCs/>
          <w:sz w:val="32"/>
          <w:szCs w:val="32"/>
        </w:rPr>
        <w:t xml:space="preserve">14.2 Водоводы и сети</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14.2.1 При проектировании водоводов и сетей в сейсмических районах допускается применять все виды труб, указанные в п. </w:t>
      </w:r>
      <w:r>
        <w:rPr>
          <w:rFonts w:ascii="Arial" w:cs="Arial" w:eastAsia="Arial" w:hAnsi="Arial"/>
          <w:sz w:val="24"/>
          <w:szCs w:val="24"/>
        </w:rPr>
        <w:t xml:space="preserve">9.20</w:t>
      </w:r>
      <w:r>
        <w:rPr>
          <w:rFonts w:ascii="Arial" w:cs="Arial" w:eastAsia="Arial" w:hAnsi="Arial"/>
          <w:sz w:val="24"/>
          <w:szCs w:val="24"/>
        </w:rPr>
        <w:t xml:space="preserve"> настоящих Строительных норм и обеспечивающие надежную работу при воздействии сейсмических нагрузок. При этом глубину заложения труб следует принимать согласно п.п. 9.40-9.43 настоящих Строительных норм.</w:t>
      </w:r>
    </w:p>
    <w:p>
      <w:pPr>
        <w:spacing w:after="120"/>
        <w:ind w:firstLine="567"/>
        <w:jc w:val="both"/>
      </w:pPr>
      <w:r>
        <w:rPr>
          <w:rFonts w:ascii="Arial" w:cs="Arial" w:eastAsia="Arial" w:hAnsi="Arial"/>
          <w:sz w:val="24"/>
          <w:szCs w:val="24"/>
        </w:rPr>
        <w:t xml:space="preserve">14.2.2 Выбор класса прочности труб необходимо производить с учетом основных и особых сочетаний нагрузок при сейсмических воздействиях.</w:t>
      </w:r>
    </w:p>
    <w:p>
      <w:pPr>
        <w:spacing w:after="120"/>
        <w:ind w:firstLine="567"/>
        <w:jc w:val="both"/>
      </w:pPr>
      <w:r>
        <w:rPr>
          <w:rFonts w:ascii="Arial" w:cs="Arial" w:eastAsia="Arial" w:hAnsi="Arial"/>
          <w:sz w:val="24"/>
          <w:szCs w:val="24"/>
        </w:rPr>
        <w:t xml:space="preserve">Компенсационные способности стыков необходимо обеспечивать применением гибких стыковых соединений.</w:t>
      </w:r>
    </w:p>
    <w:p>
      <w:pPr>
        <w:spacing w:after="120"/>
        <w:ind w:firstLine="567"/>
        <w:jc w:val="both"/>
      </w:pPr>
      <w:r>
        <w:rPr>
          <w:rFonts w:ascii="Arial" w:cs="Arial" w:eastAsia="Arial" w:hAnsi="Arial"/>
          <w:sz w:val="24"/>
          <w:szCs w:val="24"/>
        </w:rPr>
        <w:t xml:space="preserve">14.2.3 В системах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прокладка водоводов в одну линию, при этом объем емкостей следует принимать по большей величине, определенной по п. </w:t>
      </w:r>
      <w:r>
        <w:rPr>
          <w:rFonts w:ascii="Arial" w:cs="Arial" w:eastAsia="Arial" w:hAnsi="Arial"/>
          <w:sz w:val="24"/>
          <w:szCs w:val="24"/>
        </w:rPr>
        <w:t xml:space="preserve">10.1.3</w:t>
      </w:r>
      <w:r>
        <w:rPr>
          <w:rFonts w:ascii="Arial" w:cs="Arial" w:eastAsia="Arial" w:hAnsi="Arial"/>
          <w:sz w:val="24"/>
          <w:szCs w:val="24"/>
        </w:rPr>
        <w:t xml:space="preserve">-10.1.4 или п. </w:t>
      </w:r>
      <w:r>
        <w:rPr>
          <w:rFonts w:ascii="Arial" w:cs="Arial" w:eastAsia="Arial" w:hAnsi="Arial"/>
          <w:sz w:val="24"/>
          <w:szCs w:val="24"/>
        </w:rPr>
        <w:t xml:space="preserve">14.1.3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Водопроводные сети должны проектироваться кольцевыми при расчетных диаметрах более 75 мм. </w:t>
      </w:r>
    </w:p>
    <w:p>
      <w:pPr>
        <w:spacing w:after="240" w:before="120"/>
        <w:ind w:firstLine="567"/>
        <w:jc w:val="center"/>
      </w:pPr>
      <w:r>
        <w:rPr>
          <w:rFonts w:ascii="Arial" w:cs="Arial" w:eastAsia="Arial" w:hAnsi="Arial"/>
          <w:b/>
          <w:bCs/>
          <w:sz w:val="32"/>
          <w:szCs w:val="32"/>
        </w:rPr>
        <w:t xml:space="preserve">14.3 Строительные конструкции</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14.3.1 Конструкции зданий и сооружений следует проектировать в соответствии с требованиями настоящего раздела.</w:t>
      </w:r>
    </w:p>
    <w:p>
      <w:pPr>
        <w:spacing w:after="120"/>
        <w:ind w:firstLine="567"/>
        <w:jc w:val="both"/>
      </w:pPr>
      <w:r>
        <w:rPr>
          <w:rFonts w:ascii="Arial" w:cs="Arial" w:eastAsia="Arial" w:hAnsi="Arial"/>
          <w:sz w:val="24"/>
          <w:szCs w:val="24"/>
        </w:rPr>
        <w:t xml:space="preserve">Расчетная сейсмичность зданий и сооружений систем водоснабжения должна приниматься согласно таблице 10.</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4"/>
        <w:gridCol w:w="2478"/>
        <w:gridCol w:w="2478"/>
        <w:gridCol w:w="2478"/>
      </w:tblGrid>
      <w:tr>
        <w:tc>
          <w:tcPr>
            <w:tcW w:type="dxa" w:w="274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 ответственности зданий и сооружений</w:t>
            </w:r>
          </w:p>
        </w:tc>
        <w:tc>
          <w:tcPr>
            <w:tcW w:type="dxa" w:w="7434"/>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зданий и сооружений при сейсмичности площадки строительства, балл</w:t>
            </w:r>
          </w:p>
        </w:tc>
      </w:tr>
      <w:tr>
        <w:tc>
          <w:tcPr>
            <w:vMerge w:val="continue"/>
            <w:tcBorders>
              <w:top w:val="single" w:color="CBBF9E" w:sz="4"/>
              <w:left w:val="single" w:color="CBBF9E" w:sz="4"/>
              <w:bottom w:val="single" w:color="CBBF9E" w:sz="4"/>
              <w:right w:val="single" w:color="CBBF9E" w:sz="4"/>
            </w:tcBorders>
          </w:tcP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r>
      <w:tr>
        <w:tc>
          <w:tcPr>
            <w:tcW w:type="dxa" w:w="274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сейсмического воздействия</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е - Здания и сооружения рассчитываются на нагрузки, соответствующие расчетной сейсмичности. Эти нагрузки для зданий и сооружений, функционирование которых необходимо при ликвидации последствий землетрясения, умножаются на коэффициент 1,2. </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14.3.2 Емкостные сооружения и подземные части зданий должны рассчитываться на наиболее опасные возможные сочетания сейсмических воздействий от собственной массы конструкций, массы жидкости, заполняющей емкость, и грунта, включая</w:t>
      </w:r>
      <w:r>
        <w:rPr>
          <w:rFonts w:ascii="Arial" w:cs="Arial" w:eastAsia="Arial" w:hAnsi="Arial"/>
          <w:sz w:val="24"/>
          <w:szCs w:val="24"/>
        </w:rPr>
        <w:t xml:space="preserve">обваловку.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расчете водонапорных башен требования настоящего пункта распространяются только на расчет конструкций бака.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14.4 Просадочные грунты</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14.4.1 При разработке генеральных планов должно обеспечиваться сохранение естественных условий отведения дождевых и талых вод. Емкостные сооружения должны располагаться на участках с минимальной величиной толщин просадочных грунтов, с наличием дренирующего слоя.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расположении площадки строительства на склоне должна предусматриваться нагорная канава для отведения дождевых и талых вод.</w:t>
      </w:r>
    </w:p>
    <w:p>
      <w:pPr>
        <w:spacing w:after="120"/>
        <w:ind w:firstLine="567"/>
        <w:jc w:val="both"/>
      </w:pPr>
      <w:r>
        <w:rPr>
          <w:rFonts w:ascii="Arial" w:cs="Arial" w:eastAsia="Arial" w:hAnsi="Arial"/>
          <w:sz w:val="24"/>
          <w:szCs w:val="24"/>
        </w:rPr>
        <w:t xml:space="preserve">14.4.2 Расстояние от емкостных сооружений до зданий различного назначения должно приниматься в грунтовых условиях:</w:t>
      </w:r>
    </w:p>
    <w:p>
      <w:pPr>
        <w:spacing w:after="120"/>
        <w:ind w:firstLine="567"/>
        <w:jc w:val="both"/>
      </w:pPr>
      <w:r>
        <w:rPr>
          <w:rFonts w:ascii="Arial" w:cs="Arial" w:eastAsia="Arial" w:hAnsi="Arial"/>
          <w:sz w:val="24"/>
          <w:szCs w:val="24"/>
        </w:rPr>
        <w:t xml:space="preserve">I</w:t>
      </w:r>
      <w:r>
        <w:rPr>
          <w:rFonts w:ascii="Arial" w:cs="Arial" w:eastAsia="Arial" w:hAnsi="Arial"/>
          <w:sz w:val="24"/>
          <w:szCs w:val="24"/>
        </w:rPr>
        <w:t xml:space="preserve"> типа по просадочности - не менее 1,5 толщины слоя просадочного грунта;</w:t>
      </w:r>
    </w:p>
    <w:p>
      <w:pPr>
        <w:spacing w:after="120"/>
        <w:ind w:firstLine="567"/>
        <w:jc w:val="both"/>
      </w:pPr>
      <w:r>
        <w:rPr>
          <w:rFonts w:ascii="Arial" w:cs="Arial" w:eastAsia="Arial" w:hAnsi="Arial"/>
          <w:sz w:val="24"/>
          <w:szCs w:val="24"/>
        </w:rPr>
        <w:t xml:space="preserve">II</w:t>
      </w:r>
      <w:r>
        <w:rPr>
          <w:rFonts w:ascii="Arial" w:cs="Arial" w:eastAsia="Arial" w:hAnsi="Arial"/>
          <w:sz w:val="24"/>
          <w:szCs w:val="24"/>
        </w:rPr>
        <w:t xml:space="preserve"> типа по просадочности при дренирующих подстилающих грунтах - не менее 1,5 толщины просадочного слоя, а при не дренирующих подстилающих грунтах - не менее трех толщин просадочного слоя, но не более 40 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Величину слоя просадочного грунта следует принимать от поверхности естественного рельефа, а при планировке площадки - от уровня срезки.</w:t>
      </w:r>
    </w:p>
    <w:p>
      <w:pPr>
        <w:spacing w:after="120"/>
        <w:ind w:firstLine="567"/>
        <w:jc w:val="both"/>
      </w:pPr>
      <w:r>
        <w:rPr>
          <w:rFonts w:ascii="Arial" w:cs="Arial" w:eastAsia="Arial" w:hAnsi="Arial"/>
          <w:sz w:val="24"/>
          <w:szCs w:val="24"/>
        </w:rPr>
        <w:t xml:space="preserve">2 Тип грунтовых условий по просадочности и возможные величины просадок грунтов от их собственной массы следует принимать с учетом возможной срезки и подсыпки грунта при планировке.</w:t>
      </w:r>
    </w:p>
    <w:p>
      <w:pPr>
        <w:spacing w:after="120"/>
        <w:ind w:firstLine="567"/>
        <w:jc w:val="both"/>
      </w:pPr>
      <w:r>
        <w:rPr>
          <w:rFonts w:ascii="Arial" w:cs="Arial" w:eastAsia="Arial" w:hAnsi="Arial"/>
          <w:sz w:val="24"/>
          <w:szCs w:val="24"/>
        </w:rPr>
        <w:t xml:space="preserve">3 При полном устранении просадочных свойств грунтов в пределах застраиваемой площадки, а также при устройстве водонепроницаемых поддонов под емкостными сооружениями с отведением с них воды утечек за пределы площадки допускается принимать расстояния от емкостных сооружений до зданий без учета просадочности грунтов.</w:t>
      </w:r>
    </w:p>
    <w:p>
      <w:pPr>
        <w:spacing w:after="120"/>
        <w:ind w:firstLine="567"/>
        <w:jc w:val="both"/>
      </w:pPr>
      <w:r>
        <w:rPr>
          <w:rFonts w:ascii="Arial" w:cs="Arial" w:eastAsia="Arial" w:hAnsi="Arial"/>
          <w:sz w:val="24"/>
          <w:szCs w:val="24"/>
        </w:rPr>
        <w:t xml:space="preserve">14.4.3 Расстояния от постоянно действующих источников замачивания систем водоснабжения до строящихся зданий и сооружений допускается уменьшать в 1,5 раза по сравнению с расстояниями, указанными в п. 14.5.6 настоящих Строительных норм, при условии полного или частичного устранения просадочных свойств грунтов в пределах деформируемой зоны или прорезки просадочных грунтов свайными фундаментами, столбами из закрепленного грунта. </w:t>
      </w:r>
    </w:p>
    <w:p>
      <w:pPr>
        <w:spacing w:after="120"/>
        <w:ind w:firstLine="567"/>
        <w:jc w:val="both"/>
      </w:pPr>
      <w:r>
        <w:rPr>
          <w:rFonts w:ascii="Arial" w:cs="Arial" w:eastAsia="Arial" w:hAnsi="Arial"/>
          <w:sz w:val="24"/>
          <w:szCs w:val="24"/>
        </w:rPr>
        <w:t xml:space="preserve">14.4.4 При проектировании зданий, сооружений и трубопроводов, подлежащих строительству на просадочных грунтах, необходимо предусматривать герметизацию емкостных сооружений и трубопроводов, мероприятия по предотвращению проникания</w:t>
      </w:r>
      <w:r>
        <w:rPr>
          <w:rFonts w:ascii="Arial" w:cs="Arial" w:eastAsia="Arial" w:hAnsi="Arial"/>
          <w:sz w:val="24"/>
          <w:szCs w:val="24"/>
        </w:rPr>
        <w:t xml:space="preserve"> воды в грунт из трубопроводов и сооружений, по контролю за утечками воды, по сбору и отводу воды в местах возможных утечек, а также по защите котлованов и траншей от замачивания дождевыми и талыми водами.</w:t>
      </w:r>
    </w:p>
    <w:p>
      <w:pPr>
        <w:spacing w:after="120"/>
        <w:ind w:firstLine="567"/>
        <w:jc w:val="both"/>
      </w:pPr>
      <w:r>
        <w:rPr>
          <w:rFonts w:ascii="Arial" w:cs="Arial" w:eastAsia="Arial" w:hAnsi="Arial"/>
          <w:sz w:val="24"/>
          <w:szCs w:val="24"/>
        </w:rPr>
        <w:t xml:space="preserve">14.4.5 Укладка трубопроводов в зданиях и сооружениях водоснабжения должна предусматриваться над поверхностью пола; допускается укладка трубопроводов ниже пола в водонепроницаемых каналах с отводом аварийных вод.</w:t>
      </w:r>
    </w:p>
    <w:p>
      <w:pPr>
        <w:spacing w:after="120"/>
        <w:ind w:firstLine="567"/>
        <w:jc w:val="both"/>
      </w:pPr>
      <w:r>
        <w:rPr>
          <w:rFonts w:ascii="Arial" w:cs="Arial" w:eastAsia="Arial" w:hAnsi="Arial"/>
          <w:sz w:val="24"/>
          <w:szCs w:val="24"/>
        </w:rPr>
        <w:t xml:space="preserve">14.4.6 При наличии просадочных грунтов опирание ограждающих конструкций зданий на стены емкостных сооружений не допускается.</w:t>
      </w:r>
    </w:p>
    <w:p>
      <w:pPr>
        <w:spacing w:after="120"/>
        <w:ind w:firstLine="567"/>
        <w:jc w:val="both"/>
      </w:pPr>
      <w:r>
        <w:rPr>
          <w:rFonts w:ascii="Arial" w:cs="Arial" w:eastAsia="Arial" w:hAnsi="Arial"/>
          <w:sz w:val="24"/>
          <w:szCs w:val="24"/>
        </w:rPr>
        <w:t xml:space="preserve">14.4.7 Для обеспечения контроля за состоянием и работой сооружений водоснабжения необходимо предусматривать возможность свободного доступа к их основным конструктивным элементам и узлам технологического оборудования.</w:t>
      </w:r>
    </w:p>
    <w:p>
      <w:pPr>
        <w:spacing w:after="120"/>
        <w:ind w:firstLine="567"/>
        <w:jc w:val="both"/>
      </w:pPr>
      <w:r>
        <w:rPr>
          <w:rFonts w:ascii="Arial" w:cs="Arial" w:eastAsia="Arial" w:hAnsi="Arial"/>
          <w:sz w:val="24"/>
          <w:szCs w:val="24"/>
        </w:rPr>
        <w:t xml:space="preserve">14.4.8 При разности осадок здания или сооружения и трубопровода на вводе, вызывающей повреждение труб или ограждающих конструкций, на трубопроводах в колодцах следует предусматривать установку компенсаторов.</w:t>
      </w:r>
    </w:p>
    <w:p>
      <w:pPr>
        <w:spacing w:after="120"/>
        <w:ind w:firstLine="567"/>
        <w:jc w:val="both"/>
      </w:pPr>
      <w:r>
        <w:rPr>
          <w:rFonts w:ascii="Arial" w:cs="Arial" w:eastAsia="Arial" w:hAnsi="Arial"/>
          <w:sz w:val="24"/>
          <w:szCs w:val="24"/>
        </w:rPr>
        <w:t xml:space="preserve">Жесткая заделка труб в стены емкостных сооружений и подземных частей зданий не допускается, для пропуска труб через стены следует предусматривать сальники.</w:t>
      </w:r>
    </w:p>
    <w:p>
      <w:pPr>
        <w:spacing w:after="120"/>
        <w:ind w:firstLine="567"/>
        <w:jc w:val="both"/>
      </w:pPr>
      <w:r>
        <w:rPr>
          <w:rFonts w:ascii="Arial" w:cs="Arial" w:eastAsia="Arial" w:hAnsi="Arial"/>
          <w:sz w:val="24"/>
          <w:szCs w:val="24"/>
        </w:rPr>
        <w:t xml:space="preserve">14.4.9 В ограждающих конструкциях, к которым не предъявляются требования герметичности, следует назначать увеличенные размеры отверстий для пропуска труб и лотков. Зазоры между верхом и низом трубы или лотка и соответствующим краем отверстия рекомендуется принимать равным 1/3 возможной величины просадки грунта в основании. Зазоры должны заполняться плотным эластичным материалом.</w:t>
      </w:r>
    </w:p>
    <w:p>
      <w:pPr>
        <w:spacing w:after="120"/>
        <w:ind w:firstLine="567"/>
        <w:jc w:val="both"/>
      </w:pPr>
      <w:r>
        <w:rPr>
          <w:rFonts w:ascii="Arial" w:cs="Arial" w:eastAsia="Arial" w:hAnsi="Arial"/>
          <w:sz w:val="24"/>
          <w:szCs w:val="24"/>
        </w:rPr>
        <w:t xml:space="preserve">Необходимо предусматривать при этом возможность выравнивания в процессе эксплуатации водосливных кромок лотков и желобов.</w:t>
      </w:r>
    </w:p>
    <w:p>
      <w:pPr>
        <w:spacing w:after="120"/>
        <w:ind w:firstLine="567"/>
        <w:jc w:val="both"/>
      </w:pPr>
      <w:r>
        <w:rPr>
          <w:rFonts w:ascii="Arial" w:cs="Arial" w:eastAsia="Arial" w:hAnsi="Arial"/>
          <w:sz w:val="24"/>
          <w:szCs w:val="24"/>
        </w:rPr>
        <w:t xml:space="preserve">14.4.10 Трубопроводы и лотки между отдельными сооружениями должны иметь возможность их относительного поворота и смещения.</w:t>
      </w:r>
    </w:p>
    <w:p>
      <w:pPr>
        <w:spacing w:after="120"/>
        <w:ind w:firstLine="567"/>
        <w:jc w:val="both"/>
      </w:pPr>
      <w:r>
        <w:rPr>
          <w:rFonts w:ascii="Arial" w:cs="Arial" w:eastAsia="Arial" w:hAnsi="Arial"/>
          <w:sz w:val="24"/>
          <w:szCs w:val="24"/>
        </w:rPr>
        <w:t xml:space="preserve">Заделка труб и лотков в стенах должна обеспечивать горизонтальное их смещение внутрь и за пределы сооружения на 1/5 от возможной величины просадки грунтов в основании.</w:t>
      </w:r>
    </w:p>
    <w:p>
      <w:pPr>
        <w:spacing w:after="120"/>
        <w:ind w:firstLine="567"/>
        <w:jc w:val="both"/>
      </w:pPr>
      <w:r>
        <w:rPr>
          <w:rFonts w:ascii="Arial" w:cs="Arial" w:eastAsia="Arial" w:hAnsi="Arial"/>
          <w:sz w:val="24"/>
          <w:szCs w:val="24"/>
        </w:rPr>
        <w:t xml:space="preserve">14.4.11 Подсыпка при планировке территории, обратные засыпки котлованов и траншей должны предусматриваться из местных глинистых грунтов.</w:t>
      </w:r>
    </w:p>
    <w:p>
      <w:pPr>
        <w:spacing w:after="120"/>
        <w:ind w:firstLine="567"/>
        <w:jc w:val="both"/>
      </w:pPr>
      <w:r>
        <w:rPr>
          <w:rFonts w:ascii="Arial" w:cs="Arial" w:eastAsia="Arial" w:hAnsi="Arial"/>
          <w:sz w:val="24"/>
          <w:szCs w:val="24"/>
        </w:rPr>
        <w:t xml:space="preserve">Необходимую степень уплотнения грунта следует принимать в зависимости от возможных нагрузок на уплотненный грунт.</w:t>
      </w:r>
    </w:p>
    <w:p>
      <w:pPr>
        <w:spacing w:after="120"/>
        <w:ind w:firstLine="567"/>
        <w:jc w:val="both"/>
      </w:pPr>
      <w:r>
        <w:rPr>
          <w:rFonts w:ascii="Arial" w:cs="Arial" w:eastAsia="Arial" w:hAnsi="Arial"/>
          <w:sz w:val="24"/>
          <w:szCs w:val="24"/>
        </w:rPr>
        <w:t xml:space="preserve">Обратная засыпка должна предусматриваться грунтом с оптимальной влажностью отдельными слоями с уплотнением их до плотности сухого грунта не менее 1,6 т/м</w:t>
      </w:r>
      <w:r>
        <w:rPr>
          <w:rFonts w:ascii="Arial" w:cs="Arial" w:eastAsia="Arial" w:hAnsi="Arial"/>
          <w:sz w:val="24"/>
          <w:szCs w:val="24"/>
        </w:rPr>
        <w:t xml:space="preserve">3</w:t>
      </w:r>
      <w:r>
        <w:rPr>
          <w:rFonts w:ascii="Arial" w:cs="Arial" w:eastAsia="Arial" w:hAnsi="Arial"/>
          <w:sz w:val="24"/>
          <w:szCs w:val="24"/>
        </w:rPr>
        <w:t xml:space="preserve">. Толщину слоев следует принимать в зависимости от применяемых грунтоуплотняющих механизмов.</w:t>
      </w:r>
    </w:p>
    <w:p>
      <w:pPr>
        <w:spacing w:after="120"/>
        <w:ind w:firstLine="567"/>
        <w:jc w:val="both"/>
      </w:pPr>
      <w:r>
        <w:rPr>
          <w:rFonts w:ascii="Arial" w:cs="Arial" w:eastAsia="Arial" w:hAnsi="Arial"/>
          <w:sz w:val="24"/>
          <w:szCs w:val="24"/>
        </w:rPr>
        <w:t xml:space="preserve">14.4.12 Вокруг водопроводных сооружений следует предусматривать водонепроницаемые отмостки с уклоном 0,03 от сооружений. Ширина отмостки должна быть:</w:t>
      </w:r>
    </w:p>
    <w:p>
      <w:pPr>
        <w:spacing w:after="120"/>
        <w:ind w:firstLine="567"/>
        <w:jc w:val="both"/>
      </w:pPr>
      <w:r>
        <w:rPr>
          <w:rFonts w:ascii="Arial" w:cs="Arial" w:eastAsia="Arial" w:hAnsi="Arial"/>
          <w:sz w:val="24"/>
          <w:szCs w:val="24"/>
        </w:rPr>
        <w:t xml:space="preserve">а) 1,5 м - для емкостных сооружений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и 2 м - для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w:t>
      </w:r>
    </w:p>
    <w:p>
      <w:pPr>
        <w:spacing w:after="120"/>
        <w:ind w:firstLine="567"/>
        <w:jc w:val="both"/>
      </w:pPr>
      <w:r>
        <w:rPr>
          <w:rFonts w:ascii="Arial" w:cs="Arial" w:eastAsia="Arial" w:hAnsi="Arial"/>
          <w:sz w:val="24"/>
          <w:szCs w:val="24"/>
        </w:rPr>
        <w:t xml:space="preserve">б) 3 м - для водонапорных башен.</w:t>
      </w:r>
    </w:p>
    <w:p>
      <w:pPr>
        <w:spacing w:after="120"/>
        <w:ind w:firstLine="567"/>
        <w:jc w:val="both"/>
      </w:pPr>
      <w:r>
        <w:rPr>
          <w:rFonts w:ascii="Arial" w:cs="Arial" w:eastAsia="Arial" w:hAnsi="Arial"/>
          <w:sz w:val="24"/>
          <w:szCs w:val="24"/>
        </w:rPr>
        <w:t xml:space="preserve">о</w:t>
      </w:r>
      <w:r>
        <w:rPr>
          <w:rFonts w:ascii="Arial" w:cs="Arial" w:eastAsia="Arial" w:hAnsi="Arial"/>
          <w:sz w:val="24"/>
          <w:szCs w:val="24"/>
        </w:rPr>
        <w:t xml:space="preserve">тмостки необходимо устраивать после уплотнения грунта под них.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14.5 Водоводы и сети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14.5.1 Требования к основаниям под напорные трубопроводы в грунтовых условиях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типов по просадочности приведены в таблице 11.</w:t>
      </w:r>
    </w:p>
    <w:p>
      <w:pPr>
        <w:spacing w:after="120" w:before="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Т а б л и ц а</w:t>
      </w:r>
      <w:r>
        <w:rPr>
          <w:rFonts w:ascii="Arial" w:cs="Arial" w:eastAsia="Arial" w:hAnsi="Arial"/>
          <w:sz w:val="24"/>
          <w:szCs w:val="24"/>
        </w:rPr>
        <w:t xml:space="preserve">-</w:t>
      </w:r>
      <w:r>
        <w:rPr>
          <w:rFonts w:ascii="Arial" w:cs="Arial" w:eastAsia="Arial" w:hAnsi="Arial"/>
          <w:sz w:val="24"/>
          <w:szCs w:val="24"/>
        </w:rPr>
        <w:t xml:space="preserve">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2188"/>
        <w:gridCol w:w="2424"/>
        <w:gridCol w:w="3507"/>
      </w:tblGrid>
      <w:tr>
        <w:tc>
          <w:tcPr>
            <w:tcW w:type="dxa" w:w="205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грунта по просадочности</w:t>
            </w:r>
          </w:p>
        </w:tc>
        <w:tc>
          <w:tcPr>
            <w:tcW w:type="dxa" w:w="21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Категория обеспеченности подачи воды по</w:t>
            </w:r>
            <w:r>
              <w:rPr>
                <w:rFonts w:ascii="Arial" w:cs="Arial" w:eastAsia="Arial" w:hAnsi="Arial"/>
                <w:sz w:val="24"/>
                <w:szCs w:val="24"/>
              </w:rPr>
              <w:t xml:space="preserve">п. </w:t>
            </w:r>
            <w:r>
              <w:rPr>
                <w:rFonts w:ascii="Arial" w:cs="Arial" w:eastAsia="Arial" w:hAnsi="Arial"/>
                <w:sz w:val="24"/>
                <w:szCs w:val="24"/>
              </w:rPr>
              <w:t xml:space="preserve">5.4</w:t>
            </w:r>
            <w:r>
              <w:rPr>
                <w:rFonts w:ascii="Arial" w:cs="Arial" w:eastAsia="Arial" w:hAnsi="Arial"/>
                <w:sz w:val="24"/>
                <w:szCs w:val="24"/>
              </w:rPr>
              <w:t xml:space="preserve"> настоящих СН</w:t>
            </w:r>
          </w:p>
        </w:tc>
        <w:tc>
          <w:tcPr>
            <w:tcW w:type="dxa" w:w="24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территории</w:t>
            </w:r>
          </w:p>
        </w:tc>
        <w:tc>
          <w:tcPr>
            <w:tcW w:type="dxa" w:w="350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Требования к основанию под трубопроводы</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p>
            <w:pPr>
              <w:jc w:val="center"/>
            </w:pPr>
            <w:r>
              <w:rPr>
                <w:rFonts w:ascii="Arial" w:cs="Arial" w:eastAsia="Arial" w:hAnsi="Arial"/>
                <w:sz w:val="24"/>
                <w:szCs w:val="24"/>
              </w:rPr>
              <w:t xml:space="preserve">(величина просадки</w:t>
            </w:r>
          </w:p>
          <w:p>
            <w:pPr>
              <w:jc w:val="center"/>
            </w:pPr>
            <w:r>
              <w:rPr>
                <w:rFonts w:ascii="Arial" w:cs="Arial" w:eastAsia="Arial" w:hAnsi="Arial"/>
                <w:sz w:val="24"/>
                <w:szCs w:val="24"/>
              </w:rPr>
              <w:t xml:space="preserve">до 20 см)</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p>
            <w:pPr>
              <w:jc w:val="center"/>
            </w:pPr>
            <w:r>
              <w:rPr>
                <w:rFonts w:ascii="Arial" w:cs="Arial" w:eastAsia="Arial" w:hAnsi="Arial"/>
                <w:sz w:val="24"/>
                <w:szCs w:val="24"/>
              </w:rPr>
              <w:t xml:space="preserve">(величина</w:t>
            </w:r>
          </w:p>
          <w:p>
            <w:pPr>
              <w:jc w:val="center"/>
            </w:pPr>
            <w:r>
              <w:rPr>
                <w:rFonts w:ascii="Arial" w:cs="Arial" w:eastAsia="Arial" w:hAnsi="Arial"/>
                <w:sz w:val="24"/>
                <w:szCs w:val="24"/>
              </w:rPr>
              <w:t xml:space="preserve">просадки более 20 см)</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Незастроенная территория - территория, на которой в ближайшие 15 лет не предусматривается строительство населенных пунктов и объектов народного хозяйства.</w:t>
            </w:r>
          </w:p>
          <w:p>
            <w:pPr>
              <w:jc w:val="left"/>
            </w:pPr>
            <w:r>
              <w:rPr>
                <w:rFonts w:ascii="Arial" w:cs="Arial" w:eastAsia="Arial" w:hAnsi="Arial"/>
                <w:sz w:val="24"/>
                <w:szCs w:val="24"/>
              </w:rPr>
              <w:t xml:space="preserve">2 Уплотнение грунта - трамбование грунта основания на глубину 0,3 м до плотности сухого грунта не менее 1,65 тс/м</w:t>
            </w:r>
            <w:r>
              <w:rPr>
                <w:rFonts w:ascii="Arial" w:cs="Arial" w:eastAsia="Arial" w:hAnsi="Arial"/>
                <w:sz w:val="24"/>
                <w:szCs w:val="24"/>
              </w:rPr>
              <w:t xml:space="preserve">3 </w:t>
            </w:r>
            <w:r>
              <w:rPr>
                <w:rFonts w:ascii="Arial" w:cs="Arial" w:eastAsia="Arial" w:hAnsi="Arial"/>
                <w:sz w:val="24"/>
                <w:szCs w:val="24"/>
              </w:rPr>
              <w:t xml:space="preserve">на нижней границе уплотненного слоя.</w:t>
            </w:r>
          </w:p>
          <w:p>
            <w:pPr>
              <w:jc w:val="left"/>
            </w:pPr>
            <w:r>
              <w:rPr>
                <w:rFonts w:ascii="Arial" w:cs="Arial" w:eastAsia="Arial" w:hAnsi="Arial"/>
                <w:sz w:val="24"/>
                <w:szCs w:val="24"/>
              </w:rPr>
              <w:t xml:space="preserve">3 Поддон - водонепроницаемая конструкция с бортами высотой 0,1 - 0,15 м, на которую укладывается дренажный слой толщиной 0,1 м.</w:t>
            </w:r>
          </w:p>
          <w:p>
            <w:pPr>
              <w:jc w:val="left"/>
            </w:pPr>
            <w:r>
              <w:rPr>
                <w:rFonts w:ascii="Arial" w:cs="Arial" w:eastAsia="Arial" w:hAnsi="Arial"/>
                <w:sz w:val="24"/>
                <w:szCs w:val="24"/>
              </w:rPr>
              <w:t xml:space="preserve">4 Требования к основаниям под трубопроводы следует уточнять в зависимости от класса ответственности зданий и сооружений, расположенных вблизи трубопровода.</w:t>
            </w:r>
          </w:p>
          <w:p>
            <w:pPr>
              <w:jc w:val="left"/>
            </w:pPr>
            <w:r>
              <w:rPr>
                <w:rFonts w:ascii="Arial" w:cs="Arial" w:eastAsia="Arial" w:hAnsi="Arial"/>
                <w:sz w:val="24"/>
                <w:szCs w:val="24"/>
              </w:rPr>
              <w:t xml:space="preserve">5 Для углубления траншей под стыковые соединения трубопроводов следует применять трамбование грунта.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14.5.2 Поддоны, днища каналов и тоннелей должны иметь уклон в сторону контрольных колодцев.</w:t>
      </w:r>
    </w:p>
    <w:p>
      <w:pPr>
        <w:spacing w:after="120"/>
        <w:ind w:firstLine="567"/>
        <w:jc w:val="both"/>
      </w:pPr>
      <w:r>
        <w:rPr>
          <w:rFonts w:ascii="Arial" w:cs="Arial" w:eastAsia="Arial" w:hAnsi="Arial"/>
          <w:sz w:val="24"/>
          <w:szCs w:val="24"/>
        </w:rPr>
        <w:t xml:space="preserve">14.5.3 При обосновании допускается принимать наземную или надземную прокладку водоводов и водопроводных сетей.</w:t>
      </w:r>
    </w:p>
    <w:p>
      <w:pPr>
        <w:spacing w:after="120"/>
        <w:ind w:firstLine="567"/>
        <w:jc w:val="both"/>
      </w:pPr>
      <w:r>
        <w:rPr>
          <w:rFonts w:ascii="Arial" w:cs="Arial" w:eastAsia="Arial" w:hAnsi="Arial"/>
          <w:sz w:val="24"/>
          <w:szCs w:val="24"/>
        </w:rPr>
        <w:t xml:space="preserve">14.5.4 При грунтовых условиях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типов с возможной просадкой до 20 см систем водоснабжения всех категорий следует принимать материал труб, указанный в п. </w:t>
      </w:r>
      <w:r>
        <w:rPr>
          <w:rFonts w:ascii="Arial" w:cs="Arial" w:eastAsia="Arial" w:hAnsi="Arial"/>
          <w:sz w:val="24"/>
          <w:szCs w:val="24"/>
        </w:rPr>
        <w:t xml:space="preserve">9.20</w:t>
      </w:r>
      <w:r>
        <w:rPr>
          <w:rFonts w:ascii="Arial" w:cs="Arial" w:eastAsia="Arial" w:hAnsi="Arial"/>
          <w:sz w:val="24"/>
          <w:szCs w:val="24"/>
        </w:rPr>
        <w:t xml:space="preserve"> настоящих Строительных норм. Для заделки раструбных и муфтовых труб следует применять эластичные материалы.</w:t>
      </w:r>
    </w:p>
    <w:p>
      <w:pPr>
        <w:spacing w:after="120"/>
        <w:ind w:firstLine="567"/>
        <w:jc w:val="both"/>
      </w:pPr>
      <w:r>
        <w:rPr>
          <w:rFonts w:ascii="Arial" w:cs="Arial" w:eastAsia="Arial" w:hAnsi="Arial"/>
          <w:sz w:val="24"/>
          <w:szCs w:val="24"/>
        </w:rPr>
        <w:t xml:space="preserve">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с возможной просадкой более 20 см для систем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следует применять пластмассовые трубы; допускается применение чугунных труб под резиновую манжету.</w:t>
      </w:r>
    </w:p>
    <w:p>
      <w:pPr>
        <w:spacing w:after="120"/>
        <w:ind w:firstLine="567"/>
        <w:jc w:val="both"/>
      </w:pPr>
      <w:r>
        <w:rPr>
          <w:rFonts w:ascii="Arial" w:cs="Arial" w:eastAsia="Arial" w:hAnsi="Arial"/>
          <w:sz w:val="24"/>
          <w:szCs w:val="24"/>
        </w:rPr>
        <w:t xml:space="preserve">14.5.5 Для наблюдения во время эксплуатации за трубопроводами, прокладка которых предусматривается на поддонах, в каналах или тоннелях, следует предусматривать контрольные колодцы на расстояниях, определяемых местными условиями, но не более 200 м. При этом должен быть обеспечен отвод воды в обход колодцев на сети.</w:t>
      </w:r>
    </w:p>
    <w:p>
      <w:pPr>
        <w:spacing w:after="120"/>
        <w:ind w:firstLine="567"/>
        <w:jc w:val="both"/>
      </w:pPr>
      <w:r>
        <w:rPr>
          <w:rFonts w:ascii="Arial" w:cs="Arial" w:eastAsia="Arial" w:hAnsi="Arial"/>
          <w:sz w:val="24"/>
          <w:szCs w:val="24"/>
        </w:rPr>
        <w:t xml:space="preserve">Подошва, днища каналов и тоннелей должны иметь уклон в сторону контрольных колодцев.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принимать наземную или подземную прокладку водоводов и водопроводных сетей.</w:t>
      </w:r>
    </w:p>
    <w:p>
      <w:pPr>
        <w:spacing w:after="120"/>
        <w:ind w:firstLine="567"/>
        <w:jc w:val="both"/>
      </w:pPr>
      <w:r>
        <w:rPr>
          <w:rFonts w:ascii="Arial" w:cs="Arial" w:eastAsia="Arial" w:hAnsi="Arial"/>
          <w:sz w:val="24"/>
          <w:szCs w:val="24"/>
        </w:rPr>
        <w:t xml:space="preserve">14.5.6 При траншейной прокладке водопроводных сетей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расстояние по горизонтали (в свету) от сетей до фундаментов зданий и сооружений должно быть не менее 5 м,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 - согласно таблице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12.</w:t>
      </w:r>
      <w:r>
        <w:rPr>
          <w:rFonts w:ascii="Arial" w:cs="Arial" w:eastAsia="Arial" w:hAnsi="Arial"/>
          <w:sz w:val="24"/>
          <w:szCs w:val="24"/>
        </w:rPr>
        <w:t xml:space="preserve"> - </w:t>
      </w:r>
      <w:r>
        <w:rPr>
          <w:rFonts w:ascii="Arial" w:cs="Arial" w:eastAsia="Arial" w:hAnsi="Arial"/>
          <w:sz w:val="24"/>
          <w:szCs w:val="24"/>
        </w:rPr>
        <w:t xml:space="preserve">Минимальные расстояния (в свету) от сетей до фундаментов зданий и сооружений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6"/>
        <w:gridCol w:w="2697"/>
        <w:gridCol w:w="2697"/>
        <w:gridCol w:w="2697"/>
      </w:tblGrid>
      <w:tr>
        <w:tc>
          <w:tcPr>
            <w:tcW w:type="dxa" w:w="208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Толщина слоя просадочного грунта, м</w:t>
            </w:r>
          </w:p>
        </w:tc>
        <w:tc>
          <w:tcPr>
            <w:tcW w:type="dxa" w:w="8091"/>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Минимальные расстояния (в свету), м, от сетей до фундаментов зданий и сооружений в грунтовых условиях </w:t>
            </w:r>
          </w:p>
          <w:p>
            <w:pPr>
              <w:jc w:val="center"/>
            </w:pPr>
            <w:r>
              <w:rPr>
                <w:rFonts w:ascii="Arial" w:cs="Arial" w:eastAsia="Arial" w:hAnsi="Arial"/>
                <w:sz w:val="24"/>
                <w:szCs w:val="24"/>
              </w:rPr>
              <w:t xml:space="preserve">II</w:t>
            </w:r>
            <w:r>
              <w:rPr>
                <w:rFonts w:ascii="Arial" w:cs="Arial" w:eastAsia="Arial" w:hAnsi="Arial"/>
                <w:sz w:val="24"/>
                <w:szCs w:val="24"/>
              </w:rPr>
              <w:t xml:space="preserve"> типа по просадочности при диаметре труб, мм</w:t>
            </w:r>
          </w:p>
        </w:tc>
      </w:tr>
      <w:tr>
        <w:tc>
          <w:tcPr>
            <w:vMerge w:val="continue"/>
            <w:tcBorders>
              <w:top w:val="single" w:color="CBBF9E" w:sz="4"/>
              <w:left w:val="single" w:color="CBBF9E" w:sz="4"/>
              <w:bottom w:val="single" w:color="CBBF9E" w:sz="4"/>
              <w:right w:val="single" w:color="CBBF9E" w:sz="4"/>
            </w:tcBorders>
          </w:tcPr>
          <w:p/>
        </w:tc>
        <w:tc>
          <w:tcPr>
            <w:tcW w:type="dxa" w:w="2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539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tcW w:type="dxa" w:w="20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r>
              <w:rPr>
                <w:rFonts w:ascii="Arial" w:cs="Arial" w:eastAsia="Arial" w:hAnsi="Arial"/>
                <w:sz w:val="24"/>
                <w:szCs w:val="24"/>
              </w:rPr>
              <w:t xml:space="preserve">ыше</w:t>
            </w:r>
            <w:r>
              <w:rPr>
                <w:rFonts w:ascii="Arial" w:cs="Arial" w:eastAsia="Arial" w:hAnsi="Arial"/>
                <w:sz w:val="24"/>
                <w:szCs w:val="24"/>
              </w:rPr>
              <w:t xml:space="preserve"> 5 до 12</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20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r>
              <w:rPr>
                <w:rFonts w:ascii="Arial" w:cs="Arial" w:eastAsia="Arial" w:hAnsi="Arial"/>
                <w:sz w:val="24"/>
                <w:szCs w:val="24"/>
              </w:rPr>
              <w:t xml:space="preserve">ыше</w:t>
            </w:r>
            <w:r>
              <w:rPr>
                <w:rFonts w:ascii="Arial" w:cs="Arial" w:eastAsia="Arial" w:hAnsi="Arial"/>
                <w:sz w:val="24"/>
                <w:szCs w:val="24"/>
              </w:rPr>
              <w:t xml:space="preserve"> 12</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возведении зданий и сооружений в грунтовых условиях </w:t>
            </w:r>
            <w:r>
              <w:rPr>
                <w:rFonts w:ascii="Arial" w:cs="Arial" w:eastAsia="Arial" w:hAnsi="Arial"/>
                <w:sz w:val="24"/>
                <w:szCs w:val="24"/>
              </w:rPr>
              <w:t xml:space="preserve">II</w:t>
            </w:r>
            <w:r>
              <w:rPr>
                <w:rFonts w:ascii="Arial" w:cs="Arial" w:eastAsia="Arial" w:hAnsi="Arial"/>
                <w:sz w:val="24"/>
                <w:szCs w:val="24"/>
              </w:rPr>
              <w:t xml:space="preserve">типа, просадочные свойства которых полностью устранены, расстояния от сетей до фундаментов зданий и сооружений следует принимать без учета просадочности.</w:t>
            </w:r>
          </w:p>
          <w:p>
            <w:pPr>
              <w:jc w:val="left"/>
            </w:pPr>
            <w:r>
              <w:rPr>
                <w:rFonts w:ascii="Arial" w:cs="Arial" w:eastAsia="Arial" w:hAnsi="Arial"/>
                <w:sz w:val="24"/>
                <w:szCs w:val="24"/>
              </w:rPr>
              <w:t xml:space="preserve">2 При прокладке водопроводных линий, работающих при давлении свыше 0,6 МПа (6 кгс/см</w:t>
            </w:r>
            <w:r>
              <w:rPr>
                <w:rFonts w:ascii="Arial" w:cs="Arial" w:eastAsia="Arial" w:hAnsi="Arial"/>
                <w:sz w:val="24"/>
                <w:szCs w:val="24"/>
              </w:rPr>
              <w:t xml:space="preserve">2</w:t>
            </w:r>
            <w:r>
              <w:rPr>
                <w:rFonts w:ascii="Arial" w:cs="Arial" w:eastAsia="Arial" w:hAnsi="Arial"/>
                <w:sz w:val="24"/>
                <w:szCs w:val="24"/>
              </w:rPr>
              <w:t xml:space="preserve">), указанные расстояния следует увеличивать на 30 %.</w:t>
            </w:r>
          </w:p>
          <w:p>
            <w:pPr>
              <w:jc w:val="left"/>
            </w:pPr>
            <w:r>
              <w:rPr>
                <w:rFonts w:ascii="Arial" w:cs="Arial" w:eastAsia="Arial" w:hAnsi="Arial"/>
                <w:sz w:val="24"/>
                <w:szCs w:val="24"/>
              </w:rPr>
              <w:t xml:space="preserve">3 При невозможности соблюдения указанных в таблице 12 расстояний прокладка трубопроводов должна предусматриваться в водонепроницаемых каналах, тоннелях или на поддонах с обязательным устройством выпусков аварийных вод в контрольные колодцы.</w:t>
            </w:r>
          </w:p>
          <w:p>
            <w:pPr>
              <w:jc w:val="left"/>
            </w:pPr>
            <w:r>
              <w:rPr>
                <w:rFonts w:ascii="Arial" w:cs="Arial" w:eastAsia="Arial" w:hAnsi="Arial"/>
                <w:sz w:val="24"/>
                <w:szCs w:val="24"/>
              </w:rPr>
              <w:t xml:space="preserve">4 При невозможности соблюдения этих расстояний, а также на вводах водопровода в здания и сооружения прокладка трубопроводов должна предусматриваться в грунтовых условиях </w:t>
            </w:r>
            <w:r>
              <w:rPr>
                <w:rFonts w:ascii="Arial" w:cs="Arial" w:eastAsia="Arial" w:hAnsi="Arial"/>
                <w:sz w:val="24"/>
                <w:szCs w:val="24"/>
              </w:rPr>
              <w:t xml:space="preserve">I</w:t>
            </w:r>
            <w:r>
              <w:rPr>
                <w:rFonts w:ascii="Arial" w:cs="Arial" w:eastAsia="Arial" w:hAnsi="Arial"/>
                <w:sz w:val="24"/>
                <w:szCs w:val="24"/>
              </w:rPr>
              <w:t xml:space="preserve"> категории по просадочности на водонепроницаемых поддонах, </w:t>
            </w:r>
            <w:r>
              <w:rPr>
                <w:rFonts w:ascii="Arial" w:cs="Arial" w:eastAsia="Arial" w:hAnsi="Arial"/>
                <w:sz w:val="24"/>
                <w:szCs w:val="24"/>
              </w:rPr>
              <w:t xml:space="preserve">II</w:t>
            </w:r>
            <w:r>
              <w:rPr>
                <w:rFonts w:ascii="Arial" w:cs="Arial" w:eastAsia="Arial" w:hAnsi="Arial"/>
                <w:sz w:val="24"/>
                <w:szCs w:val="24"/>
              </w:rPr>
              <w:t xml:space="preserve"> категории - в каналах или тоннелях.</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14.5.7 На водоводах и водопроводных сетях перед фланцевой арматурой следует предусматривать установку в колодцах, каналах и тоннелях подвижных стыковых соединений.</w:t>
      </w:r>
    </w:p>
    <w:p>
      <w:pPr>
        <w:spacing w:after="120"/>
        <w:ind w:firstLine="567"/>
        <w:jc w:val="both"/>
      </w:pPr>
      <w:r>
        <w:rPr>
          <w:rFonts w:ascii="Arial" w:cs="Arial" w:eastAsia="Arial" w:hAnsi="Arial"/>
          <w:sz w:val="24"/>
          <w:szCs w:val="24"/>
        </w:rPr>
        <w:t xml:space="preserve">14.5.8 Колодцы на сетях водопровода следует проектировать: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с уплотнением грунта в основании на глубину 0,3 м;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 с уплотнением грунта на глубину 1 м и устройством водонепроницаемых днища и стен колодца ниже трубопровода.</w:t>
      </w:r>
    </w:p>
    <w:p>
      <w:pPr>
        <w:spacing w:after="120"/>
        <w:ind w:firstLine="567"/>
        <w:jc w:val="both"/>
      </w:pPr>
      <w:r>
        <w:rPr>
          <w:rFonts w:ascii="Arial" w:cs="Arial" w:eastAsia="Arial" w:hAnsi="Arial"/>
          <w:sz w:val="24"/>
          <w:szCs w:val="24"/>
        </w:rPr>
        <w:t xml:space="preserve">Поверхность земли вокруг люков колодцев на 0,3 м шире пазух должна быть спланирована с уклоном 0,03 от колодца.</w:t>
      </w:r>
    </w:p>
    <w:p>
      <w:pPr>
        <w:spacing w:after="120"/>
        <w:ind w:firstLine="567"/>
        <w:jc w:val="both"/>
      </w:pPr>
      <w:r>
        <w:rPr>
          <w:rFonts w:ascii="Arial" w:cs="Arial" w:eastAsia="Arial" w:hAnsi="Arial"/>
          <w:sz w:val="24"/>
          <w:szCs w:val="24"/>
        </w:rPr>
        <w:t xml:space="preserve">14.5.9 Водозаборные колонки следует размещать на пониженных участках на расстоянии не менее 20 м от зданий и сооружений.</w:t>
      </w:r>
    </w:p>
    <w:p>
      <w:pPr>
        <w:spacing w:after="120"/>
        <w:ind w:firstLine="567"/>
        <w:jc w:val="both"/>
      </w:pPr>
      <w:r>
        <w:rPr>
          <w:rFonts w:ascii="Arial" w:cs="Arial" w:eastAsia="Arial" w:hAnsi="Arial"/>
          <w:sz w:val="24"/>
          <w:szCs w:val="24"/>
        </w:rPr>
        <w:t xml:space="preserve">14.5.10 Нижняя часть контрольных колодцев должна быть водонепроницаемой.</w:t>
      </w:r>
    </w:p>
    <w:p>
      <w:pPr>
        <w:spacing w:after="120"/>
        <w:ind w:firstLine="567"/>
        <w:jc w:val="both"/>
      </w:pPr>
      <w:r>
        <w:rPr>
          <w:rFonts w:ascii="Arial" w:cs="Arial" w:eastAsia="Arial" w:hAnsi="Arial"/>
          <w:sz w:val="24"/>
          <w:szCs w:val="24"/>
        </w:rPr>
        <w:t xml:space="preserve">Отвод воды из контрольных колодцев следует предусматривать согласно рекомендаций раздела </w:t>
      </w:r>
      <w:r>
        <w:rPr>
          <w:rFonts w:ascii="Arial" w:cs="Arial" w:eastAsia="Arial" w:hAnsi="Arial"/>
          <w:sz w:val="24"/>
          <w:szCs w:val="24"/>
        </w:rPr>
        <w:t xml:space="preserve">6</w:t>
      </w:r>
      <w:r>
        <w:rPr>
          <w:rFonts w:ascii="Arial" w:cs="Arial" w:eastAsia="Arial" w:hAnsi="Arial"/>
          <w:sz w:val="24"/>
          <w:szCs w:val="24"/>
        </w:rPr>
        <w:t xml:space="preserve"> настоящих Строительных норм. При отсутствии отвода воды, объем и заглубление нижней части колодца должны обеспечивать необходимость ее опорожнения не чаще одного раза в сутки.</w:t>
      </w:r>
    </w:p>
    <w:p>
      <w:pPr>
        <w:spacing w:after="120"/>
        <w:ind w:firstLine="567"/>
        <w:jc w:val="both"/>
      </w:pPr>
      <w:r>
        <w:rPr>
          <w:rFonts w:ascii="Arial" w:cs="Arial" w:eastAsia="Arial" w:hAnsi="Arial"/>
          <w:sz w:val="24"/>
          <w:szCs w:val="24"/>
        </w:rPr>
        <w:t xml:space="preserve">При необходимости контрольные колодцы должны быть оборудованы водоизмерительным устройством или автоматической сигнализацией уровня воды с подачей сигнала на диспетчерский пункт.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14.6 Строительные конструкции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14.6.1 При грунтовых условиях</w:t>
      </w:r>
      <w:r>
        <w:rPr>
          <w:rFonts w:ascii="Arial" w:cs="Arial" w:eastAsia="Arial" w:hAnsi="Arial"/>
          <w:sz w:val="24"/>
          <w:szCs w:val="24"/>
        </w:rPr>
        <w:t xml:space="preserve">I</w:t>
      </w:r>
      <w:r>
        <w:rPr>
          <w:rFonts w:ascii="Arial" w:cs="Arial" w:eastAsia="Arial" w:hAnsi="Arial"/>
          <w:sz w:val="24"/>
          <w:szCs w:val="24"/>
        </w:rPr>
        <w:t xml:space="preserve"> типа по просадочности основание под емкостными сооружениями следует принимать:</w:t>
      </w:r>
    </w:p>
    <w:p>
      <w:pPr>
        <w:spacing w:after="120"/>
        <w:ind w:firstLine="567"/>
        <w:jc w:val="both"/>
      </w:pPr>
      <w:r>
        <w:rPr>
          <w:rFonts w:ascii="Arial" w:cs="Arial" w:eastAsia="Arial" w:hAnsi="Arial"/>
          <w:sz w:val="24"/>
          <w:szCs w:val="24"/>
        </w:rPr>
        <w:t xml:space="preserve">а) естественное, если в пределах слоя просадочного грунта суммарное давление от сооружения </w:t>
      </w:r>
      <w:r>
        <w:rPr>
          <w:rFonts w:ascii="Arial" w:cs="Arial" w:eastAsia="Arial" w:hAnsi="Arial"/>
          <w:b/>
          <w:bCs/>
          <w:sz w:val="24"/>
          <w:szCs w:val="24"/>
        </w:rPr>
        <w:t xml:space="preserve">σ</w:t>
      </w:r>
      <w:r>
        <w:rPr>
          <w:rFonts w:ascii="Arial" w:cs="Arial" w:eastAsia="Arial" w:hAnsi="Arial"/>
          <w:b/>
          <w:bCs/>
          <w:i/>
          <w:iCs/>
          <w:sz w:val="24"/>
          <w:szCs w:val="24"/>
        </w:rPr>
        <w:t xml:space="preserve">rp</w:t>
      </w:r>
      <w:r>
        <w:rPr>
          <w:rFonts w:ascii="Arial" w:cs="Arial" w:eastAsia="Arial" w:hAnsi="Arial"/>
          <w:sz w:val="24"/>
          <w:szCs w:val="24"/>
        </w:rPr>
        <w:t xml:space="preserve">и собственной массы грунта </w:t>
      </w:r>
      <w:r>
        <w:rPr>
          <w:rFonts w:ascii="Arial" w:cs="Arial" w:eastAsia="Arial" w:hAnsi="Arial"/>
          <w:b/>
          <w:bCs/>
          <w:sz w:val="24"/>
          <w:szCs w:val="24"/>
        </w:rPr>
        <w:t xml:space="preserve">σ</w:t>
      </w:r>
      <w:r>
        <w:rPr>
          <w:rFonts w:ascii="Arial" w:cs="Arial" w:eastAsia="Arial" w:hAnsi="Arial"/>
          <w:b/>
          <w:bCs/>
          <w:i/>
          <w:iCs/>
          <w:sz w:val="24"/>
          <w:szCs w:val="24"/>
        </w:rPr>
        <w:t xml:space="preserve">rg</w:t>
      </w:r>
      <w:r>
        <w:rPr>
          <w:rFonts w:ascii="Arial" w:cs="Arial" w:eastAsia="Arial" w:hAnsi="Arial"/>
          <w:sz w:val="24"/>
          <w:szCs w:val="24"/>
        </w:rPr>
        <w:t xml:space="preserve"> меньше или равно начальному просадочному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w:t>
      </w:r>
      <w:r>
        <w:rPr>
          <w:rFonts w:ascii="Arial" w:cs="Arial" w:eastAsia="Arial" w:hAnsi="Arial"/>
          <w:sz w:val="24"/>
          <w:szCs w:val="24"/>
        </w:rPr>
        <w:t xml:space="preserve">т.е. </w:t>
      </w:r>
      <w:r>
        <w:rPr>
          <w:rFonts w:ascii="Arial" w:cs="Arial" w:eastAsia="Arial" w:hAnsi="Arial"/>
          <w:b/>
          <w:bCs/>
          <w:i/>
          <w:iCs/>
          <w:sz w:val="24"/>
          <w:szCs w:val="24"/>
        </w:rPr>
        <w:t xml:space="preserve">σ</w:t>
      </w:r>
      <w:r>
        <w:rPr>
          <w:rFonts w:ascii="Arial" w:cs="Arial" w:eastAsia="Arial" w:hAnsi="Arial"/>
          <w:b/>
          <w:bCs/>
          <w:i/>
          <w:iCs/>
          <w:sz w:val="24"/>
          <w:szCs w:val="24"/>
        </w:rPr>
        <w:t xml:space="preserve">r</w:t>
      </w:r>
      <w:r>
        <w:rPr>
          <w:rFonts w:ascii="Arial" w:cs="Arial" w:eastAsia="Arial" w:hAnsi="Arial"/>
          <w:b/>
          <w:bCs/>
          <w:i/>
          <w:iCs/>
          <w:sz w:val="24"/>
          <w:szCs w:val="24"/>
        </w:rPr>
        <w:t xml:space="preserve">р </w:t>
      </w:r>
      <w:r>
        <w:rPr>
          <w:rFonts w:ascii="Arial" w:cs="Arial" w:eastAsia="Arial" w:hAnsi="Arial"/>
          <w:b/>
          <w:bCs/>
          <w:i/>
          <w:iCs/>
          <w:sz w:val="24"/>
          <w:szCs w:val="24"/>
        </w:rPr>
        <w:t xml:space="preserve">+ </w:t>
      </w:r>
      <w:r>
        <w:rPr>
          <w:rFonts w:ascii="Arial" w:cs="Arial" w:eastAsia="Arial" w:hAnsi="Arial"/>
          <w:b/>
          <w:bCs/>
          <w:i/>
          <w:iCs/>
          <w:sz w:val="24"/>
          <w:szCs w:val="24"/>
        </w:rPr>
        <w:t xml:space="preserve">σ</w:t>
      </w:r>
      <w:r>
        <w:rPr>
          <w:rFonts w:ascii="Arial" w:cs="Arial" w:eastAsia="Arial" w:hAnsi="Arial"/>
          <w:b/>
          <w:bCs/>
          <w:i/>
          <w:iCs/>
          <w:sz w:val="24"/>
          <w:szCs w:val="24"/>
        </w:rPr>
        <w:t xml:space="preserve">rg </w:t>
      </w:r>
      <w:r>
        <w:rPr>
          <w:rFonts w:ascii="Arial" w:cs="Arial" w:eastAsia="Arial" w:hAnsi="Arial"/>
          <w:b/>
          <w:bCs/>
          <w:i/>
          <w:iCs/>
          <w:sz w:val="24"/>
          <w:szCs w:val="24"/>
        </w:rPr>
        <w:t xml:space="preserve">*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или суммарная величина осадки </w:t>
      </w:r>
      <w:r>
        <w:rPr>
          <w:rFonts w:ascii="Arial" w:cs="Arial" w:eastAsia="Arial" w:hAnsi="Arial"/>
          <w:b/>
          <w:bCs/>
          <w:i/>
          <w:iCs/>
          <w:sz w:val="24"/>
          <w:szCs w:val="24"/>
        </w:rPr>
        <w:t xml:space="preserve">S</w:t>
      </w:r>
      <w:r>
        <w:rPr>
          <w:rFonts w:ascii="Arial" w:cs="Arial" w:eastAsia="Arial" w:hAnsi="Arial"/>
          <w:sz w:val="24"/>
          <w:szCs w:val="24"/>
        </w:rPr>
        <w:t xml:space="preserve">и просадки </w:t>
      </w:r>
      <w:r>
        <w:rPr>
          <w:rFonts w:ascii="Arial" w:cs="Arial" w:eastAsia="Arial" w:hAnsi="Arial"/>
          <w:b/>
          <w:bCs/>
          <w:i/>
          <w:iCs/>
          <w:sz w:val="24"/>
          <w:szCs w:val="24"/>
        </w:rPr>
        <w:t xml:space="preserve">S</w:t>
      </w:r>
      <w:r>
        <w:rPr>
          <w:rFonts w:ascii="Arial" w:cs="Arial" w:eastAsia="Arial" w:hAnsi="Arial"/>
          <w:b/>
          <w:bCs/>
          <w:i/>
          <w:iCs/>
          <w:sz w:val="24"/>
          <w:szCs w:val="24"/>
        </w:rPr>
        <w:t xml:space="preserve">sl</w:t>
      </w:r>
      <w:r>
        <w:rPr>
          <w:rFonts w:ascii="Arial" w:cs="Arial" w:eastAsia="Arial" w:hAnsi="Arial"/>
          <w:sz w:val="24"/>
          <w:szCs w:val="24"/>
        </w:rPr>
        <w:t xml:space="preserve">фундамента сооружения меньше или равна предельно допустимой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sz w:val="24"/>
          <w:szCs w:val="24"/>
        </w:rPr>
        <w:t xml:space="preserve">.</w:t>
      </w:r>
      <w:r>
        <w:rPr>
          <w:rFonts w:ascii="Arial" w:cs="Arial" w:eastAsia="Arial" w:hAnsi="Arial"/>
          <w:b/>
          <w:bCs/>
          <w:i/>
          <w:iCs/>
          <w:sz w:val="24"/>
          <w:szCs w:val="24"/>
        </w:rPr>
        <w:t xml:space="preserve">u</w:t>
      </w:r>
      <w:r>
        <w:rPr>
          <w:rFonts w:ascii="Arial" w:cs="Arial" w:eastAsia="Arial" w:hAnsi="Arial"/>
          <w:sz w:val="24"/>
          <w:szCs w:val="24"/>
        </w:rPr>
        <w:t xml:space="preserve">для рассматриваемого сооружения величине, т.е. </w:t>
      </w:r>
      <w:r>
        <w:rPr>
          <w:rFonts w:ascii="Arial" w:cs="Arial" w:eastAsia="Arial" w:hAnsi="Arial"/>
          <w:b/>
          <w:bCs/>
          <w:i/>
          <w:iCs/>
          <w:sz w:val="24"/>
          <w:szCs w:val="24"/>
        </w:rPr>
        <w:t xml:space="preserve">S</w:t>
      </w:r>
      <w:r>
        <w:rPr>
          <w:rFonts w:ascii="Arial" w:cs="Arial" w:eastAsia="Arial" w:hAnsi="Arial"/>
          <w:b/>
          <w:bCs/>
          <w:i/>
          <w:iCs/>
          <w:sz w:val="24"/>
          <w:szCs w:val="24"/>
        </w:rPr>
        <w:t xml:space="preserve"> + </w:t>
      </w:r>
      <w:r>
        <w:rPr>
          <w:rFonts w:ascii="Arial" w:cs="Arial" w:eastAsia="Arial" w:hAnsi="Arial"/>
          <w:b/>
          <w:bCs/>
          <w:i/>
          <w:iCs/>
          <w:sz w:val="24"/>
          <w:szCs w:val="24"/>
        </w:rPr>
        <w:t xml:space="preserve">S</w:t>
      </w:r>
      <w:r>
        <w:rPr>
          <w:rFonts w:ascii="Arial" w:cs="Arial" w:eastAsia="Arial" w:hAnsi="Arial"/>
          <w:b/>
          <w:bCs/>
          <w:i/>
          <w:iCs/>
          <w:sz w:val="24"/>
          <w:szCs w:val="24"/>
        </w:rPr>
        <w:t xml:space="preserve">sl </w:t>
      </w:r>
      <w:r>
        <w:rPr>
          <w:rFonts w:ascii="Arial" w:cs="Arial" w:eastAsia="Arial" w:hAnsi="Arial"/>
          <w:b/>
          <w:bCs/>
          <w:sz w:val="24"/>
          <w:szCs w:val="24"/>
        </w:rPr>
        <w:t xml:space="preserve">*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sz w:val="24"/>
          <w:szCs w:val="24"/>
        </w:rPr>
        <w:t xml:space="preserve">,</w:t>
      </w:r>
      <w:r>
        <w:rPr>
          <w:rFonts w:ascii="Arial" w:cs="Arial" w:eastAsia="Arial" w:hAnsi="Arial"/>
          <w:b/>
          <w:bCs/>
          <w:i/>
          <w:iCs/>
          <w:sz w:val="24"/>
          <w:szCs w:val="24"/>
        </w:rPr>
        <w:t xml:space="preserve">u</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уплотненные просадочные грунты при </w:t>
      </w:r>
      <w:r>
        <w:rPr>
          <w:rFonts w:ascii="Arial" w:cs="Arial" w:eastAsia="Arial" w:hAnsi="Arial"/>
          <w:b/>
          <w:bCs/>
          <w:sz w:val="24"/>
          <w:szCs w:val="24"/>
        </w:rPr>
        <w:t xml:space="preserve">σ</w:t>
      </w:r>
      <w:r>
        <w:rPr>
          <w:rFonts w:ascii="Arial" w:cs="Arial" w:eastAsia="Arial" w:hAnsi="Arial"/>
          <w:b/>
          <w:bCs/>
          <w:i/>
          <w:iCs/>
          <w:sz w:val="24"/>
          <w:szCs w:val="24"/>
        </w:rPr>
        <w:t xml:space="preserve">rp</w:t>
      </w:r>
      <w:r>
        <w:rPr>
          <w:rFonts w:ascii="Arial" w:cs="Arial" w:eastAsia="Arial" w:hAnsi="Arial"/>
          <w:b/>
          <w:bCs/>
          <w:i/>
          <w:iCs/>
          <w:sz w:val="24"/>
          <w:szCs w:val="24"/>
        </w:rPr>
        <w:t xml:space="preserve"> + </w:t>
      </w:r>
      <w:r>
        <w:rPr>
          <w:rFonts w:ascii="Arial" w:cs="Arial" w:eastAsia="Arial" w:hAnsi="Arial"/>
          <w:b/>
          <w:bCs/>
          <w:sz w:val="24"/>
          <w:szCs w:val="24"/>
        </w:rPr>
        <w:t xml:space="preserve">σ</w:t>
      </w:r>
      <w:r>
        <w:rPr>
          <w:rFonts w:ascii="Arial" w:cs="Arial" w:eastAsia="Arial" w:hAnsi="Arial"/>
          <w:b/>
          <w:bCs/>
          <w:i/>
          <w:iCs/>
          <w:sz w:val="24"/>
          <w:szCs w:val="24"/>
        </w:rPr>
        <w:t xml:space="preserve">rg </w:t>
      </w:r>
      <w:r>
        <w:rPr>
          <w:rFonts w:ascii="Arial" w:cs="Arial" w:eastAsia="Arial" w:hAnsi="Arial"/>
          <w:b/>
          <w:bCs/>
          <w:i/>
          <w:iCs/>
          <w:sz w:val="24"/>
          <w:szCs w:val="24"/>
        </w:rPr>
        <w:t xml:space="preserve">&gt;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или  </w:t>
      </w:r>
      <w:r>
        <w:rPr>
          <w:rFonts w:ascii="Arial" w:cs="Arial" w:eastAsia="Arial" w:hAnsi="Arial"/>
          <w:b/>
          <w:bCs/>
          <w:i/>
          <w:iCs/>
          <w:sz w:val="24"/>
          <w:szCs w:val="24"/>
        </w:rPr>
        <w:t xml:space="preserve">S</w:t>
      </w:r>
      <w:r>
        <w:rPr>
          <w:rFonts w:ascii="Arial" w:cs="Arial" w:eastAsia="Arial" w:hAnsi="Arial"/>
          <w:b/>
          <w:bCs/>
          <w:i/>
          <w:iCs/>
          <w:sz w:val="24"/>
          <w:szCs w:val="24"/>
        </w:rPr>
        <w:t xml:space="preserve"> + </w:t>
      </w:r>
      <w:r>
        <w:rPr>
          <w:rFonts w:ascii="Arial" w:cs="Arial" w:eastAsia="Arial" w:hAnsi="Arial"/>
          <w:b/>
          <w:bCs/>
          <w:i/>
          <w:iCs/>
          <w:sz w:val="24"/>
          <w:szCs w:val="24"/>
        </w:rPr>
        <w:t xml:space="preserve">S</w:t>
      </w:r>
      <w:r>
        <w:rPr>
          <w:rFonts w:ascii="Arial" w:cs="Arial" w:eastAsia="Arial" w:hAnsi="Arial"/>
          <w:b/>
          <w:bCs/>
          <w:i/>
          <w:iCs/>
          <w:sz w:val="24"/>
          <w:szCs w:val="24"/>
        </w:rPr>
        <w:t xml:space="preserve">sl </w:t>
      </w:r>
      <w:r>
        <w:rPr>
          <w:rFonts w:ascii="Arial" w:cs="Arial" w:eastAsia="Arial" w:hAnsi="Arial"/>
          <w:b/>
          <w:bCs/>
          <w:sz w:val="24"/>
          <w:szCs w:val="24"/>
        </w:rPr>
        <w:t xml:space="preserve">&gt;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i/>
          <w:iCs/>
          <w:sz w:val="24"/>
          <w:szCs w:val="24"/>
        </w:rPr>
        <w:t xml:space="preserve">.</w:t>
      </w:r>
      <w:r>
        <w:rPr>
          <w:rFonts w:ascii="Arial" w:cs="Arial" w:eastAsia="Arial" w:hAnsi="Arial"/>
          <w:b/>
          <w:bCs/>
          <w:i/>
          <w:iCs/>
          <w:sz w:val="24"/>
          <w:szCs w:val="24"/>
        </w:rPr>
        <w:t xml:space="preserve">u</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14.6.2 Уплотнение грунтов оснований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следует предусматривать тяжелыми трамбовками на глубину не менее 1,5 м в пределах площадки, превышающей размеры сооружений на 2 м в каждую сторону от наружных граней фундаментов. Плотность сухого грунта на нижней границе уплотненной зоны должна быть не менее 1,65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невозможности уплотнения просадочных грунтов тяжелыми трамбовками до заданной степени плотности следует предусматривать грунтовую подушку толщиной 1,5 м из местных глинистых грунтов с уплотнением их до плотности сухого грунта не менее 1,65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14.6.3 Под фундаментами стен и колонн зданий, в которых размещены емкостные сооружения, а также под полами в насосных станциях, помещениях с мокрым технологическим процессом и под емкостями необходимо предусматривать уплотнение грунта в пределах площади, превышающей размеры сооружений на 2 м в каждую сторону от наружных граней фундаментов на глубину 1,5 м для грунтовых условий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и 2 м - для грунтовых условий </w:t>
      </w:r>
      <w:r>
        <w:rPr>
          <w:rFonts w:ascii="Arial" w:cs="Arial" w:eastAsia="Arial" w:hAnsi="Arial"/>
          <w:sz w:val="24"/>
          <w:szCs w:val="24"/>
        </w:rPr>
        <w:t xml:space="preserve">II</w:t>
      </w:r>
      <w:r>
        <w:rPr>
          <w:rFonts w:ascii="Arial" w:cs="Arial" w:eastAsia="Arial" w:hAnsi="Arial"/>
          <w:sz w:val="24"/>
          <w:szCs w:val="24"/>
        </w:rPr>
        <w:t xml:space="preserve"> типа до плотности сухого грунта не менее 1,7 т/м</w:t>
      </w:r>
      <w:r>
        <w:rPr>
          <w:rFonts w:ascii="Arial" w:cs="Arial" w:eastAsia="Arial" w:hAnsi="Arial"/>
          <w:sz w:val="24"/>
          <w:szCs w:val="24"/>
        </w:rPr>
        <w:t xml:space="preserve">3 </w:t>
      </w:r>
      <w:r>
        <w:rPr>
          <w:rFonts w:ascii="Arial" w:cs="Arial" w:eastAsia="Arial" w:hAnsi="Arial"/>
          <w:sz w:val="24"/>
          <w:szCs w:val="24"/>
        </w:rPr>
        <w:t xml:space="preserve">на нижней границе уплотненной зоны.</w:t>
      </w:r>
    </w:p>
    <w:p>
      <w:pPr>
        <w:spacing w:after="120"/>
        <w:ind w:firstLine="567"/>
        <w:jc w:val="both"/>
      </w:pPr>
      <w:r>
        <w:rPr>
          <w:rFonts w:ascii="Arial" w:cs="Arial" w:eastAsia="Arial" w:hAnsi="Arial"/>
          <w:sz w:val="24"/>
          <w:szCs w:val="24"/>
        </w:rPr>
        <w:t xml:space="preserve">14.6.4 Полы в помещениях, где возможен разлив воды, должны быть водонепроницаемыми, иметь бортики высотой 0,1 м по периметру примыкания к стенам, колоннам, фундаментам оборудования. Уклон пола следует принимать не менее 0,01 к водосборному водонепроницаемому приямку.</w:t>
      </w:r>
    </w:p>
    <w:p>
      <w:pPr>
        <w:spacing w:after="120"/>
        <w:ind w:firstLine="567"/>
        <w:jc w:val="both"/>
      </w:pPr>
      <w:r>
        <w:rPr>
          <w:rFonts w:ascii="Arial" w:cs="Arial" w:eastAsia="Arial" w:hAnsi="Arial"/>
          <w:sz w:val="24"/>
          <w:szCs w:val="24"/>
        </w:rPr>
        <w:t xml:space="preserve">В заглубленных машинных залах нижняя часть ограждающих конструкций на высоту не менее 0,6 м должна быть водонепроницаемой.</w:t>
      </w:r>
    </w:p>
    <w:p>
      <w:pPr>
        <w:spacing w:after="120"/>
        <w:ind w:firstLine="567"/>
        <w:jc w:val="both"/>
      </w:pPr>
      <w:r>
        <w:rPr>
          <w:rFonts w:ascii="Arial" w:cs="Arial" w:eastAsia="Arial" w:hAnsi="Arial"/>
          <w:sz w:val="24"/>
          <w:szCs w:val="24"/>
        </w:rPr>
        <w:t xml:space="preserve">14.6.5 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 под емкостными сооружениями следует предусматривать:</w:t>
      </w:r>
    </w:p>
    <w:p>
      <w:pPr>
        <w:spacing w:after="120"/>
        <w:ind w:firstLine="567"/>
        <w:jc w:val="both"/>
      </w:pPr>
      <w:r>
        <w:rPr>
          <w:rFonts w:ascii="Arial" w:cs="Arial" w:eastAsia="Arial" w:hAnsi="Arial"/>
          <w:sz w:val="24"/>
          <w:szCs w:val="24"/>
        </w:rPr>
        <w:t xml:space="preserve">а) </w:t>
      </w:r>
      <w:r>
        <w:rPr>
          <w:rFonts w:ascii="Arial" w:cs="Arial" w:eastAsia="Arial" w:hAnsi="Arial"/>
          <w:sz w:val="24"/>
          <w:szCs w:val="24"/>
        </w:rPr>
        <w:t xml:space="preserve">полное устранение просадочных свойств грунтов в пределах всей просадочной толщи или прорезку просадочных грунтов; </w:t>
      </w:r>
    </w:p>
    <w:p>
      <w:pPr>
        <w:spacing w:after="120"/>
        <w:ind w:firstLine="567"/>
        <w:jc w:val="both"/>
      </w:pPr>
      <w:r>
        <w:rPr>
          <w:rFonts w:ascii="Arial" w:cs="Arial" w:eastAsia="Arial" w:hAnsi="Arial"/>
          <w:sz w:val="24"/>
          <w:szCs w:val="24"/>
        </w:rPr>
        <w:t xml:space="preserve">б</w:t>
      </w:r>
      <w:r>
        <w:rPr>
          <w:rFonts w:ascii="Arial" w:cs="Arial" w:eastAsia="Arial" w:hAnsi="Arial"/>
          <w:sz w:val="24"/>
          <w:szCs w:val="24"/>
        </w:rPr>
        <w:t xml:space="preserve">) </w:t>
      </w:r>
      <w:r>
        <w:rPr>
          <w:rFonts w:ascii="Arial" w:cs="Arial" w:eastAsia="Arial" w:hAnsi="Arial"/>
          <w:sz w:val="24"/>
          <w:szCs w:val="24"/>
        </w:rPr>
        <w:t xml:space="preserve">частичное устранение просадочных свойств грунтов.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Частичное устранение просадочных свойств грунтов в пределах деформируемой зоны допускается при условии, если суммарные величины осадок и просадок не превышают предельно допустимых значений для проектируемых сооружений.</w:t>
      </w:r>
    </w:p>
    <w:p>
      <w:pPr>
        <w:spacing w:after="120"/>
        <w:ind w:firstLine="567"/>
        <w:jc w:val="both"/>
      </w:pPr>
      <w:r>
        <w:rPr>
          <w:rFonts w:ascii="Arial" w:cs="Arial" w:eastAsia="Arial" w:hAnsi="Arial"/>
          <w:sz w:val="24"/>
          <w:szCs w:val="24"/>
        </w:rPr>
        <w:t xml:space="preserve">14.6.6 Частичное устранение просадочных свойств грунтов </w:t>
      </w:r>
      <w:r>
        <w:rPr>
          <w:rFonts w:ascii="Arial" w:cs="Arial" w:eastAsia="Arial" w:hAnsi="Arial"/>
          <w:sz w:val="24"/>
          <w:szCs w:val="24"/>
        </w:rPr>
        <w:t xml:space="preserve">II</w:t>
      </w:r>
      <w:r>
        <w:rPr>
          <w:rFonts w:ascii="Arial" w:cs="Arial" w:eastAsia="Arial" w:hAnsi="Arial"/>
          <w:sz w:val="24"/>
          <w:szCs w:val="24"/>
        </w:rPr>
        <w:t xml:space="preserve"> типа при величине просадки до 20 см следует принимать поверхностным уплотнением грунтов тяжелыми трамбовками или устройством грунтовых подушек.</w:t>
      </w:r>
    </w:p>
    <w:p>
      <w:pPr>
        <w:spacing w:after="120"/>
        <w:ind w:firstLine="567"/>
        <w:jc w:val="both"/>
      </w:pPr>
      <w:r>
        <w:rPr>
          <w:rFonts w:ascii="Arial" w:cs="Arial" w:eastAsia="Arial" w:hAnsi="Arial"/>
          <w:sz w:val="24"/>
          <w:szCs w:val="24"/>
        </w:rPr>
        <w:t xml:space="preserve">Толщину уплотненного слоя следует принимать равной 2 - 5 см в зависимости от конструктивных особенностей сооружений и толщины слоя просадочных грунтов.</w:t>
      </w:r>
    </w:p>
    <w:p>
      <w:pPr>
        <w:spacing w:after="120"/>
        <w:ind w:firstLine="567"/>
        <w:jc w:val="both"/>
      </w:pPr>
      <w:r>
        <w:rPr>
          <w:rFonts w:ascii="Arial" w:cs="Arial" w:eastAsia="Arial" w:hAnsi="Arial"/>
          <w:sz w:val="24"/>
          <w:szCs w:val="24"/>
        </w:rPr>
        <w:t xml:space="preserve">14.6.7 При частичном устранении просадочных свойств грунтов </w:t>
      </w:r>
      <w:r>
        <w:rPr>
          <w:rFonts w:ascii="Arial" w:cs="Arial" w:eastAsia="Arial" w:hAnsi="Arial"/>
          <w:sz w:val="24"/>
          <w:szCs w:val="24"/>
        </w:rPr>
        <w:t xml:space="preserve">II</w:t>
      </w:r>
      <w:r>
        <w:rPr>
          <w:rFonts w:ascii="Arial" w:cs="Arial" w:eastAsia="Arial" w:hAnsi="Arial"/>
          <w:sz w:val="24"/>
          <w:szCs w:val="24"/>
        </w:rPr>
        <w:t xml:space="preserve"> типа под днищем емкостного сооружения по уплотненному грунту необходимо предусматривать противофильтрационный поддон с дренажным слоем и пристенный дренаж с отводом воды в контрольный колодец.</w:t>
      </w:r>
    </w:p>
    <w:p>
      <w:pPr>
        <w:spacing w:after="120"/>
        <w:ind w:firstLine="567"/>
        <w:jc w:val="both"/>
      </w:pPr>
      <w:r>
        <w:rPr>
          <w:rFonts w:ascii="Arial" w:cs="Arial" w:eastAsia="Arial" w:hAnsi="Arial"/>
          <w:sz w:val="24"/>
          <w:szCs w:val="24"/>
        </w:rPr>
        <w:t xml:space="preserve">14.6.8 Под водонапорными башнями, независимо от типа грунтовых условий по просадочности, следует предусматривать уплотнение грунта до плотности сухого грунта не менее 1,7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фундамент водонапорной башни следует принимать в виде сплошной железобетонной плиты и предусматривать устройство для отвода с нее аварийной воды в контрольный колодец.</w:t>
      </w:r>
    </w:p>
    <w:p>
      <w:pPr>
        <w:spacing w:after="120"/>
        <w:ind w:firstLine="567"/>
        <w:jc w:val="both"/>
      </w:pPr>
      <w:r>
        <w:rPr>
          <w:rFonts w:ascii="Arial" w:cs="Arial" w:eastAsia="Arial" w:hAnsi="Arial"/>
          <w:sz w:val="24"/>
          <w:szCs w:val="24"/>
        </w:rPr>
        <w:t xml:space="preserve">14.6.9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при возможных просадках более 20 см под емкостными сооружениями следует предусматривать полное устранение просадочных свойств всей просадочной толщи грунта основания или ее прорезку.</w:t>
      </w:r>
    </w:p>
    <w:p>
      <w:pPr>
        <w:spacing w:after="120"/>
        <w:ind w:firstLine="567"/>
        <w:jc w:val="both"/>
      </w:pPr>
      <w:r>
        <w:rPr>
          <w:rFonts w:ascii="Arial" w:cs="Arial" w:eastAsia="Arial" w:hAnsi="Arial"/>
          <w:sz w:val="24"/>
          <w:szCs w:val="24"/>
        </w:rPr>
        <w:t xml:space="preserve">14.6.10 Полное устранение просадочных свойств грунта в пределах всей просадочной толщи под емкостные сооружения следует принимать уплотнением просадочных грунтов предварительным замачиванием или замачиванием с глубинными взрывами, которые комбинируются с доуплотнением верхнего слоя просадочных грунтов тяжелыми трамбовками.</w:t>
      </w:r>
    </w:p>
    <w:p>
      <w:pPr>
        <w:spacing w:after="120"/>
        <w:ind w:firstLine="567"/>
        <w:jc w:val="both"/>
      </w:pPr>
      <w:r>
        <w:rPr>
          <w:rFonts w:ascii="Arial" w:cs="Arial" w:eastAsia="Arial" w:hAnsi="Arial"/>
          <w:sz w:val="24"/>
          <w:szCs w:val="24"/>
        </w:rPr>
        <w:t xml:space="preserve">14.6.11 При невозможности применения предварительного замачивания (например отсутствие воды для замачивания, близкое расположение существующих зданий и сооружений) полное устранение просадочных свойств грунтов следует принимать глубинным уплотнением грунтовыми сваями на всю величину просадочной толщи.</w:t>
      </w:r>
    </w:p>
    <w:p>
      <w:pPr>
        <w:spacing w:after="120"/>
        <w:ind w:firstLine="567"/>
        <w:jc w:val="both"/>
      </w:pPr>
      <w:r>
        <w:rPr>
          <w:rFonts w:ascii="Arial" w:cs="Arial" w:eastAsia="Arial" w:hAnsi="Arial"/>
          <w:sz w:val="24"/>
          <w:szCs w:val="24"/>
        </w:rPr>
        <w:t xml:space="preserve">14.6.12 Прорезку просадочных грунтов следует предусматривать:</w:t>
      </w:r>
    </w:p>
    <w:p>
      <w:pPr>
        <w:spacing w:after="120"/>
        <w:ind w:firstLine="567"/>
        <w:jc w:val="both"/>
      </w:pPr>
      <w:r>
        <w:rPr>
          <w:rFonts w:ascii="Arial" w:cs="Arial" w:eastAsia="Arial" w:hAnsi="Arial"/>
          <w:sz w:val="24"/>
          <w:szCs w:val="24"/>
        </w:rPr>
        <w:t xml:space="preserve">а) устройством свайных фундаментов из забивных, набивных, буронабивных и других видов свай;</w:t>
      </w:r>
    </w:p>
    <w:p>
      <w:pPr>
        <w:spacing w:after="120"/>
        <w:ind w:firstLine="567"/>
        <w:jc w:val="both"/>
      </w:pPr>
      <w:r>
        <w:rPr>
          <w:rFonts w:ascii="Arial" w:cs="Arial" w:eastAsia="Arial" w:hAnsi="Arial"/>
          <w:sz w:val="24"/>
          <w:szCs w:val="24"/>
        </w:rPr>
        <w:t xml:space="preserve">б) применением столбов или лент из грунта, закрепленного химическим, термическим или другим способом;</w:t>
      </w:r>
    </w:p>
    <w:p>
      <w:pPr>
        <w:spacing w:after="120"/>
        <w:ind w:firstLine="567"/>
        <w:jc w:val="both"/>
      </w:pPr>
      <w:r>
        <w:rPr>
          <w:rFonts w:ascii="Arial" w:cs="Arial" w:eastAsia="Arial" w:hAnsi="Arial"/>
          <w:sz w:val="24"/>
          <w:szCs w:val="24"/>
        </w:rPr>
        <w:t xml:space="preserve">в) заглублением фундаментов.</w:t>
      </w:r>
    </w:p>
    <w:p>
      <w:pPr>
        <w:spacing w:after="120"/>
        <w:ind w:firstLine="567"/>
        <w:jc w:val="both"/>
      </w:pPr>
      <w:r>
        <w:rPr>
          <w:rFonts w:ascii="Arial" w:cs="Arial" w:eastAsia="Arial" w:hAnsi="Arial"/>
          <w:sz w:val="24"/>
          <w:szCs w:val="24"/>
        </w:rPr>
        <w:t xml:space="preserve">14.6.13 Прорезку просадочных грунтов свайными фундаментами следует принимать только при отсутствии возможности полного устранения просадочных свойств грунтов под емкостными сооружениями.</w:t>
      </w:r>
    </w:p>
    <w:p>
      <w:pPr>
        <w:spacing w:after="120"/>
        <w:ind w:firstLine="567"/>
        <w:jc w:val="both"/>
      </w:pPr>
      <w:r>
        <w:rPr>
          <w:rFonts w:ascii="Arial" w:cs="Arial" w:eastAsia="Arial" w:hAnsi="Arial"/>
          <w:sz w:val="24"/>
          <w:szCs w:val="24"/>
        </w:rPr>
        <w:t xml:space="preserve">14.6.14 Для емкостных сооружений 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должны быть предусмотрены наблюдения за осадками сооружений, утечками воды и уровнем грунтовых вод в период строительства и эксплуатации до стабилизации деформаций.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mdqi2wvgybr5wbvayjmm">
      <w:r>
        <w:rPr>
          <w:rFonts w:ascii="Arial" w:cs="Arial" w:eastAsia="Arial" w:hAnsi="Arial"/>
          <w:color w:val="132D3F"/>
          <w:sz w:val="16"/>
          <w:szCs w:val="16"/>
          <w:u w:val="single"/>
        </w:rPr>
        <w:t xml:space="preserve">dalil.kg/document/200292</w:t>
      </w:r>
    </w:hyperlink>
  </w:p>
  <w:p>
    <w:pPr>
      <w:spacing w:after="0" w:before="40"/>
      <w:jc w:val="center"/>
    </w:pPr>
    <w:hyperlink w:history="1" r:id="rIdwavcjgfa8gykv74jcya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ss_tnjppkl7yax8s2vg"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mdqi2wvgybr5wbvayjmm" Type="http://schemas.openxmlformats.org/officeDocument/2006/relationships/hyperlink" Target="https://dalil.kg/document/200292" TargetMode="External"/><Relationship Id="rIdwavcjgfa8gykv74jcya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2026-09-26T03:31:13.378Z</dcterms:created>
  <dcterms:modified xsi:type="dcterms:W3CDTF">2026-09-26T03:31:13.378Z</dcterms:modified>
</cp:coreProperties>
</file>

<file path=docProps/custom.xml><?xml version="1.0" encoding="utf-8"?>
<Properties xmlns="http://schemas.openxmlformats.org/officeDocument/2006/custom-properties" xmlns:vt="http://schemas.openxmlformats.org/officeDocument/2006/docPropsVTypes"/>
</file>