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100-п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делегированных отдельных нормотворческих полномочий Правительством Кыргызской Республики Министерству иностранных дел Кыргызской Республики постановлением Правительства Кыргызской Республики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отнесенных к компетенции Министерства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-«Выдача свидетельства на возвращение на родину для граждан Кыргызской Республики (СВР)» согласно Приложению 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-«Оформление документов о выборе гражданства ребенка»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-«Установление гражданства Кыргызской Республики (установление факта принадлежности к гражданству Кыргызской Республики)»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-«Легализация документов, выданных государственными органами Кыргызской Республики и иностранных государств»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-«Нотариальные действия, совершаемые загранучреждениями Кыргызской Республики»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-«Выдача доверенности на право пользования и распоряжения имуществом: - автотранспортными средствами; - на совершение кредитных операций; - доверенность на получение денежных средств и других материальных ценностей»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-«Ведение опекунских, наследственных и других имущественных дел и совершение связанных с ними нотариальных действий»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-«Оформление вкладыша о подтверждении гражданства Кыргызской Республики к свидетельству о рождении в стране пребывания загранучреждением Кыргызской Республики в Российской Федерации и Республике Казахстан»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-«Удостоверение факта нахождения гражданина в живых в определенном месте»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-«Удостоверение тождественности гражданина с лицом, изображенным на фотографической карточке»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-«Удостоверение времени предъявления документов» согласно Приложению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-«Составление акта о назначении опекуна и утверждение отчета по управлению опекаемым имуществом в стране пребывания загранучреждением Кыргызской Республики» согласно Приложению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-«Внесение в завещание по просьбе наследодателя каких-либо изменений и дополнений» согласно Приложению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-«Составление описи наследственного имущества и принятие мер по охране данного имущества» согласно Приложению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«Проверка имущества по представленной описи на основании просьбы заинтересованных лиц» согласно Приложению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«Выдача свидетельства о праве на наследство»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-«Выдача свидетельства о праве собственности на долю в общем имуществе супругов» согласно Приложению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«Свидетельствование подлинности подписи, копий документов и выписок из них» согласно Приложению 18.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Департаменту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течение 3-х рабочих дней со дня регистрации опубликовать настоящий приказ на государственном и официальном языках на официальном веб-сайте Правительства Кыргызской Республики и на официальном веб-сайте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Департаменту консульской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В течение трех рабочих дней со дня официального опубликования направить копии приказа в двух экземплярах па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
 Заместителя министра иностранных дел Кыргызской Республики
 A.M. Мадмарова.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</w:t>
      </w:r>
      <w:r>
        <w:rPr>
          <w:rFonts w:ascii="Arial" w:cs="Arial" w:eastAsia="Arial" w:hAnsi="Arial"/>
          <w:sz w:val="24"/>
          <w:szCs w:val="24"/>
        </w:rPr>
        <w:t xml:space="preserve">: постановление Правительства КР от 15 сентября 2014 года №530, постановление Правительства КР от 26 февраля 2010 года № 117, служебные записки ДКС №&gt;025в/2750 от 26.03.2019 г., №025в/11770 от 02.11.2018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Ч.Айдарбеков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rwa4hqatass5hv_e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dalil.kg/document/200339</w:t>
      </w:r>
    </w:hyperlink>
  </w:p>
  <w:p>
    <w:pPr>
      <w:spacing w:after="0" w:before="40"/>
      <w:jc w:val="center"/>
    </w:pPr>
    <w:hyperlink w:history="1" r:id="rId75ajiqun155euuezoa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rwa4hqatass5hv_eipb" Type="http://schemas.openxmlformats.org/officeDocument/2006/relationships/hyperlink" Target="https://dalil.kg/document/200339" TargetMode="External"/><Relationship Id="rId75ajiqun155euuezoab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2026-10-04T02:02:30.089Z</dcterms:created>
  <dcterms:modified xsi:type="dcterms:W3CDTF">2026-10-04T02:02:30.089Z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