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jz6guecb07651cfg1-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Минэкономики КР от 15 сентября 2020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 ЭКОНОМИКИ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индикаторов для оценки деятельности Полномочных представителей Правительства Кыргызской Республике, местных государственных администраций, мэрий городов Бишкек, Ош по вкладу в исполнение Плана действий Правительства Кыргызской Республики по реализации Программы развития Кыргызской Республики на период 2018-2022 гг. "Единство. Доверие. Созидание", утвержденной постановлением Жогорку Кенеша Кыргызской Республики от 20 апреля 2018 года № 2377-VI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поэтапной реализации положений </w:t>
      </w:r>
      <w:hyperlink w:history="1" r:id="rIdjwkk0z-uqbg9ni1hry9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gqqoxib7sxmcbz_sp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Республики" от 15 июля 2019 года № 348, и в соответствии с пунктом 4 </w:t>
      </w:r>
      <w:hyperlink w:history="1" r:id="rId5uwpjrmwxql_si-oaq_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государственных органов исполнительной власти Кыргызской Республики, мэрий городов Бишкек, Ош и их руководителей, полномочных представителей Правительства Кыргызской Республики в областях" от 17 июня 2016 года № 329",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amq42zbiimzutdaa5m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оценки деятельности Полномочных представителей Правительства Кыргызской Республики в областях,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skqba40ysk97uvggy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оценки деятельности руководителей местных государственных администраций,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6divrkrycb3ivleyr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оценки деятельности мэрий городов Бишкек и Ош,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полномочным представителям Правительства Кыргызской Республики в областях, местным государственным администрациям, мэриям городов Бишкек и Ош применять индикаторы оценки, представленные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 заполнении таблицы № 4 </w:t>
      </w:r>
      <w:r>
        <w:rPr>
          <w:rFonts w:ascii="Arial" w:cs="Arial" w:eastAsia="Arial" w:hAnsi="Arial"/>
          <w:sz w:val="24"/>
          <w:szCs w:val="24"/>
        </w:rPr>
        <w:t xml:space="preserve">Методики</w:t>
      </w:r>
      <w:r>
        <w:rPr>
          <w:rFonts w:ascii="Arial" w:cs="Arial" w:eastAsia="Arial" w:hAnsi="Arial"/>
          <w:sz w:val="24"/>
          <w:szCs w:val="24"/>
        </w:rPr>
        <w:t xml:space="preserve"> оценки деятельности государственных органов исполнительной власти Кыргызской Республики, мэрий городов Бишкек, Ош и их руководителей, полномочных представителей Правительства Кыргызской Республики в областях,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2016 года № 329.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развития регионов совместно с полномочными представителями Правительства Кыргызской Республики в областях, руководителями местных государственных администраций, мэрий городов Бишкек и Ош организовать выездное обучение навыкам разработки планов и проведения оценки результатов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Методикой</w:t>
      </w:r>
      <w:r>
        <w:rPr>
          <w:rFonts w:ascii="Arial" w:cs="Arial" w:eastAsia="Arial" w:hAnsi="Arial"/>
          <w:sz w:val="24"/>
          <w:szCs w:val="24"/>
        </w:rPr>
        <w:t xml:space="preserve">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2019 года № 348.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политики развития регионов в течение трех дней со дня регистрации настоящего приказа принять меры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"Эркин 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официальных веб-сайтах Правительства Кыргызской Республики и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сентября 2019 года N 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экономики Кыргызской Республики Алыбаева А.Ш.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С.Муканбетов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oju3lv6vld6d1ofn4by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
 от 29 августа 2019 года № 125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ИНДИКАТОРЫ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Полномочных представителей Правительства Кыргызской Республики в областях, отражающие выполнение обобщенного индикатора "Степень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4"/>
        <w:gridCol w:w="3477"/>
        <w:gridCol w:w="1130"/>
        <w:gridCol w:w="1146"/>
        <w:gridCol w:w="1081"/>
        <w:gridCol w:w="1510"/>
      </w:tblGrid>
      <w:tr>
        <w:tc>
          <w:tcPr>
            <w:tcW w:type="dxa" w:w="18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8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промышленного производства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сельского хозяйства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производства товаров и услуг в МСП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экспортных поставок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прямых инвестиций в экономику района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экономических инвестиций в экономику 20 опорных городов - точек роста (млн. сомов)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предприятий по переработке сельхозпродукции при поддержке государственных органов и ОМСУ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снижения/повышения технических потерь электроэнергии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через областной фонд развития в поддержку инициатив бизнеса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местных налогов, налогов на основе патента, неналоговых доходов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органической сельскохозяйственной продукции в общем объеме сельскохозяйственной продукции района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где применяется технология капельного орошения (га)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урожайности зерновых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племенного животноводства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генеральных планов для населенных пунктов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протяженности дорог местного значения с асфальтовым покрытием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охвата населения питьевой водой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охвата интернетом населенных пунктов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оснащенных компьютерами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вовлеченных на постоянной основе в кружковую деятельность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тыс. населения (чел.)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работников здравоохранения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дошкольным образованием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частных дошкольных учреждениях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государственных/муниципальных дошкольных учреждениях (ед.)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общеобразовательных школ учителями (%)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qb4muflvjf5ct_hlaqg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
 от 29 августа 2019 года № 125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ИНДИКАТОРЫ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местных государственных администраций, отражающие выполнение обобщенного индикатора "Степень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4"/>
        <w:gridCol w:w="3522"/>
        <w:gridCol w:w="1173"/>
        <w:gridCol w:w="1175"/>
        <w:gridCol w:w="1069"/>
        <w:gridCol w:w="1535"/>
      </w:tblGrid>
      <w:tr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7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промышленного производства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сельского хозяйства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производства товаров и услуг в МСП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экспортных поставок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прямых инвестиций в экономику района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утвержденных Программ социально-экономического развития айылных аймаков на основе новой методики Министерства экономики КР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предприятий по переработке сельхозпродукции при поддержке государственных органов и ОМСУ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органов МСУ в которых разработаны и приняты положения по порядку управления муниципальной собственностью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через районный фонд развития в поддержку инициатив бизнеса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местных налогов, налогов на основе патента, неналоговых доходов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доходов от увеличения ставок налога на земли сельскохозяйственного назначения (млн. сомов)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органической сельскохозяйственной продукции в общем объеме сельскохозяйственной продукции района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где применяется технология капельного орошения (га)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урожайности зерновых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племенного животноводства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протяженности дорог местного значения с асфальтовым покрытием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охвата населения питьевой водой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СОППВ и горводоканалов, имеющих экономическую устойчивость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охвата интернетом населенных пунктов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оснащенных компьютерами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реализованных Проектов по социальному заказу, финансируемых из местного бюджета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вовлеченных на постоянной основе в кружковую деятельность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работников здравоохранения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дошкольным образованием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частных дошкольных учреждениях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государственных/муниципальных дошкольных учреждениях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общеобразовательных школ учителями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rf1snykvxaiah0zyirf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
 от 29 августа 2019 года № 125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ИНДИКАТОРЫ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мэрий городов Бишкек и Ош, отражающие выполнение обобщенного индикатора "Степень (%) выполнения мероприятий Плана действий Правительства Кыргызской Республик"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18"/>
        <w:gridCol w:w="3310"/>
        <w:gridCol w:w="1173"/>
        <w:gridCol w:w="1175"/>
        <w:gridCol w:w="1069"/>
        <w:gridCol w:w="1535"/>
      </w:tblGrid>
      <w:tr>
        <w:tc>
          <w:tcPr>
            <w:tcW w:type="dxa" w:w="1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9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промышленного производства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новых промышленных предприятий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производства товаров и услуг в МСП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прямых инвестиций в экономику города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исполнения годового плана по исполнению Программы социально-экономического развития города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в поддержку инициатив городского сообщества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в поддержку инициатив предпринимателей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местных налогов, налогов на основе патента, неналоговых доходов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сборов средств за вывоз твердых бытовых отходов (ТБО)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сборов средств за услуги питьевого водоснабжения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изменений расходов на городскую программу социальной защиты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изменения расходов на капитальные вложения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протяженности городских дорог с асфальтовым покрытием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прибыли муниципальных предприятий (млн. сомов)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убыточных муниципальных предприятий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обслуживания населения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оснащенных компьютерами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семей, выведенных из трудной жизненной ситуации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реализованных Проектов по социальному заказу, финансируемых из местного бюджета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вовлеченных на постоянной основе в спортивные кружки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вовлеченных на постоянной основе в кружковую деятельность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работников здравоохранения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дошкольным образованием (%)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частных дошкольных учреждениях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государственных/муниципальных дошкольных учреждениях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общеобразовательных школ учителями (ед.)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evncuhohcfzom9uyt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dalil.kg/document/200352</w:t>
      </w:r>
    </w:hyperlink>
  </w:p>
  <w:p>
    <w:pPr>
      <w:spacing w:after="0" w:before="40"/>
      <w:jc w:val="center"/>
    </w:pPr>
    <w:hyperlink w:history="1" r:id="rIdytdzmn6yn8xna1nno5q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z6guecb07651cfg1-ae" Type="http://schemas.openxmlformats.org/officeDocument/2006/relationships/hyperlink" Target="https://dalil.kg/document/86181" TargetMode="External"/><Relationship Id="rIdjwkk0z-uqbg9ni1hry9zc" Type="http://schemas.openxmlformats.org/officeDocument/2006/relationships/hyperlink" Target="https://dalil.kg/document/14557" TargetMode="External"/><Relationship Id="rIdrgqqoxib7sxmcbz_spmcz" Type="http://schemas.openxmlformats.org/officeDocument/2006/relationships/hyperlink" Target="https://dalil.kg/document/14558" TargetMode="External"/><Relationship Id="rId5uwpjrmwxql_si-oaq_ul" Type="http://schemas.openxmlformats.org/officeDocument/2006/relationships/hyperlink" Target="https://dalil.kg/document/98561" TargetMode="External"/><Relationship Id="rIdfamq42zbiimzutdaa5m9g" Type="http://schemas.openxmlformats.org/officeDocument/2006/relationships/hyperlink" Target="https://dalil.kg/document/200352#p1" TargetMode="External"/><Relationship Id="rId6skqba40ysk97uvggyxbe" Type="http://schemas.openxmlformats.org/officeDocument/2006/relationships/hyperlink" Target="https://dalil.kg/document/200352#p2" TargetMode="External"/><Relationship Id="rIdx6divrkrycb3ivleyrx-y" Type="http://schemas.openxmlformats.org/officeDocument/2006/relationships/hyperlink" Target="https://dalil.kg/document/200352#p3" TargetMode="External"/><Relationship Id="rIdoju3lv6vld6d1ofn4by4n" Type="http://schemas.openxmlformats.org/officeDocument/2006/relationships/hyperlink" Target="https://dalil.kg/document/200352" TargetMode="External"/><Relationship Id="rIdqb4muflvjf5ct_hlaqgn6" Type="http://schemas.openxmlformats.org/officeDocument/2006/relationships/hyperlink" Target="https://dalil.kg/document/200352" TargetMode="External"/><Relationship Id="rIdrf1snykvxaiah0zyirfgl" Type="http://schemas.openxmlformats.org/officeDocument/2006/relationships/hyperlink" Target="https://dalil.kg/document/20035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evncuhohcfzom9uytwd" Type="http://schemas.openxmlformats.org/officeDocument/2006/relationships/hyperlink" Target="https://dalil.kg/document/200352" TargetMode="External"/><Relationship Id="rIdytdzmn6yn8xna1nno5q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2026-10-01T18:42:21.979Z</dcterms:created>
  <dcterms:modified xsi:type="dcterms:W3CDTF">2026-10-01T18:42:21.979Z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