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КОМЕНДАТУРЫ ГОРОДА БИШКЕК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марта 2020 года № 7пр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выставлении блок постов на территории г. Бишкек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также:</w:t>
      </w:r>
    </w:p>
    <w:p>
      <w:pPr>
        <w:spacing w:after="120"/>
        <w:ind w:firstLine="397"/>
        <w:jc w:val="both"/>
      </w:pPr>
      <w:hyperlink w:history="1" r:id="rIdoirg1215wjtuizo6m2aa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Комендатуры города Бишкек от 29 марта 2020 года № 13пр "О внесении изменений и дополнений в приказ коменданта г.Бишкек № 7пр от 27.03.2020 года"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Указа Президента Кыргызской Республики от 24 марта 2020 года УП №55 «О введении чрезвычайного положения на территории г. Бишкек Кыргызской Республики», в целях предотвращения распространения коронавирусной инфекции, обеспечение безопасности, защиты жизни и здоровья граждан на территории г. Бишкек, а также в связи с введением особого режима въезда и выезда граждан на территорию г. Бишкек и ограничение движения транспортных средств,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территории г. Бишкек выставить блок посты на следующих автодорогах и улицах: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Блок-посты-41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Пост УОБДД «Маловодное»;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Объездная автодорога по ул. Совхоз Фрунзе;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Васильевский тракт - Дача;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с. Пригородное «Очистные сооружения»;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Объездная - с. Маевка «Кольцо»;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Объездная - Киргизская (Заезд с.Нижняя Ала- Арча);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Объездная - рынок Дордой;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Объездная - Алма-Атинская;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Объездная-ГЭС-5;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Пост УОБДД - с. Киргшелк;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ул. Ауэзова - Канал;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ул.7-Апреля - Панорама;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ул. Рысмендиева - Семетей;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ул. Кожобергенова - Семетей;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ул. Селекционная - АЗС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ул. Жибек Жолу - ул.Лермонтова;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ул. Ауэзова - ул.Салиева;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ул. Ауэзова - ул.Кольбаева;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ул. Ауэзова - пр.Чуй;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ул. Ауэзова - ул.Л.Толстого;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ул. Ауэзова - ул.Анкара;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ул. 7-Апреля - ул.Токомбаева;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ул. Кожобергенова - ул.50-лет Победы;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ул. Жайыл Баатыра-ул.Чортекова;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ул. Чортекова - ул.Куюкова;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ул. Чортекова-ул.Муромская;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ул. Омуракунова - ул.Гагарина;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ул. Алыкулова - ул.Лущихина;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ул. Алыкулова - ул. Л.Толстого;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ул. Алыкулова - ул.Мурманская; 31 .ул. Алыкулова - ул.Белгородская;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ул. Алыкулова - ул. Ден Сяопина;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ул. Фучика - БЧК;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ул. Ленская - БЧК;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ул. Саадаева - ул. М.Ганди;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ул. Тоголок Молдо -ул. Саадаева;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ул. Элебесова - ул.Аул;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ул. Осмонкула - БЧК;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39. ул. Курманжан Датка - БЧК;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40. ул. Буденного - БЧК;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 .ул. Калинина - ул.Салиева.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Заместителю коменданта г. Бишкек - командующему Сухопутными войсками ВС КР (Карасартову А.О.) обеспечить на вышеуказанных постах выставление по 6 военнослужащих на определенных постах с полным обмундированием, по согласованию с руководством ГУВД г.Бишкек.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Заместителю коменданта - начальнику ГУВД г.Бишкек (Джумагазиеву К.С.) выставить необходимое количество сотрудников ОВД г.Бишкек на вышеуказанные посты.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МЧС КР по г. Бишкек (Чаргынову 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M</w:t>
      </w:r>
      <w:r>
        <w:rPr>
          <w:rFonts w:ascii="Arial" w:cs="Arial" w:eastAsia="Arial" w:hAnsi="Arial"/>
          <w:sz w:val="24"/>
          <w:szCs w:val="24"/>
        </w:rPr>
        <w:t xml:space="preserve">.) обеспечить выставление по 1 сотруднику на каждый блок пост.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здравоохранения (Чолпонбаеву К.С.) обеспечить на каждом посту по 2 медицинских работника.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Бишкекскому городскому управлению ГРС при Правительстве КР (Берикбаеву Б.Ж.) обеспечить по 2 сотрудника по 12 часов на каждый блок пост с контактными считывателями для проверки прописки граждан, заезжающих на территорию г.Бишкек;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Ответственность за исполнение настоящего приказа возложить на заместителей коменданта г.Бишкек.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Общий контроль за исполнением настоящего приказа оставляю за собой.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Комендант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Орозалиев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_ytk6fjzxch5_rtpcd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dalil.kg/document/200430</w:t>
      </w:r>
    </w:hyperlink>
  </w:p>
  <w:p>
    <w:pPr>
      <w:spacing w:after="0" w:before="40"/>
      <w:jc w:val="center"/>
    </w:pPr>
    <w:hyperlink w:history="1" r:id="rId41lyekexyzfgda1pkfa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irg1215wjtuizo6m2aas" Type="http://schemas.openxmlformats.org/officeDocument/2006/relationships/hyperlink" Target="https://dalil.kg/document/2004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_ytk6fjzxch5_rtpcdpv" Type="http://schemas.openxmlformats.org/officeDocument/2006/relationships/hyperlink" Target="https://dalil.kg/document/200430" TargetMode="External"/><Relationship Id="rId41lyekexyzfgda1pkfab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2026-10-02T17:42:20.977Z</dcterms:created>
  <dcterms:modified xsi:type="dcterms:W3CDTF">2026-10-02T17:42:20.977Z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