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2020 года № 24пр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специальных пропусков по передвижению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bma2yw1p_lqtgphect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организации и осуществления услуги гемодиализа для больных с хронической почечной недостаточностью пятой стадии от 29 августа 2019 года № 441 и обеспечения доступа к гемодиализным услугам, больных с хронической почечной недостаточностью пятой стадии, с учетом сложившейся ситуации,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Заместителям коменданта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беспрепятственное передвижение по въезду (выезду), входу (выходу) в границы территории города Бишкек больных с хронической почечной недостаточностью пятой стадии, получающие гемодиализные услуги в организациях здравоохранения города Бишкек независимо от формы собственности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(при наличии подтверждающих медицинских справок)</w:t>
      </w:r>
      <w:r>
        <w:rPr>
          <w:rFonts w:ascii="Arial" w:cs="Arial" w:eastAsia="Arial" w:hAnsi="Arial"/>
          <w:sz w:val="24"/>
          <w:szCs w:val="24"/>
        </w:rPr>
        <w:t xml:space="preserve">, а также сопровождающих их лиц с автотранспортом в дневное и ночное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3msnyjpimedf3-lgk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dalil.kg/document/200464</w:t>
      </w:r>
    </w:hyperlink>
  </w:p>
  <w:p>
    <w:pPr>
      <w:spacing w:after="0" w:before="40"/>
      <w:jc w:val="center"/>
    </w:pPr>
    <w:hyperlink w:history="1" r:id="rIdgcwbyqbx8niz_slcsuh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ma2yw1p_lqtgphect72" Type="http://schemas.openxmlformats.org/officeDocument/2006/relationships/hyperlink" Target="https://dalil.kg/document/157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3msnyjpimedf3-lgkjh" Type="http://schemas.openxmlformats.org/officeDocument/2006/relationships/hyperlink" Target="https://dalil.kg/document/200464" TargetMode="External"/><Relationship Id="rIdgcwbyqbx8niz_slcsuh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2026-10-02T17:02:20.191Z</dcterms:created>
  <dcterms:modified xsi:type="dcterms:W3CDTF">2026-10-02T17:02:20.191Z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