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53пр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экономической деятельности в режиме ЧП, а также о разрешении на передвижение лиц и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экономической деятельности, в соответствии с </w:t>
      </w:r>
      <w:hyperlink w:history="1" r:id="rIdyxbly7rdbptfvuncjpj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города Бишкек Кыргызской Республики" от 24 марта 2020 года УП № 55, решением Совета безопасности Кыргызской Республики от 28 апреля 2020 года, руководствуясь </w:t>
      </w:r>
      <w:hyperlink w:history="1" r:id="rIdra1asi2p2kxpidj4rn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список разрешённых видов деятельности для организаций, которые не подлежат временному закрытию, утверждённый </w:t>
      </w:r>
      <w:hyperlink w:history="1" r:id="rIdhj3e0oudmrlkindhj_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города Бишкек от 30 марта 2020 года №15 пр "О дополнительных мерах по обеспечению режима чрезвычайного положения" отдельными видами деятельности согласно </w:t>
      </w:r>
      <w:hyperlink w:history="1" r:id="rIdcvnvztoe0si56vvoidd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для выполнения санитарно-эпидемиологических мероприятий при возобновлении экономической деятельности, согласно </w:t>
      </w:r>
      <w:hyperlink w:history="1" r:id="rIdjhgftkeountnjhuuhj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оказанию транспортных услуг организованными таксомоторными службами, согласно приложению 3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организаций (независимо от форм собственности), индивидуальным предпринимателям принять меры по неукоснительному соблюдению санитарно-эпидемиологических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Уполномоченным органам в сфере здравоохранения, транспорта и органов внутренних дел принимать соответствующие меры согласно законодательству Кыргызской Республики за нарушения требований, указанных в приложениях </w:t>
      </w:r>
      <w:hyperlink w:history="1" r:id="rIdnuexbrzaqepex5bbzr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1kt6uqhqrfwwh9fnf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приказа,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директора ГП «Тундук» при ГКИТС (Буржуев А.Ч.) внести соответствующие изменения на информационном портале «1312.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tunduk.kg»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по выдаче электронных разрешений в период чрезвычайного положения на уполномоченных сотрудников комендатуры г. Бишкек (Трусковская Е.А., Табалдиева Ч.С.).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Руководителю пресс-центра комендатуры г. Бишкек (Джумаков У.А.) обеспечить опубликование настоящего приказа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исполнение пунктов настоящего приказа возложить на заместителей коменданта города-Бишкек (Исмаилова Б.С, Карасартов А.О., Суракматов А.Э., Ниязбеков С.Н., Джумагазиев К.С, Дюшекеев Н.М.).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разрешённых видов экономической деятельности для организаций, которые не подлежат временному закрытию (2 этап, с 1 мая 2020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"/>
        <w:gridCol w:w="7747"/>
        <w:gridCol w:w="1898"/>
      </w:tblGrid>
      <w:tr>
        <w:tc>
          <w:tcPr>
            <w:tcW w:type="dxa" w:w="5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работы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промышленности и производства: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энергетическая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химическая и нефтегазовая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машиностроение, приборостроение и электротехническая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горнорудная промышленность, цветная и черная металлургия;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текстильная и кожевенно-обувная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мебельная промышленность;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производство строительных и отделочных материалов;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 другие виды промышленности и производства.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строительства: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объекты строительства;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подрядные работы в сфере ирригации, питьевого водоснабжения, а также каналов, дорог и мостов;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сопутствующие работы и услуги.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услуг по ремонту и обслуживанию транспортных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(клиенты используют данные услуги в радиусе проживания, без пересечения блок постов):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техобслуживание и ремонт, включая замену масла и покраску;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вулканизация и балансировка шин;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мойка и химчистка.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Продажа, использование и обслуживание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велосипедов (использование осуществляется при наличии маршрутных листов и в случае необходимости дневного разрешения).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частных и государственных нотариусов.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торговли: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интернет магазины (электронная коммерция), включая доставку товаров, в том числе посредством курьерских служб;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продажа и поставка строительных материалов, за исключением магазинов (оптовые точки/склады/поставщики строительных материалов);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продажа (точки/склады/магазины) и поставка тканей и фурнитуры, за исключением рынков;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зеленые рынки (продажа саженцев и насаждений, и т.д.);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магазины автозапчастей, велозапчастей, комплектующих, масел и автокрасок.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парикмахерских кабинетов и салонов (исключительно стрижка, покраска и укладка волос по предварительной записи).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  <w:tr>
        <w:tc>
          <w:tcPr>
            <w:tcW w:type="dxa" w:w="5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7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организованных таксомоторных служб (при посадке не более 2-х человек и наличии дневного разрешения для ТС).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 9:00 до 19:00 ч.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зависимости от эпидемиологической ситуации возможны изменения в перечне видов разрешенной экономической деятельности. При этом следует отметить, что данный перечень, также будет действовать в режиме ЧС.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 для выполнения санитарно-эпидемиологических мероприятий при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возобновлении экономической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"/>
        <w:gridCol w:w="1250"/>
        <w:gridCol w:w="1250"/>
        <w:gridCol w:w="1250"/>
        <w:gridCol w:w="2120"/>
        <w:gridCol w:w="2120"/>
        <w:gridCol w:w="2120"/>
      </w:tblGrid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в промышленных объектах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Фильтр сотрудников при входе работников в предприятие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ответственное лицо за проведение измерения температуры тела сотрудников, где имеются медпункты организовать врачебный осмотр;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 бесконтактным термометром или контактным способом (электронные, инфракрасные термометры, переносные тепловизоры);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опрос сотрудников о наличии или отсутствии у членов семьи респираторных симптомов, осмотр сотрудников (кашель, повышенная температура, слабость, головная боль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инфекционного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вход посетителей строго при наличии масок или респираторов.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инструктаж ответственного лица за уборку об усилении режима дезинфекции предприятий, в том числе использовании средств необходимой концентрации;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ежедневную уборку и мытьё производственных помещений, инвентаря с помощью дезинфицирующих средств, в т.ч. протирание дверных ручек, поручней столов, спинок стульев, выключателей, оргтехники,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в предприятие установить санитайзеры;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инструкции о правилах мытья рук;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сотрудников средствами личной гигиены (жидкое мыло, полотенца, дезинфицирующие растворы и салфетки, кожные антисептики).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 аккуратно закрыть нос и рот маской и закрепить её, чтобы уменьшить зазор между лицом и маской.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прикасаться к маске во время использования. После прикосновения к использованной маске, например, чтобы снять её, необходимо промыть руки с мылом;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надеть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нельзя использовать повторно одноразовые маски. Использованные маски выбрасывать, после чего утилизировать сразу после снятия;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условий утилизации использованных масок, перчаток.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 воздухообмена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крайне важно обеспечить нормальный воздухообмен в помещении;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функционирования приточно-вытяжной системы вентиляции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нет системы вентиляции обеспечьте проветривание помещения 4-5 раз в день по 15 минут.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дистанции,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предотвращение массового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скопления людей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м. между сотрудниками;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столовой составить график приема пищи работников.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Правила мытья посуды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возможности использовать одноразовую посуду;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использовании посуды многократного применения обеспечить обработку или дезинфекцию посуды и столовых приборов при температуре не ниже 65°С с применением дезинфицирующих средств.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на строительных объектах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Фильтр сотрудников при входе работников в предприятие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ежедневный опрос сотрудников о наличии или отсутствии симптомов (кашель, повышенная температура, слабость, головная боль и др);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обязательное отстранение от нахождения на рабочем месте лиц с повышенной температурой тела и с признаками инфекционного заболевания.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 гардеробной, приема пищи обеспечить запасом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ежедневную уборку производственных помещений, протирание дверных ручек, телефонов, дверных ручек туалетных комнат, раковин для мытья рук, сливных бачков и т.д.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условий для соблюдения правил личной гигиены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условием для мытья рук (проточной теплой водой), средствами личной гигиены (жидкое мыло, полотенца, дезинфицирующие растворы и салфетки, кожные антисептики);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входе гардеробной, приема пищи установить санитайзеры;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инструкции о правилах мытья рук.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дистанции,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предотвращение массового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скопления людей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и контроль за соблюдением дистанции 1,5-2 м. между сотрудниками.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выполнения мероприятий в сфере торговли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магазины установить санитайзеры для покупателей;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посещения магазинов и помещений в масках (респираторах);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 (между посетителями 1,5-2 м.), установить дистанционные знаки.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началом работы ежедневно проводить дезинфекцию помещения, прилавков, ежедневно проводить влажную уборку помещений с применением моющего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генеральную уборку проводить каждые 3 дня с мытьем и обработкой дезинфицирующими растворами стены, пол, плинтусы, двери, мебель и оборудование;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 входа в магазин или помещение постелить коврик, пропитанный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помыть руки, или обработать руки дезраствором, спиртосодержащим антисептиком, если нет возможности помыть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 закройте нос и рот маской и закрепите её, чтобы уменьшить зазор между лицом и маской;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прикасайтесь к маске во время использования. После прикосновения к использованной маске, например, чтобы снять её, вымойте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наденьте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используйте повторно одноразовые маски. Их следует выбрасывать после каждого использования и утилизировать сразу после снятия;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одноразовые маски разрешается выбрасывать в обычное мусорное ведро, наряду с обычными отходами только после обработки использованной маски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сотрудников группы риска (лица старше 60 лет, беременные, онкобольные, пациенты после трансплантации, пациенты с хроническими заболеваниями органов дыхания) до улучшения эпидемиологической ситуации не посещать работу.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- санитарно- просветительской работы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звукового информирования населения о выполнении профилактических мероприятий в целях предотвращения заражения коронавирусной инфекцией, в том числе о соблюдении правил личной и общественной гигиены: режима регулярного мытья рук с мылом или обработки кожными антисептиками - в течение всего рабочего дня, после каждого посещения туалета;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плакаты о мерах профилактики от коронавирусной инфекции;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вывесить телефоны горячих линий служб.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выполнения мероприятий в сфере бытового обслуживания населения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посещению объекта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объекты и помещения установить санитайзеры для посетителей;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посещения помещений в масках (респираторах);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ответственным лицом при входе температуры тела сотрудников;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 (между посетителями 1,5-2 м.), установить дистанционные знаки.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регулярной влажной уборки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применением дезинфицирующих средств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запаса дезинфицирующих средств из расчета не менее 5-15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началом работы ежедневно проводить дезинфекцию помещения, рабочих мест, ежедневно проводить влажную уборку помещений с применением моющего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генеральную уборку проводить каждые два дня с мытьем и обработкой дезинфицирующими растворами стены, пол, плинтусы, двери, мебель и оборудование.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одноразовых масок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помыть руки, или обработать руки дезраствором, спиртосодержащим антисептиком, если нет возможности помыть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аккуратно закройте нос и рот маской и закрепите её, чтобы уменьшить зазор между лицом и маской;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прикасайтесь к маске во время использования. После прикосновения к использованной маске, например, чтобы снять её, вымойте руки;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того, как маска станет влажной или загрязнённой, наденьте новую чистую и сухую маску;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используйте повторно одноразовые маски. Их следует выбрасывать после каждого использования и утилизировать сразу после снятия;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одноразовые маски разрешается выбрасывать в обычное мусорное ведро, наряду с обычными отходами только после обработки использованной маски дезраствором.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заболеваний среди лиц группы риска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рекомендовать сотрудников группы риска (лица старше 60 лет, беременные, онкобольные, пациенты после трансплантации, пациенты с хроническими заболеваниями органов дыхания) до улучшения эпидемиологической ситуации не посещать работу (сотрудникам).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санитарно-просветительской работы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вывесить плакаты о мерах профилактики от коронавирусной инфекции; - вывесить телефоны горячих линий служб.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выполнения мероприятий при транспортировке сотрудников, и в работе транспортных служб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пассажирам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Требование к водителю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транспортировка пассажиров осуществляется при строгом соблюдении требований и при наличии масок или респираторов, наличие антисептика для рук, перчаток.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должен строго следовать в пункт назначения, находиться в кабине своего авто и не должен по своей инициативе посещать какие-либо другие места, кроме АЗС;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своем состоянии, месте нахождения автомобиля, количестве лиц, находящихся в кабине, и ждать приезда кареты скорой помощи;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автотранспортн ым средствам организаций и предприятий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к месту работы и развоз сотрудников домой в автотранспортных средствах из расчета только по количеству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установить санитайзеры;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ежедневную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общественному транспорту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движение по маршруту на автобусах и троллейбусах из расчета только 60 - 70% загруженности от количества сидячих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входе в автотранспортное средство установить санитайзеры;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создавать очередность, соблюдать дистанцию;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не менее 3-х раз за смену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транспорту организованных таксомоторных служб</w:t>
            </w:r>
          </w:p>
        </w:tc>
        <w:tc>
          <w:tcPr>
            <w:tcW w:type="dxa" w:w="636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заказов при посадке не более 2-х пасажиров за поездку (+1 ребенок);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не менее 3-х раз за смену полную уборку и мытье автотранспортного средства и салона с помощью дезинфицирующих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протирание дверных ручек, сидений и поручней дезинфицирующими средствами после каждой поездки.</w:t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Рекомендации для выполнения санитарно-эпидемиологических мероприятий при возобновлении экономической деятельности подготовлены со стороны МЗКР.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Руководство по оказанию транспортных услуг организованными таксомоторными службами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разрешения на транспортное средство для транспортного обслуживания по заказам юридических и физических лиц, а именно для перевозки пассажиров на легковом автотранспорте (внутригородская перевозка), необходимо выполнить следующие требования.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Формирование, подача и обработка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Порядок формирования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содержит следующие обязательные данные: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или физического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разрешённой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добровольного патента (выданный только территориальными налоговыми органами г. Бишкек);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 и марка автотранспортного средства (свидетельства о регистрации автотранспортного средства);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водительского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водителя с ИНН и паспортными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Порядок направления заявки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направляется в адрес комендатуры территории или на электронный адрес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www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.1312.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(г. Бишкек).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 Порядок обработки заявок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формируется и подаётся в электронном формате на основании пунктов,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«одобрен» </w:t>
      </w:r>
      <w:r>
        <w:rPr>
          <w:rFonts w:ascii="Arial" w:cs="Arial" w:eastAsia="Arial" w:hAnsi="Arial"/>
          <w:sz w:val="24"/>
          <w:szCs w:val="24"/>
        </w:rPr>
        <w:t xml:space="preserve">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«отказан» </w:t>
      </w:r>
      <w:r>
        <w:rPr>
          <w:rFonts w:ascii="Arial" w:cs="Arial" w:eastAsia="Arial" w:hAnsi="Arial"/>
          <w:sz w:val="24"/>
          <w:szCs w:val="24"/>
        </w:rPr>
        <w:t xml:space="preserve">проверяется по полученному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удовлетворённым заявкам выдаётся пропуск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виде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QR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-кода, </w:t>
      </w:r>
      <w:r>
        <w:rPr>
          <w:rFonts w:ascii="Arial" w:cs="Arial" w:eastAsia="Arial" w:hAnsi="Arial"/>
          <w:sz w:val="24"/>
          <w:szCs w:val="24"/>
        </w:rPr>
        <w:t xml:space="preserve">который необходимо распечатать и разместить на лобовом стекле автотранспортного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автотранспортным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пассажиров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исключительно </w:t>
      </w:r>
      <w:r>
        <w:rPr>
          <w:rFonts w:ascii="Arial" w:cs="Arial" w:eastAsia="Arial" w:hAnsi="Arial"/>
          <w:sz w:val="24"/>
          <w:szCs w:val="24"/>
        </w:rPr>
        <w:t xml:space="preserve">на автомобильном транспорте (на легковом автотранспорте). При этом разрешается перевозка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более 2-х пассажиров.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перевозок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необходимо обеспечить </w:t>
      </w:r>
      <w:r>
        <w:rPr>
          <w:rFonts w:ascii="Arial" w:cs="Arial" w:eastAsia="Arial" w:hAnsi="Arial"/>
          <w:sz w:val="24"/>
          <w:szCs w:val="24"/>
        </w:rPr>
        <w:t xml:space="preserve">ежедневную полную уборку и мытье автотранспортного средства и салона с помощью дезинфицирующих средств,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обеспечить </w:t>
      </w:r>
      <w:r>
        <w:rPr>
          <w:rFonts w:ascii="Arial" w:cs="Arial" w:eastAsia="Arial" w:hAnsi="Arial"/>
          <w:sz w:val="24"/>
          <w:szCs w:val="24"/>
        </w:rPr>
        <w:t xml:space="preserve">протирание дверных ручек, сидений и поручней дезинфицирующими средствами после каждой поездки.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пассажирам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пассажиров осуществляется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маршрутного листа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-карты, </w:t>
      </w:r>
      <w:r>
        <w:rPr>
          <w:rFonts w:ascii="Arial" w:cs="Arial" w:eastAsia="Arial" w:hAnsi="Arial"/>
          <w:sz w:val="24"/>
          <w:szCs w:val="24"/>
        </w:rPr>
        <w:t xml:space="preserve">при строгом соблюдении санитарных требований, а также при наличии масок или респираторов.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для осуществления услуг, организованными таксомоторными службами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водителю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Водители и пассажиры должны строго соблюдать установленные карантинные и санитарно-эпидемиологические нормы при перевозке пассажиров и грузов,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пассажиров при наличии масок или респираторов, наличие антисептика для рук, перчаток в салоне автотранспорта;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должен строго следовать в пункт назначения, находиться в кабине своего авто и не должен по своей инициативе посещать какие-либо другие места, кроме АЗС;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водитель обнаружит у себя признаки ОРВИ, он должен оставаться в кабине своего автомобиля, позвонить по телефону 103, 112 или горячую линию комендатуры местности, сообщить о своём состоянии, месте нахождения автомобиля, количестве лиц, находящихся в кабине, и ждать приезда кареты скорой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пути следования к месту назначения и обратно водитель должен свести к минимуму контакты с населением и представителями контролирующих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Прохождение блокпостов и необходимые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Для осуществления транспортировки пассажиров водитель автотранспортного средства должен иметь при себе 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добровольного 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При прохождении блокпостов на лобовом стекле должны быть прикреплены: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пропуск или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-код.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Водитель, по требованию уполномоченного сотрудника блокпоста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(сотрудник ОВД КР, военнослужащий сухопутных войск КР), </w:t>
      </w:r>
      <w:r>
        <w:rPr>
          <w:rFonts w:ascii="Arial" w:cs="Arial" w:eastAsia="Arial" w:hAnsi="Arial"/>
          <w:sz w:val="24"/>
          <w:szCs w:val="24"/>
        </w:rPr>
        <w:t xml:space="preserve">обязан предъявить документы, предусмотренные настоящим пунктом.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для осуществления услуг организованными таксомоторными службами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1416"/>
        <w:gridCol w:w="1517"/>
        <w:gridCol w:w="1574"/>
        <w:gridCol w:w="1450"/>
        <w:gridCol w:w="1618"/>
        <w:gridCol w:w="1707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юридического или физического лица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разрешенной деятельности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марка транспортного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(свидетельство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регистрации автотранспортног о средства)</w:t>
            </w:r>
          </w:p>
        </w:tc>
        <w:tc>
          <w:tcPr>
            <w:tcW w:type="dxa" w:w="1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и контактные данные водителя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добровольного патента</w:t>
            </w:r>
          </w:p>
        </w:tc>
        <w:tc>
          <w:tcPr>
            <w:tcW w:type="dxa" w:w="1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Территория транспортировки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«ООО» или ФИО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организованных таксомоторных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 (при посадке не более 2-х человек).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01KG111AAA Mercedes Benz</w:t>
            </w:r>
          </w:p>
        </w:tc>
        <w:tc>
          <w:tcPr>
            <w:tcW w:type="dxa" w:w="1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 Иван Иванович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паспорта и ИНН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3sts-g0_kgngvsvhb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dalil.kg/document/200512</w:t>
      </w:r>
    </w:hyperlink>
  </w:p>
  <w:p>
    <w:pPr>
      <w:spacing w:after="0" w:before="40"/>
      <w:jc w:val="center"/>
    </w:pPr>
    <w:hyperlink w:history="1" r:id="rId1p5cgs-t31qu4ndwn4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bly7rdbptfvuncjpj2c" Type="http://schemas.openxmlformats.org/officeDocument/2006/relationships/hyperlink" Target="https://dalil.kg/document/430166" TargetMode="External"/><Relationship Id="rIdra1asi2p2kxpidj4rno3q" Type="http://schemas.openxmlformats.org/officeDocument/2006/relationships/hyperlink" Target="https://dalil.kg/document/142#st_17" TargetMode="External"/><Relationship Id="rIdhj3e0oudmrlkindhj_aet" Type="http://schemas.openxmlformats.org/officeDocument/2006/relationships/hyperlink" Target="https://dalil.kg/document/200426" TargetMode="External"/><Relationship Id="rIdcvnvztoe0si56vvoiddfu" Type="http://schemas.openxmlformats.org/officeDocument/2006/relationships/hyperlink" Target="https://dalil.kg/document/200512#pr1" TargetMode="External"/><Relationship Id="rIdjhgftkeountnjhuuhjov6" Type="http://schemas.openxmlformats.org/officeDocument/2006/relationships/hyperlink" Target="https://dalil.kg/document/200512#pr2" TargetMode="External"/><Relationship Id="rIdnuexbrzaqepex5bbzrrfu" Type="http://schemas.openxmlformats.org/officeDocument/2006/relationships/hyperlink" Target="https://dalil.kg/document/200512#pr2" TargetMode="External"/><Relationship Id="rIdl1kt6uqhqrfwwh9fnfw5e" Type="http://schemas.openxmlformats.org/officeDocument/2006/relationships/hyperlink" Target="https://dalil.kg/document/200512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3sts-g0_kgngvsvhbk2" Type="http://schemas.openxmlformats.org/officeDocument/2006/relationships/hyperlink" Target="https://dalil.kg/document/200512" TargetMode="External"/><Relationship Id="rId1p5cgs-t31qu4ndwn4x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2026-10-02T15:55:45.672Z</dcterms:created>
  <dcterms:modified xsi:type="dcterms:W3CDTF">2026-10-02T15:55:45.672Z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